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ÁREA TEMÁTICA: ECOLOGIA</w:t>
      </w:r>
    </w:p>
    <w:p w:rsidR="00000000" w:rsidDel="00000000" w:rsidP="00000000" w:rsidRDefault="00000000" w:rsidRPr="00000000" w14:paraId="00000002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SUBÁREA TEMÁTICA: INVERTEBRADOS</w:t>
      </w:r>
    </w:p>
    <w:p w:rsidR="00000000" w:rsidDel="00000000" w:rsidP="00000000" w:rsidRDefault="00000000" w:rsidRPr="00000000" w14:paraId="00000003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DISTRIBUIÇÃO </w:t>
      </w:r>
      <w:r w:rsidDel="00000000" w:rsidR="00000000" w:rsidRPr="00000000">
        <w:rPr>
          <w:b w:val="1"/>
          <w:sz w:val="20"/>
          <w:szCs w:val="20"/>
          <w:rtl w:val="0"/>
        </w:rPr>
        <w:t xml:space="preserve">DOS COPEPODA PLANCTÔNICOS MARINHOS EM UM TRECHO DA COSTA NORDESTE BRASILEIRA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 xml:space="preserve">Gabrielle Caroline Rodrigues Costa¹, Maria Mylena Oliveira da Cruz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sz w:val="20"/>
          <w:szCs w:val="20"/>
          <w:rtl w:val="0"/>
        </w:rPr>
        <w:t xml:space="preserve">Simone Maria de Albuquerque Lira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sz w:val="20"/>
          <w:szCs w:val="20"/>
          <w:rtl w:val="0"/>
        </w:rPr>
        <w:t xml:space="preserve">, Alef Jonathan da Silva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sz w:val="20"/>
          <w:szCs w:val="20"/>
          <w:rtl w:val="0"/>
        </w:rPr>
        <w:t xml:space="preserve">, Mauro de Melo Júnior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sz w:val="20"/>
          <w:szCs w:val="20"/>
          <w:rtl w:val="0"/>
        </w:rPr>
        <w:t xml:space="preserve"> Universidade Federal Rural de Pernambuco (UFRPE), Campus Sede</w:t>
      </w:r>
      <w:r w:rsidDel="00000000" w:rsidR="00000000" w:rsidRPr="00000000">
        <w:rPr>
          <w:sz w:val="20"/>
          <w:szCs w:val="20"/>
          <w:rtl w:val="0"/>
        </w:rPr>
        <w:t xml:space="preserve">/Recife. E-mail (GCRC): gabrielle.caroline07@gmail.com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sz w:val="20"/>
          <w:szCs w:val="20"/>
          <w:rtl w:val="0"/>
        </w:rPr>
        <w:t xml:space="preserve">  Universidade Federal Rural de Pernambuco (UFRPE), Campus Sede/Recife. E-mail (MMOC): omariamylena@gmail.com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sz w:val="20"/>
          <w:szCs w:val="20"/>
          <w:rtl w:val="0"/>
        </w:rPr>
        <w:t xml:space="preserve"> Universidade Federal de Pernambuco (UFRPE), Campus Sede/Recife. E-mail (SMAL): simonealira@gmail.com 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sz w:val="20"/>
          <w:szCs w:val="20"/>
          <w:rtl w:val="0"/>
        </w:rPr>
        <w:t xml:space="preserve"> Universidade Federal de São Carlos (UFSCar), Campus Sede/ São Carlos. E-mail (AJS): a.lef93@hotmail.com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sz w:val="20"/>
          <w:szCs w:val="20"/>
          <w:rtl w:val="0"/>
        </w:rPr>
        <w:t xml:space="preserve"> Universidade Federal Rural de Pernambuco (UFRPE), Campus Sede/Recife. E-mail (MMJr): mauro.melojr@ufrpe.br</w:t>
      </w:r>
    </w:p>
    <w:p w:rsidR="00000000" w:rsidDel="00000000" w:rsidP="00000000" w:rsidRDefault="00000000" w:rsidRPr="00000000" w14:paraId="0000000E">
      <w:pPr>
        <w:spacing w:line="240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INTRODUÇÃO</w:t>
      </w:r>
    </w:p>
    <w:p w:rsidR="00000000" w:rsidDel="00000000" w:rsidP="00000000" w:rsidRDefault="00000000" w:rsidRPr="00000000" w14:paraId="00000011">
      <w:pPr>
        <w:spacing w:line="24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costa é descrita como a junção entre o mar e o continente, ao passo que a definição de região costeira diz respeito à área delimitada por esse encontro. Nesse ambiente, é encontrado uma ampla abundância de espécies importantes para o ecossistema, como a comunidade zooplanctônica, que vem sofrendo bastante estresse em razão da intensa exploração e degradação  por ações antrópicas (Rodriguez &amp; Windevoxhel, 1998; Gruber, et al. 2003).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zooplâncton consiste no conjunto de seres invertebrados que vivem na coluna d’água de ambientes marinhos (ou aquáticos continentais), utilizando dos mecanismos de correnteza e maré para se locomover (Moraes, 2014). O zooplâncton é um importante elo na teia alimentar, devido a sua </w:t>
      </w:r>
      <w:r w:rsidDel="00000000" w:rsidR="00000000" w:rsidRPr="00000000">
        <w:rPr>
          <w:sz w:val="20"/>
          <w:szCs w:val="20"/>
          <w:rtl w:val="0"/>
        </w:rPr>
        <w:t xml:space="preserve">abundância,</w:t>
      </w:r>
      <w:r w:rsidDel="00000000" w:rsidR="00000000" w:rsidRPr="00000000">
        <w:rPr>
          <w:sz w:val="20"/>
          <w:szCs w:val="20"/>
          <w:rtl w:val="0"/>
        </w:rPr>
        <w:t xml:space="preserve"> possuindo uma função essencial para a transferência de carbono dentro dela, sendo a base da energia dos demais níveis da cadeia trófica (Pessoa, 2009). Um dos organismos pertencentes a esse grupo são os Copepoda, que possuem uma imprescindível ligação entre o </w:t>
      </w:r>
      <w:r w:rsidDel="00000000" w:rsidR="00000000" w:rsidRPr="00000000">
        <w:rPr>
          <w:sz w:val="20"/>
          <w:szCs w:val="20"/>
          <w:rtl w:val="0"/>
        </w:rPr>
        <w:t xml:space="preserve">fitoplâncton</w:t>
      </w:r>
      <w:r w:rsidDel="00000000" w:rsidR="00000000" w:rsidRPr="00000000">
        <w:rPr>
          <w:sz w:val="20"/>
          <w:szCs w:val="20"/>
          <w:rtl w:val="0"/>
        </w:rPr>
        <w:t xml:space="preserve"> e os outros componentes da teia. Esses animais são reconhecidos como um grupo bem sucedido nos ambientes marinhos pela sua </w:t>
      </w:r>
      <w:r w:rsidDel="00000000" w:rsidR="00000000" w:rsidRPr="00000000">
        <w:rPr>
          <w:sz w:val="20"/>
          <w:szCs w:val="20"/>
          <w:rtl w:val="0"/>
        </w:rPr>
        <w:t xml:space="preserve">abundância</w:t>
      </w:r>
      <w:r w:rsidDel="00000000" w:rsidR="00000000" w:rsidRPr="00000000">
        <w:rPr>
          <w:sz w:val="20"/>
          <w:szCs w:val="20"/>
          <w:rtl w:val="0"/>
        </w:rPr>
        <w:t xml:space="preserve"> e diversidade (Kiørboe, 1997). </w:t>
      </w:r>
    </w:p>
    <w:p w:rsidR="00000000" w:rsidDel="00000000" w:rsidP="00000000" w:rsidRDefault="00000000" w:rsidRPr="00000000" w14:paraId="00000014">
      <w:pPr>
        <w:spacing w:line="240" w:lineRule="auto"/>
        <w:ind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Dentre as características do zooplâncton, está a </w:t>
      </w:r>
      <w:r w:rsidDel="00000000" w:rsidR="00000000" w:rsidRPr="00000000">
        <w:rPr>
          <w:sz w:val="20"/>
          <w:szCs w:val="20"/>
          <w:rtl w:val="0"/>
        </w:rPr>
        <w:t xml:space="preserve">migração vertical diária, que é um fenômeno global podendo ser observada na maioria das espécies de zooplâncton, onde o padrão mais comum é a subida para as camadas mais próximas da superfície ao entardecer, e a descida para as camadas mais inferiores ao amanhecer (Heywood, 1996). A explicação mais provável é que eles ascendam para a superfície em busca de alimentos e migrem para áreas mais profundas durante o dia para evitar predadores (Ochoa et al. 2013).</w:t>
      </w:r>
      <w:r w:rsidDel="00000000" w:rsidR="00000000" w:rsidRPr="00000000">
        <w:rPr>
          <w:sz w:val="20"/>
          <w:szCs w:val="20"/>
          <w:rtl w:val="0"/>
        </w:rPr>
        <w:t xml:space="preserve"> Diante disso, esse trabalho teve como objetivo quantificar e realizar um levantamento  das principais espécies de Copepoda presentes na costa do nordeste do Brasil.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MATERIAIS E MÉTODOS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A região estudada compreende as zonas neríticas e oceânicas da costa Nordeste do Brasil (9ºS a 5.7ºS) feita </w:t>
      </w:r>
      <w:r w:rsidDel="00000000" w:rsidR="00000000" w:rsidRPr="00000000">
        <w:rPr>
          <w:sz w:val="20"/>
          <w:szCs w:val="20"/>
          <w:rtl w:val="0"/>
        </w:rPr>
        <w:t xml:space="preserve">no período de 29 de setembro a 21 de outubro de 2015</w:t>
      </w:r>
      <w:r w:rsidDel="00000000" w:rsidR="00000000" w:rsidRPr="00000000">
        <w:rPr>
          <w:sz w:val="20"/>
          <w:szCs w:val="20"/>
          <w:rtl w:val="0"/>
        </w:rPr>
        <w:t xml:space="preserve">, durante a  primeira campanha do Projeto </w:t>
      </w:r>
      <w:r w:rsidDel="00000000" w:rsidR="00000000" w:rsidRPr="00000000">
        <w:rPr>
          <w:sz w:val="20"/>
          <w:szCs w:val="20"/>
          <w:rtl w:val="0"/>
        </w:rPr>
        <w:t xml:space="preserve">ABRAÇOS</w:t>
      </w:r>
      <w:r w:rsidDel="00000000" w:rsidR="00000000" w:rsidRPr="00000000">
        <w:rPr>
          <w:sz w:val="20"/>
          <w:szCs w:val="20"/>
          <w:rtl w:val="0"/>
        </w:rPr>
        <w:t xml:space="preserve">. Para a coleta do zooplâncton, foi utilizada uma rede do tipo WP2, com malha de 200 µm, durante o período </w:t>
      </w:r>
      <w:r w:rsidDel="00000000" w:rsidR="00000000" w:rsidRPr="00000000">
        <w:rPr>
          <w:sz w:val="20"/>
          <w:szCs w:val="20"/>
          <w:rtl w:val="0"/>
        </w:rPr>
        <w:t xml:space="preserve">noturno</w:t>
      </w:r>
      <w:r w:rsidDel="00000000" w:rsidR="00000000" w:rsidRPr="00000000">
        <w:rPr>
          <w:sz w:val="20"/>
          <w:szCs w:val="20"/>
          <w:rtl w:val="0"/>
        </w:rPr>
        <w:t xml:space="preserve"> e diurno, ao longo de 12 estações oceanográficas. Em cada estação, foram realizados dois arrastos verticais, de 200 m até 95 m e de 95 m até a superfície da água. O fluxômetro Hydro-Bios foi usado para aferir o volume filtrado. Além disso, foi feito o uso de formaldeído 4% tamponado para fixar as amostras coletadas (solução salina). Para a análise e contagem das amostras, foi utilizada a câmara de Sedgewick Rafter, junto com pipetas, </w:t>
      </w:r>
      <w:r w:rsidDel="00000000" w:rsidR="00000000" w:rsidRPr="00000000">
        <w:rPr>
          <w:sz w:val="20"/>
          <w:szCs w:val="20"/>
          <w:rtl w:val="0"/>
        </w:rPr>
        <w:t xml:space="preserve">pinças, estiletes com ponta fina e</w:t>
      </w:r>
      <w:r w:rsidDel="00000000" w:rsidR="00000000" w:rsidRPr="00000000">
        <w:rPr>
          <w:sz w:val="20"/>
          <w:szCs w:val="20"/>
          <w:rtl w:val="0"/>
        </w:rPr>
        <w:t xml:space="preserve"> um contador manual. Para a identificação das espécies de Copepoda foi utilizado, sobretudo, o livro de Neumann-Leitão et. al. (2017) e outras obras (Boltovskoy, 1999).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RESULTADOS E DISCUSSÃO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Foram registradas 26 espécies de copépodes planctônicos, sendo 14 de Calanoida, 9 de Cyclopoida e 3 de Harpacticoida. A família com maior número de espécies foi Paracalanidae, com 4 espécies. As espécies mais frequentes foram </w:t>
      </w:r>
      <w:r w:rsidDel="00000000" w:rsidR="00000000" w:rsidRPr="00000000">
        <w:rPr>
          <w:i w:val="1"/>
          <w:sz w:val="20"/>
          <w:szCs w:val="20"/>
          <w:rtl w:val="0"/>
        </w:rPr>
        <w:t xml:space="preserve">Clausocalanus furcatus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i w:val="1"/>
          <w:sz w:val="20"/>
          <w:szCs w:val="20"/>
          <w:rtl w:val="0"/>
        </w:rPr>
        <w:t xml:space="preserve">Undinula vulgaris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i w:val="1"/>
          <w:sz w:val="20"/>
          <w:szCs w:val="20"/>
          <w:rtl w:val="0"/>
        </w:rPr>
        <w:t xml:space="preserve">Oncaea venusta</w:t>
      </w:r>
      <w:r w:rsidDel="00000000" w:rsidR="00000000" w:rsidRPr="00000000">
        <w:rPr>
          <w:sz w:val="20"/>
          <w:szCs w:val="20"/>
          <w:rtl w:val="0"/>
        </w:rPr>
        <w:t xml:space="preserve">,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Oithona </w:t>
      </w:r>
      <w:r w:rsidDel="00000000" w:rsidR="00000000" w:rsidRPr="00000000">
        <w:rPr>
          <w:i w:val="1"/>
          <w:sz w:val="20"/>
          <w:szCs w:val="20"/>
          <w:rtl w:val="0"/>
        </w:rPr>
        <w:t xml:space="preserve">plumifera</w:t>
      </w:r>
      <w:r w:rsidDel="00000000" w:rsidR="00000000" w:rsidRPr="00000000">
        <w:rPr>
          <w:sz w:val="20"/>
          <w:szCs w:val="20"/>
          <w:rtl w:val="0"/>
        </w:rPr>
        <w:t xml:space="preserve"> e </w:t>
      </w:r>
      <w:r w:rsidDel="00000000" w:rsidR="00000000" w:rsidRPr="00000000">
        <w:rPr>
          <w:i w:val="1"/>
          <w:sz w:val="20"/>
          <w:szCs w:val="20"/>
          <w:rtl w:val="0"/>
        </w:rPr>
        <w:t xml:space="preserve">Farranula gracilis</w:t>
      </w:r>
      <w:r w:rsidDel="00000000" w:rsidR="00000000" w:rsidRPr="00000000">
        <w:rPr>
          <w:sz w:val="20"/>
          <w:szCs w:val="20"/>
          <w:rtl w:val="0"/>
        </w:rPr>
        <w:t xml:space="preserve"> com percentuais de ocorrência superiores a 10%. </w:t>
      </w:r>
      <w:r w:rsidDel="00000000" w:rsidR="00000000" w:rsidRPr="00000000">
        <w:rPr>
          <w:sz w:val="20"/>
          <w:szCs w:val="20"/>
          <w:rtl w:val="0"/>
        </w:rPr>
        <w:t xml:space="preserve">Também houve a presença de indivíduos na fase copepodito juvenil das famílias Candacidae, Metridinidae, Calocalanidae, Oithonidae e </w:t>
      </w:r>
      <w:r w:rsidDel="00000000" w:rsidR="00000000" w:rsidRPr="00000000">
        <w:rPr>
          <w:sz w:val="20"/>
          <w:szCs w:val="20"/>
          <w:rtl w:val="0"/>
        </w:rPr>
        <w:t xml:space="preserve">Calanidae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Em termos de abundância absoluta, a assembleia de copépodes planctônicos apresentou valores entre 0,18 e 76,76 ind. m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-3</w:t>
      </w:r>
      <w:r w:rsidDel="00000000" w:rsidR="00000000" w:rsidRPr="00000000">
        <w:rPr>
          <w:sz w:val="20"/>
          <w:szCs w:val="20"/>
          <w:rtl w:val="0"/>
        </w:rPr>
        <w:t xml:space="preserve">, com destaque para as amostras das camadas superficiais. Foi possível observar o domínio de cinco espécies de copépodes planctônicos: </w:t>
      </w:r>
      <w:r w:rsidDel="00000000" w:rsidR="00000000" w:rsidRPr="00000000">
        <w:rPr>
          <w:sz w:val="20"/>
          <w:szCs w:val="20"/>
          <w:rtl w:val="0"/>
        </w:rPr>
        <w:t xml:space="preserve">os calanóides  </w:t>
      </w:r>
      <w:r w:rsidDel="00000000" w:rsidR="00000000" w:rsidRPr="00000000">
        <w:rPr>
          <w:i w:val="1"/>
          <w:sz w:val="20"/>
          <w:szCs w:val="20"/>
          <w:rtl w:val="0"/>
        </w:rPr>
        <w:t xml:space="preserve">Clausocalanus furcatus </w:t>
      </w:r>
      <w:r w:rsidDel="00000000" w:rsidR="00000000" w:rsidRPr="00000000">
        <w:rPr>
          <w:sz w:val="20"/>
          <w:szCs w:val="20"/>
          <w:rtl w:val="0"/>
        </w:rPr>
        <w:t xml:space="preserve">(22%) e </w:t>
      </w:r>
      <w:r w:rsidDel="00000000" w:rsidR="00000000" w:rsidRPr="00000000">
        <w:rPr>
          <w:i w:val="1"/>
          <w:sz w:val="20"/>
          <w:szCs w:val="20"/>
          <w:rtl w:val="0"/>
        </w:rPr>
        <w:t xml:space="preserve">Undinula </w:t>
      </w:r>
      <w:r w:rsidDel="00000000" w:rsidR="00000000" w:rsidRPr="00000000">
        <w:rPr>
          <w:sz w:val="20"/>
          <w:szCs w:val="20"/>
          <w:rtl w:val="0"/>
        </w:rPr>
        <w:t xml:space="preserve">vulgaris (15,4%)</w:t>
      </w:r>
      <w:r w:rsidDel="00000000" w:rsidR="00000000" w:rsidRPr="00000000">
        <w:rPr>
          <w:sz w:val="20"/>
          <w:szCs w:val="20"/>
          <w:rtl w:val="0"/>
        </w:rPr>
        <w:t xml:space="preserve">, e os ciclopóides </w:t>
      </w:r>
      <w:r w:rsidDel="00000000" w:rsidR="00000000" w:rsidRPr="00000000">
        <w:rPr>
          <w:i w:val="1"/>
          <w:sz w:val="20"/>
          <w:szCs w:val="20"/>
          <w:rtl w:val="0"/>
        </w:rPr>
        <w:t xml:space="preserve">Oncaea venusta</w:t>
      </w:r>
      <w:r w:rsidDel="00000000" w:rsidR="00000000" w:rsidRPr="00000000">
        <w:rPr>
          <w:sz w:val="20"/>
          <w:szCs w:val="20"/>
          <w:rtl w:val="0"/>
        </w:rPr>
        <w:t xml:space="preserve"> (14,3%), </w:t>
      </w:r>
      <w:r w:rsidDel="00000000" w:rsidR="00000000" w:rsidRPr="00000000">
        <w:rPr>
          <w:i w:val="1"/>
          <w:sz w:val="20"/>
          <w:szCs w:val="20"/>
          <w:rtl w:val="0"/>
        </w:rPr>
        <w:t xml:space="preserve">Oithona plumifera </w:t>
      </w:r>
      <w:r w:rsidDel="00000000" w:rsidR="00000000" w:rsidRPr="00000000">
        <w:rPr>
          <w:sz w:val="20"/>
          <w:szCs w:val="20"/>
          <w:rtl w:val="0"/>
        </w:rPr>
        <w:t xml:space="preserve">(12,5%) e </w:t>
      </w:r>
      <w:r w:rsidDel="00000000" w:rsidR="00000000" w:rsidRPr="00000000">
        <w:rPr>
          <w:i w:val="1"/>
          <w:sz w:val="20"/>
          <w:szCs w:val="20"/>
          <w:rtl w:val="0"/>
        </w:rPr>
        <w:t xml:space="preserve">Farranula gracilis</w:t>
      </w:r>
      <w:r w:rsidDel="00000000" w:rsidR="00000000" w:rsidRPr="00000000">
        <w:rPr>
          <w:sz w:val="20"/>
          <w:szCs w:val="20"/>
          <w:rtl w:val="0"/>
        </w:rPr>
        <w:t xml:space="preserve"> (10,4%),</w:t>
      </w:r>
      <w:r w:rsidDel="00000000" w:rsidR="00000000" w:rsidRPr="00000000">
        <w:rPr>
          <w:sz w:val="20"/>
          <w:szCs w:val="20"/>
          <w:rtl w:val="0"/>
        </w:rPr>
        <w:t xml:space="preserve"> que apareceram em todas as amostras analisadas. Além dessas, foram encontradas outras espécies em menor densidade, embora frequentes, como </w:t>
      </w:r>
      <w:r w:rsidDel="00000000" w:rsidR="00000000" w:rsidRPr="00000000">
        <w:rPr>
          <w:i w:val="1"/>
          <w:sz w:val="20"/>
          <w:szCs w:val="20"/>
          <w:rtl w:val="0"/>
        </w:rPr>
        <w:t xml:space="preserve">Calocalanus pavo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i w:val="1"/>
          <w:sz w:val="20"/>
          <w:szCs w:val="20"/>
          <w:rtl w:val="0"/>
        </w:rPr>
        <w:t xml:space="preserve">Paracalanus aculeatus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i w:val="1"/>
          <w:sz w:val="20"/>
          <w:szCs w:val="20"/>
          <w:rtl w:val="0"/>
        </w:rPr>
        <w:t xml:space="preserve">Euchaeta marina</w:t>
      </w:r>
      <w:r w:rsidDel="00000000" w:rsidR="00000000" w:rsidRPr="00000000">
        <w:rPr>
          <w:sz w:val="20"/>
          <w:szCs w:val="20"/>
          <w:rtl w:val="0"/>
        </w:rPr>
        <w:t xml:space="preserve"> e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Scolecithrix danae </w:t>
      </w:r>
      <w:r w:rsidDel="00000000" w:rsidR="00000000" w:rsidRPr="00000000">
        <w:rPr>
          <w:sz w:val="20"/>
          <w:szCs w:val="20"/>
          <w:rtl w:val="0"/>
        </w:rPr>
        <w:t xml:space="preserve">(Fig. 1).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1236825</wp:posOffset>
            </wp:positionH>
            <wp:positionV relativeFrom="paragraph">
              <wp:posOffset>1238250</wp:posOffset>
            </wp:positionV>
            <wp:extent cx="3257550" cy="2252679"/>
            <wp:effectExtent b="0" l="0" r="0" t="0"/>
            <wp:wrapSquare wrapText="bothSides" distB="114300" distT="11430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25267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E">
      <w:pPr>
        <w:spacing w:line="240" w:lineRule="auto"/>
        <w:ind w:firstLine="72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firstLine="72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firstLine="72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firstLine="72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firstLine="72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firstLine="72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firstLine="72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firstLine="72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firstLine="72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firstLine="72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firstLine="72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firstLine="72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firstLine="72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firstLine="72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left="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left="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ind w:left="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Figura 1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Distribuição das espécies de Copepoda planctônicos costeiros, em termos de abundância relativa (%)</w:t>
      </w:r>
      <w:r w:rsidDel="00000000" w:rsidR="00000000" w:rsidRPr="00000000">
        <w:rPr>
          <w:sz w:val="20"/>
          <w:szCs w:val="20"/>
          <w:rtl w:val="0"/>
        </w:rPr>
        <w:t xml:space="preserve">, da costa do nordeste do Brasil, no período </w:t>
      </w:r>
      <w:r w:rsidDel="00000000" w:rsidR="00000000" w:rsidRPr="00000000">
        <w:rPr>
          <w:sz w:val="20"/>
          <w:szCs w:val="20"/>
          <w:rtl w:val="0"/>
        </w:rPr>
        <w:t xml:space="preserve">de 29 de setembro a 21 de outubro de 2015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Clausocalanus furcatus </w:t>
      </w:r>
      <w:r w:rsidDel="00000000" w:rsidR="00000000" w:rsidRPr="00000000">
        <w:rPr>
          <w:sz w:val="20"/>
          <w:szCs w:val="20"/>
          <w:rtl w:val="0"/>
        </w:rPr>
        <w:t xml:space="preserve">(22%)</w:t>
      </w:r>
      <w:r w:rsidDel="00000000" w:rsidR="00000000" w:rsidRPr="00000000">
        <w:rPr>
          <w:sz w:val="20"/>
          <w:szCs w:val="20"/>
          <w:rtl w:val="0"/>
        </w:rPr>
        <w:t xml:space="preserve">; </w:t>
      </w:r>
      <w:r w:rsidDel="00000000" w:rsidR="00000000" w:rsidRPr="00000000">
        <w:rPr>
          <w:i w:val="1"/>
          <w:sz w:val="20"/>
          <w:szCs w:val="20"/>
          <w:rtl w:val="0"/>
        </w:rPr>
        <w:t xml:space="preserve">Undinula vulgaris </w:t>
      </w:r>
      <w:r w:rsidDel="00000000" w:rsidR="00000000" w:rsidRPr="00000000">
        <w:rPr>
          <w:sz w:val="20"/>
          <w:szCs w:val="20"/>
          <w:rtl w:val="0"/>
        </w:rPr>
        <w:t xml:space="preserve">(15,4%)</w:t>
      </w:r>
      <w:r w:rsidDel="00000000" w:rsidR="00000000" w:rsidRPr="00000000">
        <w:rPr>
          <w:sz w:val="20"/>
          <w:szCs w:val="20"/>
          <w:rtl w:val="0"/>
        </w:rPr>
        <w:t xml:space="preserve">; </w:t>
      </w:r>
      <w:r w:rsidDel="00000000" w:rsidR="00000000" w:rsidRPr="00000000">
        <w:rPr>
          <w:i w:val="1"/>
          <w:sz w:val="20"/>
          <w:szCs w:val="20"/>
          <w:rtl w:val="0"/>
        </w:rPr>
        <w:t xml:space="preserve">Oncaea venusta </w:t>
      </w:r>
      <w:r w:rsidDel="00000000" w:rsidR="00000000" w:rsidRPr="00000000">
        <w:rPr>
          <w:sz w:val="20"/>
          <w:szCs w:val="20"/>
          <w:rtl w:val="0"/>
        </w:rPr>
        <w:t xml:space="preserve">(14,3%)</w:t>
      </w:r>
      <w:r w:rsidDel="00000000" w:rsidR="00000000" w:rsidRPr="00000000">
        <w:rPr>
          <w:sz w:val="20"/>
          <w:szCs w:val="20"/>
          <w:rtl w:val="0"/>
        </w:rPr>
        <w:t xml:space="preserve">; </w:t>
      </w:r>
      <w:r w:rsidDel="00000000" w:rsidR="00000000" w:rsidRPr="00000000">
        <w:rPr>
          <w:i w:val="1"/>
          <w:sz w:val="20"/>
          <w:szCs w:val="20"/>
          <w:rtl w:val="0"/>
        </w:rPr>
        <w:t xml:space="preserve">Oithona plumifera </w:t>
      </w:r>
      <w:r w:rsidDel="00000000" w:rsidR="00000000" w:rsidRPr="00000000">
        <w:rPr>
          <w:sz w:val="20"/>
          <w:szCs w:val="20"/>
          <w:rtl w:val="0"/>
        </w:rPr>
        <w:t xml:space="preserve">(12,5%)</w:t>
      </w:r>
      <w:r w:rsidDel="00000000" w:rsidR="00000000" w:rsidRPr="00000000">
        <w:rPr>
          <w:sz w:val="20"/>
          <w:szCs w:val="20"/>
          <w:rtl w:val="0"/>
        </w:rPr>
        <w:t xml:space="preserve">; </w:t>
      </w:r>
      <w:r w:rsidDel="00000000" w:rsidR="00000000" w:rsidRPr="00000000">
        <w:rPr>
          <w:i w:val="1"/>
          <w:sz w:val="20"/>
          <w:szCs w:val="20"/>
          <w:rtl w:val="0"/>
        </w:rPr>
        <w:t xml:space="preserve">Farranula gracilis </w:t>
      </w:r>
      <w:r w:rsidDel="00000000" w:rsidR="00000000" w:rsidRPr="00000000">
        <w:rPr>
          <w:sz w:val="20"/>
          <w:szCs w:val="20"/>
          <w:rtl w:val="0"/>
        </w:rPr>
        <w:t xml:space="preserve">(10,4%); </w:t>
      </w:r>
      <w:r w:rsidDel="00000000" w:rsidR="00000000" w:rsidRPr="00000000">
        <w:rPr>
          <w:i w:val="1"/>
          <w:sz w:val="20"/>
          <w:szCs w:val="20"/>
          <w:rtl w:val="0"/>
        </w:rPr>
        <w:t xml:space="preserve">Calocalanus pavo</w:t>
      </w:r>
      <w:r w:rsidDel="00000000" w:rsidR="00000000" w:rsidRPr="00000000">
        <w:rPr>
          <w:sz w:val="20"/>
          <w:szCs w:val="20"/>
          <w:rtl w:val="0"/>
        </w:rPr>
        <w:t xml:space="preserve"> (4,3%); </w:t>
      </w:r>
      <w:r w:rsidDel="00000000" w:rsidR="00000000" w:rsidRPr="00000000">
        <w:rPr>
          <w:i w:val="1"/>
          <w:sz w:val="20"/>
          <w:szCs w:val="20"/>
          <w:rtl w:val="0"/>
        </w:rPr>
        <w:t xml:space="preserve">Paracalanos aculeatus</w:t>
      </w:r>
      <w:r w:rsidDel="00000000" w:rsidR="00000000" w:rsidRPr="00000000">
        <w:rPr>
          <w:sz w:val="20"/>
          <w:szCs w:val="20"/>
          <w:rtl w:val="0"/>
        </w:rPr>
        <w:t xml:space="preserve"> (4%); </w:t>
      </w:r>
      <w:r w:rsidDel="00000000" w:rsidR="00000000" w:rsidRPr="00000000">
        <w:rPr>
          <w:i w:val="1"/>
          <w:sz w:val="20"/>
          <w:szCs w:val="20"/>
          <w:rtl w:val="0"/>
        </w:rPr>
        <w:t xml:space="preserve">Scolecithrix danae</w:t>
      </w:r>
      <w:r w:rsidDel="00000000" w:rsidR="00000000" w:rsidRPr="00000000">
        <w:rPr>
          <w:sz w:val="20"/>
          <w:szCs w:val="20"/>
          <w:rtl w:val="0"/>
        </w:rPr>
        <w:t xml:space="preserve"> (3,4%); </w:t>
      </w:r>
      <w:r w:rsidDel="00000000" w:rsidR="00000000" w:rsidRPr="00000000">
        <w:rPr>
          <w:i w:val="1"/>
          <w:sz w:val="20"/>
          <w:szCs w:val="20"/>
          <w:rtl w:val="0"/>
        </w:rPr>
        <w:t xml:space="preserve">Euchaeta marina</w:t>
      </w:r>
      <w:r w:rsidDel="00000000" w:rsidR="00000000" w:rsidRPr="00000000">
        <w:rPr>
          <w:sz w:val="20"/>
          <w:szCs w:val="20"/>
          <w:rtl w:val="0"/>
        </w:rPr>
        <w:t xml:space="preserve"> (2,9%)</w:t>
      </w:r>
      <w:r w:rsidDel="00000000" w:rsidR="00000000" w:rsidRPr="00000000">
        <w:rPr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composição de espécies foi correspondente àquelas observadas em regiões oceânicas adjacentes à costa brasileira nas camadas superficiais (Neumann-Leitão et al., 2008), embora as espécies encontradas tenham diferido quanto às profundidades, sendo encontradas em maior abundância nas amostras superiores da costa (Até 95 m de profundidade). Esses maiores valores podem estar associados à migração vertical diária, ou a concentração de mais recursos alimentares nas camadas superficiais. A</w:t>
      </w:r>
      <w:r w:rsidDel="00000000" w:rsidR="00000000" w:rsidRPr="00000000">
        <w:rPr>
          <w:sz w:val="20"/>
          <w:szCs w:val="20"/>
          <w:rtl w:val="0"/>
        </w:rPr>
        <w:t xml:space="preserve"> espécie </w:t>
      </w:r>
      <w:r w:rsidDel="00000000" w:rsidR="00000000" w:rsidRPr="00000000">
        <w:rPr>
          <w:i w:val="1"/>
          <w:sz w:val="20"/>
          <w:szCs w:val="20"/>
          <w:rtl w:val="0"/>
        </w:rPr>
        <w:t xml:space="preserve">Clausocalanus furcatus</w:t>
      </w:r>
      <w:r w:rsidDel="00000000" w:rsidR="00000000" w:rsidRPr="00000000">
        <w:rPr>
          <w:sz w:val="20"/>
          <w:szCs w:val="20"/>
          <w:rtl w:val="0"/>
        </w:rPr>
        <w:t xml:space="preserve">, por exemplo, é registrada como sendo encontrada abundantemente nas águas tropicais da Corrente do Brasil com foco nas águas costeiras quentes de alta salinidade (Björnberg, 1980), assim como a espécie </w:t>
      </w:r>
      <w:r w:rsidDel="00000000" w:rsidR="00000000" w:rsidRPr="00000000">
        <w:rPr>
          <w:i w:val="1"/>
          <w:sz w:val="20"/>
          <w:szCs w:val="20"/>
          <w:rtl w:val="0"/>
        </w:rPr>
        <w:t xml:space="preserve">Undinula vulgaris</w:t>
      </w:r>
      <w:r w:rsidDel="00000000" w:rsidR="00000000" w:rsidRPr="00000000">
        <w:rPr>
          <w:sz w:val="20"/>
          <w:szCs w:val="20"/>
          <w:rtl w:val="0"/>
        </w:rPr>
        <w:t xml:space="preserve"> (Park &amp; Landry, 1993). Enquanto os </w:t>
      </w:r>
      <w:r w:rsidDel="00000000" w:rsidR="00000000" w:rsidRPr="00000000">
        <w:rPr>
          <w:sz w:val="20"/>
          <w:szCs w:val="20"/>
          <w:rtl w:val="0"/>
        </w:rPr>
        <w:t xml:space="preserve">gêneros </w:t>
      </w:r>
      <w:r w:rsidDel="00000000" w:rsidR="00000000" w:rsidRPr="00000000">
        <w:rPr>
          <w:i w:val="1"/>
          <w:sz w:val="20"/>
          <w:szCs w:val="20"/>
          <w:rtl w:val="0"/>
        </w:rPr>
        <w:t xml:space="preserve">Oithona</w:t>
      </w:r>
      <w:r w:rsidDel="00000000" w:rsidR="00000000" w:rsidRPr="00000000">
        <w:rPr>
          <w:sz w:val="20"/>
          <w:szCs w:val="20"/>
          <w:rtl w:val="0"/>
        </w:rPr>
        <w:t xml:space="preserve"> e </w:t>
      </w:r>
      <w:r w:rsidDel="00000000" w:rsidR="00000000" w:rsidRPr="00000000">
        <w:rPr>
          <w:i w:val="1"/>
          <w:sz w:val="20"/>
          <w:szCs w:val="20"/>
          <w:rtl w:val="0"/>
        </w:rPr>
        <w:t xml:space="preserve">Oncaea</w:t>
      </w:r>
      <w:r w:rsidDel="00000000" w:rsidR="00000000" w:rsidRPr="00000000">
        <w:rPr>
          <w:sz w:val="20"/>
          <w:szCs w:val="20"/>
          <w:rtl w:val="0"/>
        </w:rPr>
        <w:t xml:space="preserve"> são encontrados em elevada abundância em praticamente todas as regiões marinhas (Paffenhofer, 19993). Já a espécie </w:t>
      </w:r>
      <w:r w:rsidDel="00000000" w:rsidR="00000000" w:rsidRPr="00000000">
        <w:rPr>
          <w:i w:val="1"/>
          <w:sz w:val="20"/>
          <w:szCs w:val="20"/>
          <w:rtl w:val="0"/>
        </w:rPr>
        <w:t xml:space="preserve">Farranula gracilis</w:t>
      </w:r>
      <w:r w:rsidDel="00000000" w:rsidR="00000000" w:rsidRPr="00000000">
        <w:rPr>
          <w:sz w:val="20"/>
          <w:szCs w:val="20"/>
          <w:rtl w:val="0"/>
        </w:rPr>
        <w:t xml:space="preserve"> é considerada de regiões epipelágicas de águas oceânicas tropicais (Melo, 2004).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CONCLUSÃO</w:t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ind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 espécies de copépodes planctônicos identificadas estão em conformidade com as frequentemente encontradas ao longo da costa brasileira. </w:t>
      </w:r>
    </w:p>
    <w:p w:rsidR="00000000" w:rsidDel="00000000" w:rsidP="00000000" w:rsidRDefault="00000000" w:rsidRPr="00000000" w14:paraId="00000036">
      <w:pPr>
        <w:spacing w:line="240" w:lineRule="auto"/>
        <w:ind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elevada densidade registrada nas camadas superiores (95m à </w:t>
      </w:r>
      <w:r w:rsidDel="00000000" w:rsidR="00000000" w:rsidRPr="00000000">
        <w:rPr>
          <w:sz w:val="20"/>
          <w:szCs w:val="20"/>
          <w:rtl w:val="0"/>
        </w:rPr>
        <w:t xml:space="preserve">superfície</w:t>
      </w:r>
      <w:r w:rsidDel="00000000" w:rsidR="00000000" w:rsidRPr="00000000">
        <w:rPr>
          <w:sz w:val="20"/>
          <w:szCs w:val="20"/>
          <w:rtl w:val="0"/>
        </w:rPr>
        <w:t xml:space="preserve">) demonstra uma resposta à migração vertical durante, sobretudo, o período noturno, um comportamento esperado na maioria dos organismos pertencentes a esse grupo. </w:t>
      </w:r>
    </w:p>
    <w:p w:rsidR="00000000" w:rsidDel="00000000" w:rsidP="00000000" w:rsidRDefault="00000000" w:rsidRPr="00000000" w14:paraId="00000037">
      <w:pPr>
        <w:spacing w:line="240" w:lineRule="auto"/>
        <w:ind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Nas camadas inferiores, foi observada uma menor abundância de copépod</w:t>
      </w:r>
      <w:r w:rsidDel="00000000" w:rsidR="00000000" w:rsidRPr="00000000">
        <w:rPr>
          <w:sz w:val="20"/>
          <w:szCs w:val="20"/>
          <w:rtl w:val="0"/>
        </w:rPr>
        <w:t xml:space="preserve">es em resultado da migração vertical pela possível fuga de predadores.</w:t>
      </w:r>
    </w:p>
    <w:p w:rsidR="00000000" w:rsidDel="00000000" w:rsidP="00000000" w:rsidRDefault="00000000" w:rsidRPr="00000000" w14:paraId="00000038">
      <w:pPr>
        <w:spacing w:line="240" w:lineRule="auto"/>
        <w:ind w:firstLine="72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BJÖRNBERG, T.K. 1980. Revisão da distribuição dos gêneros Paracalanus, Clausocalanus e Ctenocalanus (Copepoda, Crustacea) ao largo do Brasil. Boletim do Instituto Oceanográfico, São Paulo, 29 (2): 65-68.</w:t>
      </w:r>
    </w:p>
    <w:p w:rsidR="00000000" w:rsidDel="00000000" w:rsidP="00000000" w:rsidRDefault="00000000" w:rsidRPr="00000000" w14:paraId="0000003C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Boltovskoy, D. 1999. South Atlantic Zooplankton. Leiden, Backhuys Publishers, p. 1705. </w:t>
      </w:r>
    </w:p>
    <w:p w:rsidR="00000000" w:rsidDel="00000000" w:rsidP="00000000" w:rsidRDefault="00000000" w:rsidRPr="00000000" w14:paraId="0000003D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Gruber, N.L.; Barboza, E.G. &amp; Nicolodi, J.L. Geografia dos sistemas costeiros e oceanográficos: subsídios para gestão integrada da zona costeira. Gravel, Porto Alegre, </w:t>
      </w:r>
    </w:p>
    <w:p w:rsidR="00000000" w:rsidDel="00000000" w:rsidP="00000000" w:rsidRDefault="00000000" w:rsidRPr="00000000" w14:paraId="0000003E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Heywood, K.J. 1996. Diel vertical migration of zooplankton in the Northeast Atlantic. Journal of Plankton Research, Oxford, 18 (2): 163-184.</w:t>
      </w:r>
    </w:p>
    <w:p w:rsidR="00000000" w:rsidDel="00000000" w:rsidP="00000000" w:rsidRDefault="00000000" w:rsidRPr="00000000" w14:paraId="0000003F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Kiørboe, T. 1997. Population regulation and role of mesozooplankton in shaping marine pelagic food webs. Hydrobiologia, 363 (1): 13-27.</w:t>
      </w:r>
    </w:p>
    <w:p w:rsidR="00000000" w:rsidDel="00000000" w:rsidP="00000000" w:rsidRDefault="00000000" w:rsidRPr="00000000" w14:paraId="00000040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Melo, N. 2004. Biodiversidade e Biomassa do Macrozooplâncton, com ênfase nos Copepoda (Crustacea) na Plataforma Continental Norte Brasileira. Universidade Federal Rural de Pernambuco. Recife, Tese de Doutorado.</w:t>
      </w:r>
    </w:p>
    <w:p w:rsidR="00000000" w:rsidDel="00000000" w:rsidP="00000000" w:rsidRDefault="00000000" w:rsidRPr="00000000" w14:paraId="00000041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Moraes, A. 2014. Variação Nictemeral do Zooplâncton na Baia do Marajó (Ilha de Colares). Universidade Federal do Pará. Belém, Tese de Conclusão de Curso.</w:t>
      </w:r>
    </w:p>
    <w:p w:rsidR="00000000" w:rsidDel="00000000" w:rsidP="00000000" w:rsidRDefault="00000000" w:rsidRPr="00000000" w14:paraId="00000042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Neumann-Leitão, S.N.; Sant’Anna E.M.; Gusmão L.M.; Vieira, D.A.; Paranaguá M.N. &amp; Schwamborn, R. 2008. Diversity and distribution of the mesozooplankton in the tropical Southwestern Atlantic. Journal of Plankton Research, Oxford, 30 (7): 795-805.</w:t>
      </w:r>
    </w:p>
    <w:p w:rsidR="00000000" w:rsidDel="00000000" w:rsidP="00000000" w:rsidRDefault="00000000" w:rsidRPr="00000000" w14:paraId="00000043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Neumann-Leitão S.; Schwamborn R.; Díaz, X.F. &amp; Melo Júnior, M. 2017. Biodiversidade Marinha da Bacia Potiguar/RN: Zooplâncton. Rio de Janeiro, Museu Nacional, 304p.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Ochoa J.;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MASKE, H.; SHEINBAUM, J. &amp; CANDELA, J.</w:t>
      </w:r>
      <w:r w:rsidDel="00000000" w:rsidR="00000000" w:rsidRPr="00000000">
        <w:rPr>
          <w:sz w:val="20"/>
          <w:szCs w:val="20"/>
          <w:rtl w:val="0"/>
        </w:rPr>
        <w:t xml:space="preserve"> 2013. Diel and lunar cycles of vertical migration extending to below 1000 m in the ocean and the vertical connectivity of depth-tiered populations. Limnology and Oceanography, 58 (4): 1207-1214.</w:t>
      </w:r>
    </w:p>
    <w:p w:rsidR="00000000" w:rsidDel="00000000" w:rsidP="00000000" w:rsidRDefault="00000000" w:rsidRPr="00000000" w14:paraId="00000045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Paffenhofer, G.A. 1993. On the ecology of marine cyclopoid copepods (Crustacea, Copepoda). Journal of Plankton Research, Oxford, 15 (1): 37–55.</w:t>
      </w:r>
    </w:p>
    <w:p w:rsidR="00000000" w:rsidDel="00000000" w:rsidP="00000000" w:rsidRDefault="00000000" w:rsidRPr="00000000" w14:paraId="00000046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Park, C. &amp; Landry, M.R. 1993. Egg production by the subtropical copepod Undinula vulgaris. Marine Biology, Berlin, 117 (1): 415–421.</w:t>
      </w:r>
    </w:p>
    <w:p w:rsidR="00000000" w:rsidDel="00000000" w:rsidP="00000000" w:rsidRDefault="00000000" w:rsidRPr="00000000" w14:paraId="00000047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Pessoa, V.T.; Neumann-Leitão S.; Gusmão, L.M. &amp; Porto-Neto, F.F. 2009. COMUNIDADE ZOOPLANCTÔNICA NA BAÍA DE SUAPE E NOS ESTUÁRIOS DOS RIOS TATUOCA E MASSANGANA, PERNAMBUCO (BRASIL). Revista Brasileira de Engenharia de Pesca, Maranhão, 4 (1): 80-94. </w:t>
      </w:r>
    </w:p>
    <w:p w:rsidR="00000000" w:rsidDel="00000000" w:rsidP="00000000" w:rsidRDefault="00000000" w:rsidRPr="00000000" w14:paraId="00000048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RODRÍGUEZ, J.J. &amp; WINDEVOXHEL, N.J. Análisis Regional de la Situación de la Zona Marina Costera Centroamericana. Banco Inter-Americano de Desenvolvimento BID. Washington, D.C. No. ENV – 121. 1998.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0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tabs>
        <w:tab w:val="center" w:leader="none" w:pos="4252"/>
        <w:tab w:val="right" w:leader="none" w:pos="8504"/>
      </w:tabs>
      <w:spacing w:before="708" w:line="240" w:lineRule="auto"/>
      <w:jc w:val="both"/>
      <w:rPr/>
    </w:pPr>
    <w:r w:rsidDel="00000000" w:rsidR="00000000" w:rsidRPr="00000000">
      <w:rPr/>
      <w:drawing>
        <wp:inline distB="342900" distT="342900" distL="342900" distR="342900">
          <wp:extent cx="1776095" cy="798195"/>
          <wp:effectExtent b="0" l="0" r="0" t="0"/>
          <wp:docPr descr="Logo_CORR 1" id="2" name="image1.png"/>
          <a:graphic>
            <a:graphicData uri="http://schemas.openxmlformats.org/drawingml/2006/picture">
              <pic:pic>
                <pic:nvPicPr>
                  <pic:cNvPr descr="Logo_CORR 1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tabs>
        <w:tab w:val="center" w:leader="none" w:pos="4252"/>
        <w:tab w:val="right" w:leader="none" w:pos="8504"/>
      </w:tabs>
      <w:spacing w:before="708" w:line="240" w:lineRule="auto"/>
      <w:jc w:val="both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