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37" w:rsidRDefault="003E2B37">
      <w:pPr>
        <w:pStyle w:val="normal0"/>
      </w:pPr>
      <w:r>
        <w:pict>
          <v:rect id="_x0000_i1025" style="width:0;height:1.5pt" o:hralign="center" o:hrstd="t" o:hr="t" fillcolor="#a0a0a0" stroked="f"/>
        </w:pict>
      </w:r>
    </w:p>
    <w:p w:rsidR="003E2B37" w:rsidRDefault="003E2B37">
      <w:pPr>
        <w:pStyle w:val="normal0"/>
      </w:pPr>
    </w:p>
    <w:p w:rsidR="003E2B37" w:rsidRDefault="003E2B37">
      <w:pPr>
        <w:pStyle w:val="normal0"/>
      </w:pPr>
    </w:p>
    <w:p w:rsidR="000B4C4E" w:rsidRDefault="000B4C4E" w:rsidP="000B4C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POLÍTICAS EDUCACIONAIS: AVALIAÇÃO EXTERNA E AVALIAÇÃO DE APRENDIZAGEM NA BNCC</w:t>
      </w:r>
    </w:p>
    <w:p w:rsidR="000B4C4E" w:rsidRDefault="000B4C4E" w:rsidP="000B4C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C4E" w:rsidRDefault="000B4C4E" w:rsidP="000B4C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C4E" w:rsidRPr="000B4C4E" w:rsidRDefault="000B4C4E" w:rsidP="000B4C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4E">
        <w:rPr>
          <w:rFonts w:ascii="Times New Roman" w:eastAsia="Times New Roman" w:hAnsi="Times New Roman" w:cs="Times New Roman"/>
          <w:sz w:val="24"/>
          <w:szCs w:val="24"/>
        </w:rPr>
        <w:t xml:space="preserve">GABRIEL, Angélica Felske – UFSM. </w:t>
      </w:r>
      <w:hyperlink r:id="rId6">
        <w:r w:rsidRPr="000B4C4E">
          <w:rPr>
            <w:rFonts w:ascii="Times New Roman" w:eastAsia="Times New Roman" w:hAnsi="Times New Roman" w:cs="Times New Roman"/>
            <w:sz w:val="24"/>
            <w:szCs w:val="24"/>
          </w:rPr>
          <w:t>angelfelske@gmail.com</w:t>
        </w:r>
      </w:hyperlink>
    </w:p>
    <w:p w:rsidR="000B4C4E" w:rsidRPr="000B4C4E" w:rsidRDefault="000B4C4E" w:rsidP="000B4C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4E">
        <w:rPr>
          <w:rFonts w:ascii="Times New Roman" w:eastAsia="Times New Roman" w:hAnsi="Times New Roman" w:cs="Times New Roman"/>
          <w:sz w:val="24"/>
          <w:szCs w:val="24"/>
        </w:rPr>
        <w:t xml:space="preserve">MAZZARDO, Ana Lucia da Luz - UFSM. </w:t>
      </w:r>
      <w:hyperlink r:id="rId7">
        <w:r w:rsidRPr="000B4C4E">
          <w:rPr>
            <w:rFonts w:ascii="Times New Roman" w:eastAsia="Times New Roman" w:hAnsi="Times New Roman" w:cs="Times New Roman"/>
            <w:sz w:val="24"/>
            <w:szCs w:val="24"/>
          </w:rPr>
          <w:t>analuciamazzardo@gmail.com</w:t>
        </w:r>
      </w:hyperlink>
    </w:p>
    <w:p w:rsidR="000B4C4E" w:rsidRPr="000B4C4E" w:rsidRDefault="000B4C4E" w:rsidP="000B4C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C4E">
        <w:rPr>
          <w:rFonts w:ascii="Times New Roman" w:eastAsia="Times New Roman" w:hAnsi="Times New Roman" w:cs="Times New Roman"/>
          <w:sz w:val="24"/>
          <w:szCs w:val="24"/>
        </w:rPr>
        <w:t xml:space="preserve">SARTURI, Rosane Carneiro  – UFSM. </w:t>
      </w:r>
      <w:hyperlink r:id="rId8">
        <w:r w:rsidRPr="000B4C4E">
          <w:rPr>
            <w:rFonts w:ascii="Times New Roman" w:eastAsia="Times New Roman" w:hAnsi="Times New Roman" w:cs="Times New Roman"/>
            <w:sz w:val="24"/>
            <w:szCs w:val="24"/>
          </w:rPr>
          <w:t>rcsarturi@gmail.com</w:t>
        </w:r>
      </w:hyperlink>
      <w:r w:rsidRPr="000B4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4C4E" w:rsidRDefault="000B4C4E" w:rsidP="000B4C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C4E" w:rsidRDefault="000B4C4E" w:rsidP="000B4C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 estudo propõe a integração dos conhecimentos acadêmicos discutidos no Grupo de Pesquisa Elos da Universidade Federal de Santa Maria e apresenta uma discussão sobre a articulação das políticas educacionais acerca das avaliações externas e avaliação de aprendizagem, da Educação Básica Brasileira, nos moldes da Base Nacional Comum Curricular - BNCC, com objetivo de analisar o percurso do estudante, considerando o protagonismo na construção do conhecimento. A metodologia utilizada foi a pesquisa bibliográfica do tipo exploratória, alicerçada em Gill. Como ferramentas para análise, o Ciclo de Políticas proposto por Stephen Ball e Richard Bowe, pesquisadores ingleses da área de políticas educacionais, considerando os processos de formulação e implementação das políticas educacionais e as contribuições conceituais de Pierre Bourdieu, considerando os pressupostos dessas políticas de avaliação. O Ciclo de Políticas aborda um ciclo contínuo constituído por três facetas ou arenas políticas. A “política proposta”, a “política de fato” e a “política em uso”. Os resultados da investigação apontam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apesar das inúmeras e históricas tentativas de consolidar a escola como espaço igualitário em que todos têm as mesmas oportunidades, nada tem de neutra e as chances dos alunos são desiguais. A avaliação externa possui cunho regulador enquanto que a avaliação escolar possui um caráter formativo, com ênfase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protagonismo dos estudantes. Portanto, a escola privilegia quem por natureza, socioeconômica cultural, já é privilegiado e a sua função de reprodução e de legitimação das desigualdades sociais são mantidas. Da mesma forma, os estudantes em situação socioeconômica e cultural favorável estão em vantagem tendo em vista ser o aprimoramento de uma educação já qualificada enquanto que para estudantes oriundos de classes desfavorecidas é concebida como algo ameaçador ou estranho. Entende-se que entre a elaboração e implementação de uma política, existe um longo e sinuoso caminho a percorrer, caracterizado por desafios complexos.</w:t>
      </w:r>
    </w:p>
    <w:p w:rsidR="000B4C4E" w:rsidRDefault="000B4C4E" w:rsidP="000B4C4E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C4E" w:rsidRDefault="000B4C4E" w:rsidP="000B4C4E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Política educacional; BNCC; Avaliação externa; Avaliação de aprendizagem.</w:t>
      </w:r>
    </w:p>
    <w:p w:rsidR="003E2B37" w:rsidRDefault="003E2B37" w:rsidP="000B4C4E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E2B37" w:rsidSect="003E2B37">
      <w:headerReference w:type="default" r:id="rId9"/>
      <w:headerReference w:type="first" r:id="rId10"/>
      <w:footerReference w:type="first" r:id="rId11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25E" w:rsidRDefault="0057425E" w:rsidP="003E2B37">
      <w:pPr>
        <w:spacing w:line="240" w:lineRule="auto"/>
      </w:pPr>
      <w:r>
        <w:separator/>
      </w:r>
    </w:p>
  </w:endnote>
  <w:endnote w:type="continuationSeparator" w:id="1">
    <w:p w:rsidR="0057425E" w:rsidRDefault="0057425E" w:rsidP="003E2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7" w:rsidRDefault="003E2B37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25E" w:rsidRDefault="0057425E" w:rsidP="003E2B37">
      <w:pPr>
        <w:spacing w:line="240" w:lineRule="auto"/>
      </w:pPr>
      <w:r>
        <w:separator/>
      </w:r>
    </w:p>
  </w:footnote>
  <w:footnote w:type="continuationSeparator" w:id="1">
    <w:p w:rsidR="0057425E" w:rsidRDefault="0057425E" w:rsidP="003E2B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7" w:rsidRDefault="0057425E">
    <w:pPr>
      <w:pStyle w:val="normal0"/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E2B37" w:rsidRDefault="003E2B37">
    <w:pPr>
      <w:pStyle w:val="normal0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3E2B37" w:rsidRDefault="003E2B37">
    <w:pPr>
      <w:pStyle w:val="normal0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3E2B37" w:rsidRDefault="0057425E">
    <w:pPr>
      <w:pStyle w:val="normal0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7" w:rsidRDefault="003E2B37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B37"/>
    <w:rsid w:val="000B4C4E"/>
    <w:rsid w:val="003E2B37"/>
    <w:rsid w:val="0057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E2B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3E2B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3E2B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3E2B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3E2B3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3E2B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E2B37"/>
  </w:style>
  <w:style w:type="table" w:customStyle="1" w:styleId="TableNormal">
    <w:name w:val="Table Normal"/>
    <w:rsid w:val="003E2B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E2B3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3E2B3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sarturi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aluciamazzardo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felske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RP-402305</cp:lastModifiedBy>
  <cp:revision>2</cp:revision>
  <dcterms:created xsi:type="dcterms:W3CDTF">2022-10-04T21:08:00Z</dcterms:created>
  <dcterms:modified xsi:type="dcterms:W3CDTF">2022-10-04T21:08:00Z</dcterms:modified>
</cp:coreProperties>
</file>