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DDE0C" w14:textId="14BA1C48" w:rsidR="00B22FD5" w:rsidRPr="008C6D15" w:rsidRDefault="00B22FD5" w:rsidP="008C6D15">
      <w:pPr>
        <w:pStyle w:val="NormalWeb"/>
        <w:spacing w:before="0" w:beforeAutospacing="0" w:after="0" w:afterAutospacing="0"/>
        <w:jc w:val="center"/>
      </w:pPr>
      <w:r w:rsidRPr="008C6D15">
        <w:rPr>
          <w:b/>
          <w:bCs/>
        </w:rPr>
        <w:t xml:space="preserve">Correção de fratura </w:t>
      </w:r>
      <w:r w:rsidR="00D775B7">
        <w:rPr>
          <w:b/>
          <w:bCs/>
        </w:rPr>
        <w:t xml:space="preserve">de tíbia </w:t>
      </w:r>
      <w:r w:rsidRPr="008C6D15">
        <w:rPr>
          <w:b/>
          <w:bCs/>
        </w:rPr>
        <w:t>com fixador esquelético externo em cordeiro</w:t>
      </w:r>
    </w:p>
    <w:p w14:paraId="304C7423" w14:textId="4F42E84D" w:rsidR="00B22FD5" w:rsidRPr="008C6D15" w:rsidRDefault="00B22FD5" w:rsidP="008C6D15">
      <w:pPr>
        <w:pStyle w:val="NormalWeb"/>
        <w:spacing w:before="0" w:beforeAutospacing="0" w:after="0" w:afterAutospacing="0"/>
        <w:jc w:val="center"/>
      </w:pPr>
      <w:proofErr w:type="spellStart"/>
      <w:r w:rsidRPr="008C6D15">
        <w:rPr>
          <w:b/>
          <w:bCs/>
        </w:rPr>
        <w:t>Rectification</w:t>
      </w:r>
      <w:proofErr w:type="spellEnd"/>
      <w:r w:rsidRPr="008C6D15">
        <w:rPr>
          <w:b/>
          <w:bCs/>
        </w:rPr>
        <w:t xml:space="preserve"> </w:t>
      </w:r>
      <w:proofErr w:type="spellStart"/>
      <w:r w:rsidRPr="008C6D15">
        <w:rPr>
          <w:b/>
          <w:bCs/>
          <w:shd w:val="clear" w:color="auto" w:fill="FFFFFF"/>
        </w:rPr>
        <w:t>of</w:t>
      </w:r>
      <w:proofErr w:type="spellEnd"/>
      <w:r w:rsidRPr="008C6D15">
        <w:rPr>
          <w:b/>
          <w:bCs/>
          <w:shd w:val="clear" w:color="auto" w:fill="FFFFFF"/>
        </w:rPr>
        <w:t xml:space="preserve"> </w:t>
      </w:r>
      <w:r w:rsidR="00D775B7">
        <w:rPr>
          <w:b/>
          <w:bCs/>
          <w:shd w:val="clear" w:color="auto" w:fill="FFFFFF"/>
        </w:rPr>
        <w:t xml:space="preserve">tibial </w:t>
      </w:r>
      <w:proofErr w:type="spellStart"/>
      <w:r w:rsidRPr="008C6D15">
        <w:rPr>
          <w:b/>
          <w:bCs/>
          <w:shd w:val="clear" w:color="auto" w:fill="FFFFFF"/>
        </w:rPr>
        <w:t>fracture</w:t>
      </w:r>
      <w:proofErr w:type="spellEnd"/>
      <w:r w:rsidRPr="008C6D15">
        <w:rPr>
          <w:b/>
          <w:bCs/>
          <w:shd w:val="clear" w:color="auto" w:fill="FFFFFF"/>
        </w:rPr>
        <w:t xml:space="preserve"> </w:t>
      </w:r>
      <w:proofErr w:type="spellStart"/>
      <w:r w:rsidRPr="008C6D15">
        <w:rPr>
          <w:b/>
          <w:bCs/>
          <w:shd w:val="clear" w:color="auto" w:fill="FFFFFF"/>
        </w:rPr>
        <w:t>using</w:t>
      </w:r>
      <w:proofErr w:type="spellEnd"/>
      <w:r w:rsidRPr="008C6D15">
        <w:rPr>
          <w:b/>
          <w:bCs/>
          <w:shd w:val="clear" w:color="auto" w:fill="FFFFFF"/>
        </w:rPr>
        <w:t xml:space="preserve"> </w:t>
      </w:r>
      <w:proofErr w:type="spellStart"/>
      <w:r w:rsidRPr="008C6D15">
        <w:rPr>
          <w:b/>
          <w:bCs/>
          <w:shd w:val="clear" w:color="auto" w:fill="FFFFFF"/>
        </w:rPr>
        <w:t>external</w:t>
      </w:r>
      <w:proofErr w:type="spellEnd"/>
      <w:r w:rsidRPr="008C6D15">
        <w:rPr>
          <w:b/>
          <w:bCs/>
          <w:shd w:val="clear" w:color="auto" w:fill="FFFFFF"/>
        </w:rPr>
        <w:t xml:space="preserve"> </w:t>
      </w:r>
      <w:proofErr w:type="spellStart"/>
      <w:r w:rsidRPr="008C6D15">
        <w:rPr>
          <w:b/>
          <w:bCs/>
          <w:shd w:val="clear" w:color="auto" w:fill="FFFFFF"/>
        </w:rPr>
        <w:t>esqueletic</w:t>
      </w:r>
      <w:proofErr w:type="spellEnd"/>
      <w:r w:rsidRPr="008C6D15">
        <w:rPr>
          <w:b/>
          <w:bCs/>
          <w:shd w:val="clear" w:color="auto" w:fill="FFFFFF"/>
        </w:rPr>
        <w:t xml:space="preserve"> </w:t>
      </w:r>
      <w:proofErr w:type="spellStart"/>
      <w:r w:rsidRPr="008C6D15">
        <w:rPr>
          <w:b/>
          <w:bCs/>
          <w:shd w:val="clear" w:color="auto" w:fill="FFFFFF"/>
        </w:rPr>
        <w:t>fixation</w:t>
      </w:r>
      <w:proofErr w:type="spellEnd"/>
      <w:r w:rsidRPr="008C6D15">
        <w:rPr>
          <w:b/>
          <w:bCs/>
          <w:shd w:val="clear" w:color="auto" w:fill="FFFFFF"/>
        </w:rPr>
        <w:t xml:space="preserve"> in a </w:t>
      </w:r>
      <w:proofErr w:type="spellStart"/>
      <w:r w:rsidRPr="008C6D15">
        <w:rPr>
          <w:b/>
          <w:bCs/>
          <w:shd w:val="clear" w:color="auto" w:fill="FFFFFF"/>
        </w:rPr>
        <w:t>lamb</w:t>
      </w:r>
      <w:proofErr w:type="spellEnd"/>
    </w:p>
    <w:p w14:paraId="00102D46" w14:textId="77777777" w:rsidR="00B22FD5" w:rsidRPr="008C6D15" w:rsidRDefault="00B22FD5" w:rsidP="008C6D1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7A57FA5" w14:textId="63CF6E4A" w:rsidR="00B22FD5" w:rsidRPr="008C6D15" w:rsidRDefault="001B4BC4" w:rsidP="008C6D15">
      <w:pPr>
        <w:pStyle w:val="NormalWeb"/>
        <w:spacing w:before="0" w:beforeAutospacing="0" w:after="0" w:afterAutospacing="0"/>
      </w:pPr>
      <w:r>
        <w:t xml:space="preserve">Luiza </w:t>
      </w:r>
      <w:proofErr w:type="spellStart"/>
      <w:r>
        <w:t>Rodegheri</w:t>
      </w:r>
      <w:proofErr w:type="spellEnd"/>
      <w:r>
        <w:t xml:space="preserve"> JACONDINO</w:t>
      </w:r>
      <w:r w:rsidRPr="008C6D15">
        <w:t>¹</w:t>
      </w:r>
      <w:r w:rsidR="00B22FD5" w:rsidRPr="008C6D15">
        <w:t xml:space="preserve">*, </w:t>
      </w:r>
      <w:r w:rsidRPr="008C6D15">
        <w:t>Mateus</w:t>
      </w:r>
      <w:bookmarkStart w:id="0" w:name="_GoBack"/>
      <w:bookmarkEnd w:id="0"/>
      <w:r w:rsidRPr="008C6D15">
        <w:t xml:space="preserve"> Argenta RIBEIRO</w:t>
      </w:r>
      <w:r w:rsidR="00C965FD">
        <w:t xml:space="preserve">¹, Henrique </w:t>
      </w:r>
      <w:proofErr w:type="spellStart"/>
      <w:r w:rsidR="00C965FD">
        <w:t>Jonatha</w:t>
      </w:r>
      <w:proofErr w:type="spellEnd"/>
      <w:r w:rsidR="00C965FD">
        <w:t xml:space="preserve"> TAVARES¹,</w:t>
      </w:r>
      <w:r>
        <w:t xml:space="preserve"> </w:t>
      </w:r>
      <w:proofErr w:type="spellStart"/>
      <w:r>
        <w:t>Nathálie</w:t>
      </w:r>
      <w:proofErr w:type="spellEnd"/>
      <w:r>
        <w:t xml:space="preserve"> </w:t>
      </w:r>
      <w:proofErr w:type="spellStart"/>
      <w:r>
        <w:t>Bonotto</w:t>
      </w:r>
      <w:proofErr w:type="spellEnd"/>
      <w:r>
        <w:t xml:space="preserve"> RUIVO¹,</w:t>
      </w:r>
      <w:r w:rsidR="00C965FD">
        <w:t xml:space="preserve"> Né</w:t>
      </w:r>
      <w:r w:rsidR="00B22FD5" w:rsidRPr="008C6D15">
        <w:t xml:space="preserve">lson </w:t>
      </w:r>
      <w:proofErr w:type="spellStart"/>
      <w:r w:rsidR="00B22FD5" w:rsidRPr="008C6D15">
        <w:t>Morghado</w:t>
      </w:r>
      <w:proofErr w:type="spellEnd"/>
      <w:r w:rsidR="00B22FD5" w:rsidRPr="008C6D15">
        <w:t xml:space="preserve"> Leite PU</w:t>
      </w:r>
      <w:r w:rsidR="009B11D9">
        <w:t>C</w:t>
      </w:r>
      <w:r w:rsidR="00B22FD5" w:rsidRPr="008C6D15">
        <w:t xml:space="preserve">HETA¹, Camila Blanco POHL¹, Vicente </w:t>
      </w:r>
      <w:proofErr w:type="spellStart"/>
      <w:r w:rsidR="00B22FD5" w:rsidRPr="008C6D15">
        <w:t>Salzano</w:t>
      </w:r>
      <w:proofErr w:type="spellEnd"/>
      <w:r w:rsidR="00B22FD5" w:rsidRPr="008C6D15">
        <w:t xml:space="preserve"> ROCHA¹, Marta Lizandra do R</w:t>
      </w:r>
      <w:r>
        <w:t>ê</w:t>
      </w:r>
      <w:r w:rsidR="00B22FD5" w:rsidRPr="008C6D15">
        <w:t>go LEAL¹</w:t>
      </w:r>
    </w:p>
    <w:p w14:paraId="731E8CAB" w14:textId="77777777" w:rsidR="00B22FD5" w:rsidRPr="008C6D15" w:rsidRDefault="00B22FD5" w:rsidP="008C6D1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6077EA9" w14:textId="2CE260CA" w:rsidR="00B22FD5" w:rsidRPr="001B4BC4" w:rsidRDefault="00B22FD5" w:rsidP="008C6D15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8C6D15">
        <w:t>¹Universidade Federal de Santa Maria, Departamento de</w:t>
      </w:r>
      <w:r w:rsidR="001B4BC4">
        <w:t xml:space="preserve"> Clínica de</w:t>
      </w:r>
      <w:r w:rsidRPr="008C6D15">
        <w:t xml:space="preserve"> Grandes Animais, Santa Maria, RS, Brasil. E-mail: </w:t>
      </w:r>
      <w:r w:rsidR="001B4BC4" w:rsidRPr="001B4BC4">
        <w:rPr>
          <w:u w:val="single"/>
        </w:rPr>
        <w:t>lurodegheri@hotmail.com</w:t>
      </w:r>
      <w:hyperlink r:id="rId5" w:history="1"/>
    </w:p>
    <w:p w14:paraId="189321D7" w14:textId="77777777" w:rsidR="00B22FD5" w:rsidRPr="008C6D15" w:rsidRDefault="00B22FD5" w:rsidP="008C6D1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86061A" w14:textId="0328B151" w:rsidR="00B22FD5" w:rsidRPr="008C6D15" w:rsidRDefault="00B22FD5" w:rsidP="008C6D15">
      <w:pPr>
        <w:pStyle w:val="NormalWeb"/>
        <w:spacing w:before="0" w:beforeAutospacing="0" w:after="0" w:afterAutospacing="0"/>
        <w:ind w:firstLine="700"/>
        <w:jc w:val="both"/>
      </w:pPr>
      <w:r w:rsidRPr="008C6D15">
        <w:t xml:space="preserve">O tratamento de fraturas em animais de produção deve ser considerado uma forma de evitar o seu descarte. A decisão de tratar fraturas em ruminantes é feita após avaliação do valor genético ou econômico do animal, tipo de fratura, sua localização, </w:t>
      </w:r>
      <w:r w:rsidR="008E69CB">
        <w:t>custo e prognóstico, além disso</w:t>
      </w:r>
      <w:r w:rsidRPr="008C6D15">
        <w:t xml:space="preserve"> a correção com fixação esquelética externa (FEE) é um método pouco descrito em ruminantes. Em 22 de setembro de 2017 foi encaminhado para atendimento no Hospital Veterinário Universitário da Universidade Federal de Santa Maria (HVU-UFSM), um ovino, macho, da raça Hampshire Down, de aproximadamente quatro meses de idade, apresentando histórico de dificuldade de locomoção. Ao exame físic</w:t>
      </w:r>
      <w:r w:rsidR="008E69CB">
        <w:t>o</w:t>
      </w:r>
      <w:r w:rsidRPr="008C6D15">
        <w:t xml:space="preserve">, não foram observadas alterações nos padrões fisiológicos para a espécie, porém no exame físico específico do sistema locomotor foi observada mobilidade alterada, crepitação e dor à palpação na região diafisária tibial esquerda e instabilidade óssea. </w:t>
      </w:r>
      <w:r w:rsidR="000E2F25">
        <w:t>Foi realizada analgesia epidural com morfina 0,1 mg/Kg e o</w:t>
      </w:r>
      <w:r w:rsidRPr="008C6D15">
        <w:t xml:space="preserve"> animal foi encaminhado para avaliação radiográfica, que revelou a presença de fratura de tíbia da porção diafisária oblíqua simples do membro pélvico esquerdo. Realizou-se então procedimento cirúrgico de </w:t>
      </w:r>
      <w:proofErr w:type="spellStart"/>
      <w:r w:rsidRPr="008C6D15">
        <w:t>osteossíntese</w:t>
      </w:r>
      <w:proofErr w:type="spellEnd"/>
      <w:r w:rsidRPr="008C6D15">
        <w:t xml:space="preserve"> da tíbia, no qual o animal foi submetido à anestesia geral inalatória e foram introduzidos pinos e FEE tipo II. O protocolo terapêutico estipulado no período pós-cirúrgico </w:t>
      </w:r>
      <w:r w:rsidR="008E69CB">
        <w:t>foi</w:t>
      </w:r>
      <w:r w:rsidR="00CA7ED2">
        <w:t xml:space="preserve"> </w:t>
      </w:r>
      <w:r w:rsidRPr="008C6D15">
        <w:t xml:space="preserve">composto por antibioticoterapia, analgesia e utilização de anti-inflamatório por um período de três dias. </w:t>
      </w:r>
      <w:r w:rsidR="008E69CB">
        <w:t>O</w:t>
      </w:r>
      <w:r w:rsidRPr="008C6D15">
        <w:t xml:space="preserve"> </w:t>
      </w:r>
      <w:r w:rsidR="008E69CB">
        <w:t>tratamento</w:t>
      </w:r>
      <w:r w:rsidRPr="008C6D15">
        <w:t xml:space="preserve"> da ferida cirúrgica </w:t>
      </w:r>
      <w:r w:rsidR="008E69CB">
        <w:t>foi</w:t>
      </w:r>
      <w:r w:rsidRPr="008C6D15">
        <w:t xml:space="preserve"> realizada em intervalos de 48 horas com clorexidine 0,5% e administração tópica de pomada a base de nitrofurazona. Decorridos 28 dias, o animal foi submetido à anestesia epidural para remoção dos pinos. Porém, após esse procedimento houve uma nova fragmentação óssea, sendo assim, o animal foi submetido a um segundo procedimento de </w:t>
      </w:r>
      <w:proofErr w:type="spellStart"/>
      <w:r w:rsidRPr="008C6D15">
        <w:t>osteossíntese</w:t>
      </w:r>
      <w:proofErr w:type="spellEnd"/>
      <w:r w:rsidRPr="008C6D15">
        <w:t xml:space="preserve">, onde foi introduzido um pino intramedular associado ao fixador externo tipo II, visando a melhora da estabilização óssea. Após o novo procedimento o animal recebeu os mesmos cuidados pós-operatórios. Aos 73 dias foi realizado nova </w:t>
      </w:r>
      <w:proofErr w:type="gramStart"/>
      <w:r w:rsidRPr="008C6D15">
        <w:t>avaliação</w:t>
      </w:r>
      <w:proofErr w:type="gramEnd"/>
      <w:r w:rsidRPr="008C6D15">
        <w:t xml:space="preserve"> radiográfica, constatando-se completa consolidação óssea da fratura, e sendo efetuada a remoção do aparelho de FEE. O animal recebeu alta médica 5 dias após a remoção, apresentando deambulação adequada</w:t>
      </w:r>
      <w:r w:rsidR="001B4BC4">
        <w:t>, sendo que o sucesso no tratamento pode ser atribuído ao rápido diagnóstico e intervenção cirúrgica, correto plano de tratamento e cuidados intensivos.</w:t>
      </w:r>
    </w:p>
    <w:p w14:paraId="33A4FAD9" w14:textId="77777777" w:rsidR="00B22FD5" w:rsidRPr="008C6D15" w:rsidRDefault="00B22FD5" w:rsidP="008C6D1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B3823C8" w14:textId="77777777" w:rsidR="0063475C" w:rsidRPr="008C6D15" w:rsidRDefault="00B22FD5" w:rsidP="008C6D15">
      <w:pPr>
        <w:pStyle w:val="NormalWeb"/>
        <w:spacing w:before="0" w:beforeAutospacing="0" w:after="0" w:afterAutospacing="0"/>
        <w:jc w:val="both"/>
        <w:rPr>
          <w:rStyle w:val="hps"/>
        </w:rPr>
      </w:pPr>
      <w:r w:rsidRPr="008C6D15">
        <w:rPr>
          <w:b/>
          <w:bCs/>
        </w:rPr>
        <w:t>Palavras-chaves:</w:t>
      </w:r>
      <w:r w:rsidRPr="008C6D15">
        <w:t xml:space="preserve"> Osteossíntese, Ovino, Ortopedia, Rumi</w:t>
      </w:r>
      <w:r w:rsidR="008C6D15">
        <w:t>n</w:t>
      </w:r>
      <w:r w:rsidRPr="008C6D15">
        <w:t>antes.</w:t>
      </w:r>
    </w:p>
    <w:sectPr w:rsidR="0063475C" w:rsidRPr="008C6D15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5C"/>
    <w:rsid w:val="00023193"/>
    <w:rsid w:val="000E2F25"/>
    <w:rsid w:val="001B4BC4"/>
    <w:rsid w:val="003D40FE"/>
    <w:rsid w:val="0043711A"/>
    <w:rsid w:val="00550A04"/>
    <w:rsid w:val="0057367E"/>
    <w:rsid w:val="0061157D"/>
    <w:rsid w:val="00624C68"/>
    <w:rsid w:val="00633CB2"/>
    <w:rsid w:val="0063475C"/>
    <w:rsid w:val="00843AAC"/>
    <w:rsid w:val="008B4D1E"/>
    <w:rsid w:val="008C3FB0"/>
    <w:rsid w:val="008C6651"/>
    <w:rsid w:val="008C6D15"/>
    <w:rsid w:val="008E69CB"/>
    <w:rsid w:val="009044CD"/>
    <w:rsid w:val="009B11D9"/>
    <w:rsid w:val="009B2DCD"/>
    <w:rsid w:val="00A37EBD"/>
    <w:rsid w:val="00AE1F71"/>
    <w:rsid w:val="00AE50E1"/>
    <w:rsid w:val="00B22FD5"/>
    <w:rsid w:val="00B30ECC"/>
    <w:rsid w:val="00BF2CF3"/>
    <w:rsid w:val="00C810AC"/>
    <w:rsid w:val="00C965FD"/>
    <w:rsid w:val="00CA6C57"/>
    <w:rsid w:val="00CA7ED2"/>
    <w:rsid w:val="00D775B7"/>
    <w:rsid w:val="00D942A4"/>
    <w:rsid w:val="00DB1B57"/>
    <w:rsid w:val="00DB516E"/>
    <w:rsid w:val="00D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88BA7"/>
  <w15:docId w15:val="{A5712679-59DF-49AE-9339-D8D52D3B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NormalWeb">
    <w:name w:val="Normal (Web)"/>
    <w:basedOn w:val="Normal"/>
    <w:uiPriority w:val="99"/>
    <w:unhideWhenUsed/>
    <w:rsid w:val="00B22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9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9CB"/>
    <w:rPr>
      <w:rFonts w:ascii="Lucida Grande" w:eastAsia="Calibri" w:hAnsi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E69C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9CB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9CB"/>
    <w:rPr>
      <w:rFonts w:ascii="Calibri" w:eastAsia="Calibri" w:hAnsi="Calibri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9CB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9CB"/>
    <w:rPr>
      <w:rFonts w:ascii="Calibri" w:eastAsia="Calibri" w:hAnsi="Calibri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7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75B7"/>
    <w:rPr>
      <w:rFonts w:ascii="Courier New" w:eastAsia="Times New Roman" w:hAnsi="Courier New" w:cs="Courier Ne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teusargenta.v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02AE-E244-4C0F-AD68-03BCDBBF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Beraldi</dc:creator>
  <cp:keywords/>
  <dc:description/>
  <cp:lastModifiedBy>Usuário do Windows</cp:lastModifiedBy>
  <cp:revision>4</cp:revision>
  <dcterms:created xsi:type="dcterms:W3CDTF">2018-02-26T16:10:00Z</dcterms:created>
  <dcterms:modified xsi:type="dcterms:W3CDTF">2018-02-26T16:26:00Z</dcterms:modified>
</cp:coreProperties>
</file>