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E87B" w14:textId="295CC024" w:rsidR="009E3693" w:rsidRDefault="00D43F25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F25">
        <w:rPr>
          <w:rFonts w:ascii="Times New Roman" w:hAnsi="Times New Roman"/>
          <w:b/>
          <w:sz w:val="24"/>
          <w:szCs w:val="24"/>
        </w:rPr>
        <w:t xml:space="preserve">DIVERSIDADE FAUNÍSTICA DE FAMÍLIAS DE COLEÓPTEROS EM PLANTIOS DE </w:t>
      </w:r>
      <w:r w:rsidRPr="00D43F25">
        <w:rPr>
          <w:rFonts w:ascii="Times New Roman" w:hAnsi="Times New Roman"/>
          <w:b/>
          <w:i/>
          <w:iCs/>
          <w:sz w:val="24"/>
          <w:szCs w:val="24"/>
        </w:rPr>
        <w:t>Pinus glabra</w:t>
      </w:r>
    </w:p>
    <w:p w14:paraId="62E656FA" w14:textId="1B262DD5" w:rsidR="009E3693" w:rsidRPr="006110AC" w:rsidRDefault="00D43F25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Henrique Rezende</w:t>
      </w:r>
      <w:r w:rsidR="00231973">
        <w:rPr>
          <w:rFonts w:ascii="Times New Roman" w:hAnsi="Times New Roman"/>
          <w:b/>
          <w:sz w:val="24"/>
          <w:szCs w:val="24"/>
        </w:rPr>
        <w:t>¹</w:t>
      </w:r>
      <w:r w:rsidR="009E3693" w:rsidRPr="00FC2EB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Izabele Domingues Soares Miranda</w:t>
      </w:r>
      <w:r w:rsidR="006110AC">
        <w:rPr>
          <w:rFonts w:ascii="Times New Roman" w:hAnsi="Times New Roman"/>
          <w:b/>
          <w:sz w:val="24"/>
          <w:szCs w:val="24"/>
        </w:rPr>
        <w:t>²</w:t>
      </w:r>
      <w:r w:rsidR="00B6666A" w:rsidRPr="00FC2EB3">
        <w:rPr>
          <w:rFonts w:ascii="Times New Roman" w:hAnsi="Times New Roman"/>
          <w:b/>
          <w:sz w:val="24"/>
          <w:szCs w:val="24"/>
        </w:rPr>
        <w:t>,</w:t>
      </w:r>
      <w:r w:rsidR="009E3693" w:rsidRPr="00FC2E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Nilton José Souza</w:t>
      </w:r>
      <w:r w:rsidR="006110AC">
        <w:rPr>
          <w:rFonts w:ascii="Times New Roman" w:hAnsi="Times New Roman"/>
          <w:b/>
          <w:sz w:val="24"/>
          <w:szCs w:val="24"/>
        </w:rPr>
        <w:t>³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Carlos Batista</w:t>
      </w:r>
      <w:r w:rsidR="006110AC">
        <w:rPr>
          <w:rFonts w:ascii="Times New Roman" w:hAnsi="Times New Roman"/>
          <w:b/>
          <w:sz w:val="24"/>
          <w:szCs w:val="24"/>
        </w:rPr>
        <w:t>³</w:t>
      </w:r>
      <w:r>
        <w:rPr>
          <w:rFonts w:ascii="Times New Roman" w:hAnsi="Times New Roman"/>
          <w:b/>
          <w:sz w:val="24"/>
          <w:szCs w:val="24"/>
        </w:rPr>
        <w:t>, Marcos Giongo</w:t>
      </w:r>
      <w:r w:rsidR="006110AC">
        <w:rPr>
          <w:rFonts w:ascii="Times New Roman" w:hAnsi="Times New Roman"/>
          <w:b/>
          <w:sz w:val="24"/>
          <w:szCs w:val="24"/>
        </w:rPr>
        <w:t>¹</w:t>
      </w:r>
    </w:p>
    <w:p w14:paraId="39A399AD" w14:textId="77777777" w:rsidR="00B6666A" w:rsidRPr="00FC2EB3" w:rsidRDefault="00B6666A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E232F" w14:textId="0DA5CB9A" w:rsidR="00231973" w:rsidRDefault="00231973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vertAlign w:val="superscript"/>
        </w:rPr>
      </w:pPr>
      <w:r w:rsidRPr="00DD3B44">
        <w:rPr>
          <w:rFonts w:ascii="Times New Roman" w:hAnsi="Times New Roman"/>
          <w:sz w:val="24"/>
          <w:szCs w:val="24"/>
          <w:vertAlign w:val="superscript"/>
        </w:rPr>
        <w:t>1</w:t>
      </w:r>
      <w:r w:rsidRPr="00DD3B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Federal de Tocantins, Gurupi, TO (</w:t>
      </w:r>
      <w:r w:rsidRPr="00231973">
        <w:rPr>
          <w:rFonts w:ascii="Times New Roman" w:hAnsi="Times New Roman"/>
          <w:sz w:val="24"/>
          <w:szCs w:val="24"/>
        </w:rPr>
        <w:t>eduardorezende114@gmail.com</w:t>
      </w:r>
      <w:r>
        <w:rPr>
          <w:rFonts w:ascii="Times New Roman" w:hAnsi="Times New Roman"/>
          <w:sz w:val="24"/>
          <w:szCs w:val="24"/>
        </w:rPr>
        <w:t>)</w:t>
      </w:r>
      <w:r w:rsidRPr="00DD3B44">
        <w:rPr>
          <w:rFonts w:ascii="Times New Roman" w:hAnsi="Times New Roman"/>
          <w:sz w:val="24"/>
          <w:szCs w:val="24"/>
        </w:rPr>
        <w:t xml:space="preserve">; </w:t>
      </w:r>
      <w:r w:rsidRPr="00DD3B44">
        <w:rPr>
          <w:rFonts w:ascii="Times New Roman" w:hAnsi="Times New Roman"/>
          <w:sz w:val="24"/>
          <w:szCs w:val="24"/>
          <w:vertAlign w:val="superscript"/>
        </w:rPr>
        <w:t>2</w:t>
      </w:r>
      <w:r w:rsidRPr="00DD3B44">
        <w:rPr>
          <w:rFonts w:ascii="Times New Roman" w:hAnsi="Times New Roman"/>
          <w:sz w:val="24"/>
          <w:szCs w:val="24"/>
        </w:rPr>
        <w:t xml:space="preserve"> Universidade Federal de Uberlândia, Monte Carmelo, MG (izabele@ufu.br)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774B8">
        <w:rPr>
          <w:rFonts w:ascii="Times New Roman" w:hAnsi="Times New Roman"/>
          <w:sz w:val="24"/>
          <w:szCs w:val="24"/>
          <w:vertAlign w:val="superscript"/>
        </w:rPr>
        <w:t>3</w:t>
      </w:r>
      <w:r w:rsidRPr="00231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Federal do Paraná, Curitiba, PR.</w:t>
      </w:r>
    </w:p>
    <w:p w14:paraId="7952F486" w14:textId="77777777" w:rsidR="00231973" w:rsidRDefault="00231973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19F2A" w14:textId="09E01311" w:rsidR="0061543B" w:rsidRDefault="0061543B" w:rsidP="00053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D43F25" w:rsidRPr="00EE2E99">
        <w:rPr>
          <w:rFonts w:ascii="Times New Roman" w:hAnsi="Times New Roman"/>
          <w:sz w:val="24"/>
          <w:szCs w:val="24"/>
        </w:rPr>
        <w:t>O levantamento da ocorrência de coleópteros é fundamental para o monitoramento</w:t>
      </w:r>
      <w:r w:rsidR="00D43F25">
        <w:rPr>
          <w:rFonts w:ascii="Times New Roman" w:hAnsi="Times New Roman"/>
          <w:sz w:val="24"/>
          <w:szCs w:val="24"/>
        </w:rPr>
        <w:t xml:space="preserve"> e detecção do surto de pragas </w:t>
      </w:r>
      <w:r w:rsidR="00D43F25" w:rsidRPr="00EE2E99">
        <w:rPr>
          <w:rFonts w:ascii="Times New Roman" w:hAnsi="Times New Roman"/>
          <w:sz w:val="24"/>
          <w:szCs w:val="24"/>
        </w:rPr>
        <w:t xml:space="preserve">em áreas de florestas. O objetivo deste trabalho foi realizar a análise faunística das famílias de coleópteros de maior ocorrência nos plantios </w:t>
      </w:r>
      <w:r w:rsidR="00D43F25" w:rsidRPr="00EE2E99">
        <w:rPr>
          <w:rFonts w:ascii="Times New Roman" w:hAnsi="Times New Roman"/>
          <w:i/>
          <w:sz w:val="24"/>
          <w:szCs w:val="24"/>
        </w:rPr>
        <w:t>Pinus</w:t>
      </w:r>
      <w:r w:rsidR="00D43F25" w:rsidRPr="00EE2E99">
        <w:rPr>
          <w:rFonts w:ascii="Times New Roman" w:hAnsi="Times New Roman"/>
          <w:sz w:val="24"/>
          <w:szCs w:val="24"/>
        </w:rPr>
        <w:t xml:space="preserve"> </w:t>
      </w:r>
      <w:r w:rsidR="00FB05FD" w:rsidRPr="00FB05FD">
        <w:rPr>
          <w:rFonts w:ascii="Times New Roman" w:hAnsi="Times New Roman"/>
          <w:i/>
          <w:iCs/>
          <w:sz w:val="24"/>
          <w:szCs w:val="24"/>
        </w:rPr>
        <w:t>glabra</w:t>
      </w:r>
      <w:r w:rsidR="00D43F25" w:rsidRPr="00EE2E99">
        <w:rPr>
          <w:rFonts w:ascii="Times New Roman" w:hAnsi="Times New Roman"/>
          <w:sz w:val="24"/>
          <w:szCs w:val="24"/>
        </w:rPr>
        <w:t xml:space="preserve">. </w:t>
      </w:r>
      <w:r w:rsidR="00D43F25">
        <w:rPr>
          <w:rFonts w:ascii="Times New Roman" w:hAnsi="Times New Roman"/>
          <w:sz w:val="24"/>
          <w:szCs w:val="24"/>
        </w:rPr>
        <w:t xml:space="preserve">O trabalho foi realizado </w:t>
      </w:r>
      <w:r w:rsidR="00D43F25" w:rsidRPr="00EE2E99">
        <w:rPr>
          <w:rFonts w:ascii="Times New Roman" w:hAnsi="Times New Roman"/>
          <w:sz w:val="24"/>
          <w:szCs w:val="24"/>
        </w:rPr>
        <w:t>na Estação Experimental Rio Negro no município de Rio Negro</w:t>
      </w:r>
      <w:r w:rsidR="00D43F25">
        <w:rPr>
          <w:rFonts w:ascii="Times New Roman" w:hAnsi="Times New Roman"/>
          <w:sz w:val="24"/>
          <w:szCs w:val="24"/>
        </w:rPr>
        <w:t xml:space="preserve">, </w:t>
      </w:r>
      <w:r w:rsidR="00D43F25" w:rsidRPr="00EE2E99">
        <w:rPr>
          <w:rFonts w:ascii="Times New Roman" w:hAnsi="Times New Roman"/>
          <w:sz w:val="24"/>
          <w:szCs w:val="24"/>
        </w:rPr>
        <w:t>PR</w:t>
      </w:r>
      <w:r w:rsidR="00D43F25">
        <w:rPr>
          <w:rFonts w:ascii="Times New Roman" w:hAnsi="Times New Roman"/>
          <w:sz w:val="24"/>
          <w:szCs w:val="24"/>
        </w:rPr>
        <w:t>, Brasil</w:t>
      </w:r>
      <w:r w:rsidR="00FB05FD">
        <w:rPr>
          <w:rFonts w:ascii="Times New Roman" w:hAnsi="Times New Roman"/>
          <w:sz w:val="24"/>
          <w:szCs w:val="24"/>
        </w:rPr>
        <w:t>.</w:t>
      </w:r>
      <w:r w:rsidR="00D43F25" w:rsidRPr="00EE2E99">
        <w:rPr>
          <w:rFonts w:ascii="Times New Roman" w:hAnsi="Times New Roman"/>
          <w:sz w:val="24"/>
          <w:szCs w:val="24"/>
        </w:rPr>
        <w:t xml:space="preserve"> </w:t>
      </w:r>
      <w:r w:rsidR="00D43F25">
        <w:rPr>
          <w:rFonts w:ascii="Times New Roman" w:hAnsi="Times New Roman"/>
          <w:sz w:val="24"/>
          <w:szCs w:val="24"/>
        </w:rPr>
        <w:t>F</w:t>
      </w:r>
      <w:r w:rsidR="00D43F25" w:rsidRPr="00EE2E99">
        <w:rPr>
          <w:rFonts w:ascii="Times New Roman" w:hAnsi="Times New Roman"/>
          <w:sz w:val="24"/>
          <w:szCs w:val="24"/>
        </w:rPr>
        <w:t>oram instaladas armadilhas aér</w:t>
      </w:r>
      <w:r w:rsidR="00D43F25">
        <w:rPr>
          <w:rFonts w:ascii="Times New Roman" w:hAnsi="Times New Roman"/>
          <w:sz w:val="24"/>
          <w:szCs w:val="24"/>
        </w:rPr>
        <w:t>e</w:t>
      </w:r>
      <w:r w:rsidR="00D43F25" w:rsidRPr="00EE2E99">
        <w:rPr>
          <w:rFonts w:ascii="Times New Roman" w:hAnsi="Times New Roman"/>
          <w:sz w:val="24"/>
          <w:szCs w:val="24"/>
        </w:rPr>
        <w:t xml:space="preserve">as etanólicas de impacto do tipo </w:t>
      </w:r>
      <w:proofErr w:type="spellStart"/>
      <w:r w:rsidR="00D43F25" w:rsidRPr="00EE2E99">
        <w:rPr>
          <w:rFonts w:ascii="Times New Roman" w:hAnsi="Times New Roman"/>
          <w:sz w:val="24"/>
          <w:szCs w:val="24"/>
        </w:rPr>
        <w:t>escolitídeo</w:t>
      </w:r>
      <w:proofErr w:type="spellEnd"/>
      <w:r w:rsidR="00D43F25" w:rsidRPr="00EE2E99">
        <w:rPr>
          <w:rFonts w:ascii="Times New Roman" w:hAnsi="Times New Roman"/>
          <w:sz w:val="24"/>
          <w:szCs w:val="24"/>
        </w:rPr>
        <w:t xml:space="preserve">/Curitiba, </w:t>
      </w:r>
      <w:r w:rsidR="00D43F25">
        <w:rPr>
          <w:rFonts w:ascii="Times New Roman" w:hAnsi="Times New Roman"/>
          <w:sz w:val="24"/>
          <w:szCs w:val="24"/>
        </w:rPr>
        <w:t>e</w:t>
      </w:r>
      <w:r w:rsidR="00D43F25" w:rsidRPr="00EE2E99">
        <w:rPr>
          <w:rFonts w:ascii="Times New Roman" w:hAnsi="Times New Roman"/>
          <w:sz w:val="24"/>
          <w:szCs w:val="24"/>
        </w:rPr>
        <w:t xml:space="preserve"> álcool utilizado como atrativo. Foram instaladas </w:t>
      </w:r>
      <w:r w:rsidR="00FB05FD">
        <w:rPr>
          <w:rFonts w:ascii="Times New Roman" w:hAnsi="Times New Roman"/>
          <w:sz w:val="24"/>
          <w:szCs w:val="24"/>
        </w:rPr>
        <w:t>quatro</w:t>
      </w:r>
      <w:r w:rsidR="00D43F25" w:rsidRPr="00EE2E99">
        <w:rPr>
          <w:rFonts w:ascii="Times New Roman" w:hAnsi="Times New Roman"/>
          <w:sz w:val="24"/>
          <w:szCs w:val="24"/>
        </w:rPr>
        <w:t xml:space="preserve"> repetições </w:t>
      </w:r>
      <w:r w:rsidR="00D43F25">
        <w:rPr>
          <w:rFonts w:ascii="Times New Roman" w:hAnsi="Times New Roman"/>
          <w:sz w:val="24"/>
          <w:szCs w:val="24"/>
        </w:rPr>
        <w:t xml:space="preserve">no povoamento de </w:t>
      </w:r>
      <w:r w:rsidR="00D43F25" w:rsidRPr="00D43F25">
        <w:rPr>
          <w:rFonts w:ascii="Times New Roman" w:hAnsi="Times New Roman"/>
          <w:i/>
          <w:iCs/>
          <w:sz w:val="24"/>
          <w:szCs w:val="24"/>
        </w:rPr>
        <w:t>Pinus</w:t>
      </w:r>
      <w:r w:rsidR="00D43F25">
        <w:rPr>
          <w:rFonts w:ascii="Times New Roman" w:hAnsi="Times New Roman"/>
          <w:sz w:val="24"/>
          <w:szCs w:val="24"/>
        </w:rPr>
        <w:t xml:space="preserve"> avaliado</w:t>
      </w:r>
      <w:r w:rsidR="00D43F25" w:rsidRPr="00EE2E99">
        <w:rPr>
          <w:rFonts w:ascii="Times New Roman" w:hAnsi="Times New Roman"/>
          <w:sz w:val="24"/>
          <w:szCs w:val="24"/>
        </w:rPr>
        <w:t xml:space="preserve">.  </w:t>
      </w:r>
      <w:r w:rsidR="00D43F25">
        <w:rPr>
          <w:rFonts w:ascii="Times New Roman" w:hAnsi="Times New Roman"/>
          <w:sz w:val="24"/>
          <w:szCs w:val="24"/>
        </w:rPr>
        <w:t>Realizaram-se</w:t>
      </w:r>
      <w:r w:rsidR="00D43F25" w:rsidRPr="00EE2E99">
        <w:rPr>
          <w:rFonts w:ascii="Times New Roman" w:hAnsi="Times New Roman"/>
          <w:sz w:val="24"/>
          <w:szCs w:val="24"/>
        </w:rPr>
        <w:t xml:space="preserve"> </w:t>
      </w:r>
      <w:r w:rsidR="00D43F25">
        <w:rPr>
          <w:rFonts w:ascii="Times New Roman" w:hAnsi="Times New Roman"/>
          <w:sz w:val="24"/>
          <w:szCs w:val="24"/>
        </w:rPr>
        <w:t xml:space="preserve">coletas a cada 15 dias, </w:t>
      </w:r>
      <w:r w:rsidR="00D43F25" w:rsidRPr="00EE2E99">
        <w:rPr>
          <w:rFonts w:ascii="Times New Roman" w:hAnsi="Times New Roman"/>
          <w:sz w:val="24"/>
          <w:szCs w:val="24"/>
        </w:rPr>
        <w:t xml:space="preserve">durante o período de um ano. </w:t>
      </w:r>
      <w:r w:rsidR="00D43F25">
        <w:rPr>
          <w:rFonts w:ascii="Times New Roman" w:hAnsi="Times New Roman"/>
          <w:sz w:val="24"/>
          <w:szCs w:val="24"/>
        </w:rPr>
        <w:t>Os insetos coletados foram</w:t>
      </w:r>
      <w:r w:rsidR="00D43F25" w:rsidRPr="00EE2E99">
        <w:rPr>
          <w:rFonts w:ascii="Times New Roman" w:hAnsi="Times New Roman"/>
          <w:sz w:val="24"/>
          <w:szCs w:val="24"/>
        </w:rPr>
        <w:t xml:space="preserve"> transportado</w:t>
      </w:r>
      <w:r w:rsidR="00D43F25">
        <w:rPr>
          <w:rFonts w:ascii="Times New Roman" w:hAnsi="Times New Roman"/>
          <w:sz w:val="24"/>
          <w:szCs w:val="24"/>
        </w:rPr>
        <w:t>s</w:t>
      </w:r>
      <w:r w:rsidR="00D43F25" w:rsidRPr="00EE2E99">
        <w:rPr>
          <w:rFonts w:ascii="Times New Roman" w:hAnsi="Times New Roman"/>
          <w:sz w:val="24"/>
          <w:szCs w:val="24"/>
        </w:rPr>
        <w:t xml:space="preserve"> para o Labo</w:t>
      </w:r>
      <w:r w:rsidR="00D43F25">
        <w:rPr>
          <w:rFonts w:ascii="Times New Roman" w:hAnsi="Times New Roman"/>
          <w:sz w:val="24"/>
          <w:szCs w:val="24"/>
        </w:rPr>
        <w:t xml:space="preserve">ratório de Proteção Florestal da </w:t>
      </w:r>
      <w:r w:rsidR="00D43F25" w:rsidRPr="00EE2E99">
        <w:rPr>
          <w:rFonts w:ascii="Times New Roman" w:hAnsi="Times New Roman"/>
          <w:sz w:val="24"/>
          <w:szCs w:val="24"/>
        </w:rPr>
        <w:t>U</w:t>
      </w:r>
      <w:r w:rsidR="00D43F25">
        <w:rPr>
          <w:rFonts w:ascii="Times New Roman" w:hAnsi="Times New Roman"/>
          <w:sz w:val="24"/>
          <w:szCs w:val="24"/>
        </w:rPr>
        <w:t>niversidade Federal do Paraná</w:t>
      </w:r>
      <w:r w:rsidR="00D43F25" w:rsidRPr="00EE2E99">
        <w:rPr>
          <w:rFonts w:ascii="Times New Roman" w:hAnsi="Times New Roman"/>
          <w:sz w:val="24"/>
          <w:szCs w:val="24"/>
        </w:rPr>
        <w:t xml:space="preserve">, para triagem, montagem e identificação dos insetos. Os dados foram submetidos a análise faunística, para </w:t>
      </w:r>
      <w:r w:rsidR="00D43F25">
        <w:rPr>
          <w:rFonts w:ascii="Times New Roman" w:hAnsi="Times New Roman"/>
          <w:sz w:val="24"/>
          <w:szCs w:val="24"/>
        </w:rPr>
        <w:t>a obtenção</w:t>
      </w:r>
      <w:r w:rsidR="00D43F25" w:rsidRPr="00EE2E99">
        <w:rPr>
          <w:rFonts w:ascii="Times New Roman" w:hAnsi="Times New Roman"/>
          <w:sz w:val="24"/>
          <w:szCs w:val="24"/>
        </w:rPr>
        <w:t xml:space="preserve"> </w:t>
      </w:r>
      <w:r w:rsidR="00D43F25">
        <w:rPr>
          <w:rFonts w:ascii="Times New Roman" w:hAnsi="Times New Roman"/>
          <w:sz w:val="24"/>
          <w:szCs w:val="24"/>
        </w:rPr>
        <w:t>de</w:t>
      </w:r>
      <w:r w:rsidR="00D43F25" w:rsidRPr="00EE2E99">
        <w:rPr>
          <w:rFonts w:ascii="Times New Roman" w:hAnsi="Times New Roman"/>
          <w:sz w:val="24"/>
          <w:szCs w:val="24"/>
        </w:rPr>
        <w:t xml:space="preserve"> dados de dominância, frequência, abundância</w:t>
      </w:r>
      <w:r w:rsidR="00D43F25">
        <w:rPr>
          <w:rFonts w:ascii="Times New Roman" w:hAnsi="Times New Roman"/>
          <w:sz w:val="24"/>
          <w:szCs w:val="24"/>
        </w:rPr>
        <w:t xml:space="preserve"> e</w:t>
      </w:r>
      <w:r w:rsidR="00D43F25" w:rsidRPr="00EE2E99">
        <w:rPr>
          <w:rFonts w:ascii="Times New Roman" w:hAnsi="Times New Roman"/>
          <w:sz w:val="24"/>
          <w:szCs w:val="24"/>
        </w:rPr>
        <w:t xml:space="preserve"> constância, </w:t>
      </w:r>
      <w:r w:rsidR="00D43F25">
        <w:rPr>
          <w:rFonts w:ascii="Times New Roman" w:hAnsi="Times New Roman"/>
          <w:sz w:val="24"/>
          <w:szCs w:val="24"/>
        </w:rPr>
        <w:t>com uso</w:t>
      </w:r>
      <w:r w:rsidR="00D43F25" w:rsidRPr="00EE2E99">
        <w:rPr>
          <w:rFonts w:ascii="Times New Roman" w:hAnsi="Times New Roman"/>
          <w:sz w:val="24"/>
          <w:szCs w:val="24"/>
        </w:rPr>
        <w:t xml:space="preserve"> </w:t>
      </w:r>
      <w:r w:rsidR="00D43F25">
        <w:rPr>
          <w:rFonts w:ascii="Times New Roman" w:hAnsi="Times New Roman"/>
          <w:sz w:val="24"/>
          <w:szCs w:val="24"/>
        </w:rPr>
        <w:t>d</w:t>
      </w:r>
      <w:r w:rsidR="00D43F25" w:rsidRPr="00EE2E99">
        <w:rPr>
          <w:rFonts w:ascii="Times New Roman" w:hAnsi="Times New Roman"/>
          <w:sz w:val="24"/>
          <w:szCs w:val="24"/>
        </w:rPr>
        <w:t>o software ANAFAU – ESALQ. A</w:t>
      </w:r>
      <w:r w:rsidR="00D43F25">
        <w:rPr>
          <w:rFonts w:ascii="Times New Roman" w:hAnsi="Times New Roman"/>
          <w:sz w:val="24"/>
          <w:szCs w:val="24"/>
        </w:rPr>
        <w:t>s</w:t>
      </w:r>
      <w:r w:rsidR="00D43F25" w:rsidRPr="00EE2E99">
        <w:rPr>
          <w:rFonts w:ascii="Times New Roman" w:hAnsi="Times New Roman"/>
          <w:sz w:val="24"/>
          <w:szCs w:val="24"/>
        </w:rPr>
        <w:t xml:space="preserve"> família</w:t>
      </w:r>
      <w:r w:rsidR="00D43F25">
        <w:rPr>
          <w:rFonts w:ascii="Times New Roman" w:hAnsi="Times New Roman"/>
          <w:sz w:val="24"/>
          <w:szCs w:val="24"/>
        </w:rPr>
        <w:t>s</w:t>
      </w:r>
      <w:r w:rsidR="00D43F25" w:rsidRPr="00EE2E99">
        <w:rPr>
          <w:rFonts w:ascii="Times New Roman" w:hAnsi="Times New Roman"/>
          <w:sz w:val="24"/>
          <w:szCs w:val="24"/>
        </w:rPr>
        <w:t xml:space="preserve"> Curculionidae, </w:t>
      </w:r>
      <w:proofErr w:type="spellStart"/>
      <w:r w:rsidR="00D43F25" w:rsidRPr="00EE2E99">
        <w:rPr>
          <w:rFonts w:ascii="Times New Roman" w:hAnsi="Times New Roman"/>
          <w:sz w:val="24"/>
          <w:szCs w:val="24"/>
        </w:rPr>
        <w:t>Cerambycidae</w:t>
      </w:r>
      <w:proofErr w:type="spellEnd"/>
      <w:r w:rsidR="00D43F25" w:rsidRPr="00EE2E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3F25" w:rsidRPr="00EE2E99">
        <w:rPr>
          <w:rFonts w:ascii="Times New Roman" w:hAnsi="Times New Roman"/>
          <w:sz w:val="24"/>
          <w:szCs w:val="24"/>
        </w:rPr>
        <w:t>Lyctidae</w:t>
      </w:r>
      <w:proofErr w:type="spellEnd"/>
      <w:r w:rsidR="00D43F25" w:rsidRPr="00EE2E99">
        <w:rPr>
          <w:rFonts w:ascii="Times New Roman" w:hAnsi="Times New Roman"/>
          <w:sz w:val="24"/>
          <w:szCs w:val="24"/>
        </w:rPr>
        <w:t xml:space="preserve"> são as p</w:t>
      </w:r>
      <w:r w:rsidR="00D43F25">
        <w:rPr>
          <w:rFonts w:ascii="Times New Roman" w:hAnsi="Times New Roman"/>
          <w:sz w:val="24"/>
          <w:szCs w:val="24"/>
        </w:rPr>
        <w:t xml:space="preserve">rincipais famílias presentes no povoamento, sendo a família </w:t>
      </w:r>
      <w:r w:rsidR="00D43F25" w:rsidRPr="00EE2E99">
        <w:rPr>
          <w:rFonts w:ascii="Times New Roman" w:hAnsi="Times New Roman"/>
          <w:sz w:val="24"/>
          <w:szCs w:val="24"/>
        </w:rPr>
        <w:t>Curculionidae</w:t>
      </w:r>
      <w:r w:rsidR="00D43F25">
        <w:rPr>
          <w:rFonts w:ascii="Times New Roman" w:hAnsi="Times New Roman"/>
          <w:sz w:val="24"/>
          <w:szCs w:val="24"/>
        </w:rPr>
        <w:t xml:space="preserve"> a mais importante em </w:t>
      </w:r>
      <w:r w:rsidR="00D43F25" w:rsidRPr="00EE2E99">
        <w:rPr>
          <w:rFonts w:ascii="Times New Roman" w:hAnsi="Times New Roman"/>
          <w:sz w:val="24"/>
          <w:szCs w:val="24"/>
        </w:rPr>
        <w:t>dominância, frequência, abundância</w:t>
      </w:r>
      <w:r w:rsidR="00D43F25">
        <w:rPr>
          <w:rFonts w:ascii="Times New Roman" w:hAnsi="Times New Roman"/>
          <w:sz w:val="24"/>
          <w:szCs w:val="24"/>
        </w:rPr>
        <w:t xml:space="preserve"> e</w:t>
      </w:r>
      <w:r w:rsidR="00D43F25" w:rsidRPr="00EE2E99">
        <w:rPr>
          <w:rFonts w:ascii="Times New Roman" w:hAnsi="Times New Roman"/>
          <w:sz w:val="24"/>
          <w:szCs w:val="24"/>
        </w:rPr>
        <w:t xml:space="preserve"> constância</w:t>
      </w:r>
      <w:r w:rsidR="00D43F25">
        <w:rPr>
          <w:rFonts w:ascii="Times New Roman" w:hAnsi="Times New Roman"/>
          <w:sz w:val="24"/>
          <w:szCs w:val="24"/>
        </w:rPr>
        <w:t>.</w:t>
      </w:r>
    </w:p>
    <w:p w14:paraId="3C03D4FE" w14:textId="77777777" w:rsidR="00B6666A" w:rsidRPr="009E3693" w:rsidRDefault="00B6666A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0ED9BB" w14:textId="69E4664B" w:rsidR="0061543B" w:rsidRDefault="00D475E8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D43F25" w:rsidRPr="00D43F25">
        <w:rPr>
          <w:rFonts w:ascii="Times New Roman" w:hAnsi="Times New Roman"/>
          <w:sz w:val="24"/>
          <w:szCs w:val="24"/>
        </w:rPr>
        <w:t>E</w:t>
      </w:r>
      <w:r w:rsidR="00FB05FD">
        <w:rPr>
          <w:rFonts w:ascii="Times New Roman" w:hAnsi="Times New Roman"/>
          <w:sz w:val="24"/>
          <w:szCs w:val="24"/>
        </w:rPr>
        <w:t xml:space="preserve">ntomofauna, diversidade, </w:t>
      </w:r>
      <w:r w:rsidR="002E3001">
        <w:rPr>
          <w:rFonts w:ascii="Times New Roman" w:hAnsi="Times New Roman"/>
          <w:sz w:val="24"/>
          <w:szCs w:val="24"/>
        </w:rPr>
        <w:t xml:space="preserve">armadilha </w:t>
      </w:r>
      <w:proofErr w:type="spellStart"/>
      <w:r w:rsidR="002E3001">
        <w:rPr>
          <w:rFonts w:ascii="Times New Roman" w:hAnsi="Times New Roman"/>
          <w:sz w:val="24"/>
          <w:szCs w:val="24"/>
        </w:rPr>
        <w:t>etanólica</w:t>
      </w:r>
      <w:proofErr w:type="spellEnd"/>
      <w:r w:rsidR="00D43F25">
        <w:rPr>
          <w:rFonts w:ascii="Times New Roman" w:hAnsi="Times New Roman"/>
          <w:sz w:val="24"/>
          <w:szCs w:val="24"/>
        </w:rPr>
        <w:t>.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1A5ECA" w14:textId="7595D7A5" w:rsidR="0061543B" w:rsidRDefault="0061543B" w:rsidP="00E17E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368F01B3" w14:textId="737F6246" w:rsidR="00D43F25" w:rsidRPr="00D43F2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i/>
          <w:iCs/>
          <w:sz w:val="24"/>
          <w:szCs w:val="24"/>
        </w:rPr>
        <w:t>Pinus glabra</w:t>
      </w:r>
      <w:r w:rsidRPr="00D43F25">
        <w:rPr>
          <w:rFonts w:ascii="Times New Roman" w:hAnsi="Times New Roman"/>
          <w:sz w:val="24"/>
          <w:szCs w:val="24"/>
        </w:rPr>
        <w:t xml:space="preserve"> Walt não é uma das espécies do gênero </w:t>
      </w:r>
      <w:r w:rsidRPr="00D43F25">
        <w:rPr>
          <w:rFonts w:ascii="Times New Roman" w:hAnsi="Times New Roman"/>
          <w:i/>
          <w:iCs/>
          <w:sz w:val="24"/>
          <w:szCs w:val="24"/>
        </w:rPr>
        <w:t>Pinus</w:t>
      </w:r>
      <w:r w:rsidRPr="00D43F25">
        <w:rPr>
          <w:rFonts w:ascii="Times New Roman" w:hAnsi="Times New Roman"/>
          <w:sz w:val="24"/>
          <w:szCs w:val="24"/>
        </w:rPr>
        <w:t xml:space="preserve"> mais difundida no Brasil, mas nos Estados Unidos, juntamente com </w:t>
      </w:r>
      <w:r w:rsidRPr="00D43F25">
        <w:rPr>
          <w:rFonts w:ascii="Times New Roman" w:hAnsi="Times New Roman"/>
          <w:i/>
          <w:iCs/>
          <w:sz w:val="24"/>
          <w:szCs w:val="24"/>
        </w:rPr>
        <w:t xml:space="preserve">Pinus </w:t>
      </w:r>
      <w:proofErr w:type="spellStart"/>
      <w:r w:rsidRPr="00D43F25">
        <w:rPr>
          <w:rFonts w:ascii="Times New Roman" w:hAnsi="Times New Roman"/>
          <w:i/>
          <w:iCs/>
          <w:sz w:val="24"/>
          <w:szCs w:val="24"/>
        </w:rPr>
        <w:t>elliottii</w:t>
      </w:r>
      <w:proofErr w:type="spellEnd"/>
      <w:r w:rsidRPr="00D43F25">
        <w:rPr>
          <w:rFonts w:ascii="Times New Roman" w:hAnsi="Times New Roman"/>
          <w:sz w:val="24"/>
          <w:szCs w:val="24"/>
        </w:rPr>
        <w:t xml:space="preserve"> e </w:t>
      </w:r>
      <w:r w:rsidRPr="00D43F25">
        <w:rPr>
          <w:rFonts w:ascii="Times New Roman" w:hAnsi="Times New Roman"/>
          <w:i/>
          <w:iCs/>
          <w:sz w:val="24"/>
          <w:szCs w:val="24"/>
        </w:rPr>
        <w:t xml:space="preserve">Pinus </w:t>
      </w:r>
      <w:proofErr w:type="spellStart"/>
      <w:r w:rsidRPr="00D43F25">
        <w:rPr>
          <w:rFonts w:ascii="Times New Roman" w:hAnsi="Times New Roman"/>
          <w:i/>
          <w:iCs/>
          <w:sz w:val="24"/>
          <w:szCs w:val="24"/>
        </w:rPr>
        <w:t>Taeda</w:t>
      </w:r>
      <w:proofErr w:type="spellEnd"/>
      <w:r w:rsidRPr="00D43F25">
        <w:rPr>
          <w:rFonts w:ascii="Times New Roman" w:hAnsi="Times New Roman"/>
          <w:sz w:val="24"/>
          <w:szCs w:val="24"/>
        </w:rPr>
        <w:t xml:space="preserve"> é uma das principais espécies de Pinus com distribuição natural (LITTLE Jr., 1971). </w:t>
      </w:r>
    </w:p>
    <w:p w14:paraId="2740F291" w14:textId="45A26A28" w:rsidR="00D43F25" w:rsidRPr="00D43F2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sz w:val="24"/>
          <w:szCs w:val="24"/>
        </w:rPr>
        <w:t xml:space="preserve">Por ter a mesma origem geográfica do </w:t>
      </w:r>
      <w:r w:rsidRPr="00D43F25">
        <w:rPr>
          <w:rFonts w:ascii="Times New Roman" w:hAnsi="Times New Roman"/>
          <w:i/>
          <w:iCs/>
          <w:sz w:val="24"/>
          <w:szCs w:val="24"/>
        </w:rPr>
        <w:t xml:space="preserve">Pinus </w:t>
      </w:r>
      <w:proofErr w:type="spellStart"/>
      <w:r w:rsidRPr="00D43F25">
        <w:rPr>
          <w:rFonts w:ascii="Times New Roman" w:hAnsi="Times New Roman"/>
          <w:i/>
          <w:iCs/>
          <w:sz w:val="24"/>
          <w:szCs w:val="24"/>
        </w:rPr>
        <w:t>taeda</w:t>
      </w:r>
      <w:proofErr w:type="spellEnd"/>
      <w:r w:rsidRPr="00D43F25">
        <w:rPr>
          <w:rFonts w:ascii="Times New Roman" w:hAnsi="Times New Roman"/>
          <w:sz w:val="24"/>
          <w:szCs w:val="24"/>
        </w:rPr>
        <w:t xml:space="preserve"> e do </w:t>
      </w:r>
      <w:r w:rsidRPr="00D43F25">
        <w:rPr>
          <w:rFonts w:ascii="Times New Roman" w:hAnsi="Times New Roman"/>
          <w:i/>
          <w:iCs/>
          <w:sz w:val="24"/>
          <w:szCs w:val="24"/>
        </w:rPr>
        <w:t xml:space="preserve">Pinus </w:t>
      </w:r>
      <w:proofErr w:type="spellStart"/>
      <w:r w:rsidRPr="00D43F25">
        <w:rPr>
          <w:rFonts w:ascii="Times New Roman" w:hAnsi="Times New Roman"/>
          <w:i/>
          <w:iCs/>
          <w:sz w:val="24"/>
          <w:szCs w:val="24"/>
        </w:rPr>
        <w:t>elliottii</w:t>
      </w:r>
      <w:proofErr w:type="spellEnd"/>
      <w:r w:rsidRPr="00D43F25">
        <w:rPr>
          <w:rFonts w:ascii="Times New Roman" w:hAnsi="Times New Roman"/>
          <w:sz w:val="24"/>
          <w:szCs w:val="24"/>
        </w:rPr>
        <w:t xml:space="preserve">, que são as espécies mais cultivadas no Brasil, existem evidências e estudos sendo realizados com o objetivo de avaliar a adaptação e o crescimento de </w:t>
      </w:r>
      <w:r w:rsidRPr="00D43F25">
        <w:rPr>
          <w:rFonts w:ascii="Times New Roman" w:hAnsi="Times New Roman"/>
          <w:i/>
          <w:iCs/>
          <w:sz w:val="24"/>
          <w:szCs w:val="24"/>
        </w:rPr>
        <w:t>P. glabra</w:t>
      </w:r>
      <w:r w:rsidRPr="00D43F25">
        <w:rPr>
          <w:rFonts w:ascii="Times New Roman" w:hAnsi="Times New Roman"/>
          <w:sz w:val="24"/>
          <w:szCs w:val="24"/>
        </w:rPr>
        <w:t xml:space="preserve"> no Sul do Brasil.  (DOBNER Jr. et al., 2019).</w:t>
      </w:r>
    </w:p>
    <w:p w14:paraId="01A6638B" w14:textId="77777777" w:rsidR="00D43F25" w:rsidRPr="00D43F2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sz w:val="24"/>
          <w:szCs w:val="24"/>
        </w:rPr>
        <w:t xml:space="preserve">Neste aspecto, </w:t>
      </w:r>
      <w:proofErr w:type="spellStart"/>
      <w:r w:rsidRPr="00D43F25">
        <w:rPr>
          <w:rFonts w:ascii="Times New Roman" w:hAnsi="Times New Roman"/>
          <w:sz w:val="24"/>
          <w:szCs w:val="24"/>
        </w:rPr>
        <w:t>Zanuncio</w:t>
      </w:r>
      <w:proofErr w:type="spellEnd"/>
      <w:r w:rsidRPr="00D43F25">
        <w:rPr>
          <w:rFonts w:ascii="Times New Roman" w:hAnsi="Times New Roman"/>
          <w:sz w:val="24"/>
          <w:szCs w:val="24"/>
        </w:rPr>
        <w:t xml:space="preserve"> et al. (2005) consideram que estudos que avaliam a presença de coleópteros em reflorestamentos são necessários, tendo em vista os potenciais danos que insetos desta ordem podem ocasionar em espécies florestais e na madeira delas extraída.</w:t>
      </w:r>
    </w:p>
    <w:p w14:paraId="2C2DA42B" w14:textId="1E807402" w:rsidR="00684D3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sz w:val="24"/>
          <w:szCs w:val="24"/>
        </w:rPr>
        <w:lastRenderedPageBreak/>
        <w:t xml:space="preserve">Diante disto, o objetivo deste trabalho </w:t>
      </w:r>
      <w:r>
        <w:rPr>
          <w:rFonts w:ascii="Times New Roman" w:hAnsi="Times New Roman"/>
          <w:sz w:val="24"/>
          <w:szCs w:val="24"/>
        </w:rPr>
        <w:t>foi</w:t>
      </w:r>
      <w:r w:rsidRPr="00D43F25">
        <w:rPr>
          <w:rFonts w:ascii="Times New Roman" w:hAnsi="Times New Roman"/>
          <w:sz w:val="24"/>
          <w:szCs w:val="24"/>
        </w:rPr>
        <w:t xml:space="preserve"> realizar um levantamento de coleópteros com armadilhas etanólica</w:t>
      </w:r>
      <w:r w:rsidR="00FB05FD">
        <w:rPr>
          <w:rFonts w:ascii="Times New Roman" w:hAnsi="Times New Roman"/>
          <w:sz w:val="24"/>
          <w:szCs w:val="24"/>
        </w:rPr>
        <w:t>s</w:t>
      </w:r>
      <w:r w:rsidRPr="00D43F25">
        <w:rPr>
          <w:rFonts w:ascii="Times New Roman" w:hAnsi="Times New Roman"/>
          <w:sz w:val="24"/>
          <w:szCs w:val="24"/>
        </w:rPr>
        <w:t>, determinando a flutuação populacional ao longo de um ano das famílias de coleópteros de maior ocorrência em plantio experimenta</w:t>
      </w:r>
      <w:r w:rsidR="002E3001">
        <w:rPr>
          <w:rFonts w:ascii="Times New Roman" w:hAnsi="Times New Roman"/>
          <w:sz w:val="24"/>
          <w:szCs w:val="24"/>
        </w:rPr>
        <w:t>l</w:t>
      </w:r>
      <w:r w:rsidRPr="00D43F25">
        <w:rPr>
          <w:rFonts w:ascii="Times New Roman" w:hAnsi="Times New Roman"/>
          <w:sz w:val="24"/>
          <w:szCs w:val="24"/>
        </w:rPr>
        <w:t xml:space="preserve"> de </w:t>
      </w:r>
      <w:r w:rsidRPr="00D43F25">
        <w:rPr>
          <w:rFonts w:ascii="Times New Roman" w:hAnsi="Times New Roman"/>
          <w:i/>
          <w:iCs/>
          <w:sz w:val="24"/>
          <w:szCs w:val="24"/>
        </w:rPr>
        <w:t>Pinus glabra</w:t>
      </w:r>
      <w:r w:rsidRPr="00D43F25">
        <w:rPr>
          <w:rFonts w:ascii="Times New Roman" w:hAnsi="Times New Roman"/>
          <w:sz w:val="24"/>
          <w:szCs w:val="24"/>
        </w:rPr>
        <w:t>.</w:t>
      </w:r>
    </w:p>
    <w:p w14:paraId="7C8F25A3" w14:textId="77777777" w:rsidR="00D43F25" w:rsidRDefault="00D43F25" w:rsidP="00D43F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91F891" w14:textId="7D926E13" w:rsidR="00107CC4" w:rsidRDefault="00D7399F" w:rsidP="00E17E8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526B495D" w14:textId="3F88BCBA" w:rsidR="00D43F25" w:rsidRPr="00D43F2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sz w:val="24"/>
          <w:szCs w:val="24"/>
        </w:rPr>
        <w:t xml:space="preserve">Os talhões de </w:t>
      </w:r>
      <w:r w:rsidRPr="00D43F25">
        <w:rPr>
          <w:rFonts w:ascii="Times New Roman" w:hAnsi="Times New Roman"/>
          <w:i/>
          <w:iCs/>
          <w:sz w:val="24"/>
          <w:szCs w:val="24"/>
        </w:rPr>
        <w:t>Pinus glab</w:t>
      </w:r>
      <w:r>
        <w:rPr>
          <w:rFonts w:ascii="Times New Roman" w:hAnsi="Times New Roman"/>
          <w:i/>
          <w:iCs/>
          <w:sz w:val="24"/>
          <w:szCs w:val="24"/>
        </w:rPr>
        <w:t>r</w:t>
      </w:r>
      <w:r w:rsidRPr="00D43F25">
        <w:rPr>
          <w:rFonts w:ascii="Times New Roman" w:hAnsi="Times New Roman"/>
          <w:i/>
          <w:iCs/>
          <w:sz w:val="24"/>
          <w:szCs w:val="24"/>
        </w:rPr>
        <w:t>a</w:t>
      </w:r>
      <w:r w:rsidRPr="00D43F25">
        <w:rPr>
          <w:rFonts w:ascii="Times New Roman" w:hAnsi="Times New Roman"/>
          <w:sz w:val="24"/>
          <w:szCs w:val="24"/>
        </w:rPr>
        <w:t xml:space="preserve"> avaliados pertencem a Estação Experimental de Rio Negro da Universidade Federal do Paraná, localizada no município de Rio Negro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3F25">
        <w:rPr>
          <w:rFonts w:ascii="Times New Roman" w:hAnsi="Times New Roman"/>
          <w:sz w:val="24"/>
          <w:szCs w:val="24"/>
        </w:rPr>
        <w:t>PR,</w:t>
      </w:r>
      <w:r>
        <w:rPr>
          <w:rFonts w:ascii="Times New Roman" w:hAnsi="Times New Roman"/>
          <w:sz w:val="24"/>
          <w:szCs w:val="24"/>
        </w:rPr>
        <w:t xml:space="preserve"> Brasil,</w:t>
      </w:r>
      <w:r w:rsidRPr="00D43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D43F25">
        <w:rPr>
          <w:rFonts w:ascii="Times New Roman" w:hAnsi="Times New Roman"/>
          <w:sz w:val="24"/>
          <w:szCs w:val="24"/>
        </w:rPr>
        <w:t>s margens da rodovia BR-116.</w:t>
      </w:r>
    </w:p>
    <w:p w14:paraId="78EA6566" w14:textId="37D1F037" w:rsidR="00D43F25" w:rsidRPr="00D43F2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sz w:val="24"/>
          <w:szCs w:val="24"/>
        </w:rPr>
        <w:t xml:space="preserve">Para os levantamentos dos coleópteros foram utilizadas </w:t>
      </w:r>
      <w:r w:rsidR="002E3001">
        <w:rPr>
          <w:rFonts w:ascii="Times New Roman" w:hAnsi="Times New Roman"/>
          <w:sz w:val="24"/>
          <w:szCs w:val="24"/>
        </w:rPr>
        <w:t>quatro</w:t>
      </w:r>
      <w:r w:rsidRPr="00D43F25">
        <w:rPr>
          <w:rFonts w:ascii="Times New Roman" w:hAnsi="Times New Roman"/>
          <w:sz w:val="24"/>
          <w:szCs w:val="24"/>
        </w:rPr>
        <w:t xml:space="preserve"> armadilhas </w:t>
      </w:r>
      <w:proofErr w:type="spellStart"/>
      <w:r w:rsidRPr="00D43F25">
        <w:rPr>
          <w:rFonts w:ascii="Times New Roman" w:hAnsi="Times New Roman"/>
          <w:sz w:val="24"/>
          <w:szCs w:val="24"/>
        </w:rPr>
        <w:t>etanólicas</w:t>
      </w:r>
      <w:proofErr w:type="spellEnd"/>
      <w:r w:rsidRPr="00D43F25">
        <w:rPr>
          <w:rFonts w:ascii="Times New Roman" w:hAnsi="Times New Roman"/>
          <w:sz w:val="24"/>
          <w:szCs w:val="24"/>
        </w:rPr>
        <w:t xml:space="preserve"> modelo </w:t>
      </w:r>
      <w:proofErr w:type="spellStart"/>
      <w:r w:rsidRPr="00D43F25">
        <w:rPr>
          <w:rFonts w:ascii="Times New Roman" w:hAnsi="Times New Roman"/>
          <w:sz w:val="24"/>
          <w:szCs w:val="24"/>
        </w:rPr>
        <w:t>escolitídeo</w:t>
      </w:r>
      <w:proofErr w:type="spellEnd"/>
      <w:r w:rsidRPr="00D43F25">
        <w:rPr>
          <w:rFonts w:ascii="Times New Roman" w:hAnsi="Times New Roman"/>
          <w:sz w:val="24"/>
          <w:szCs w:val="24"/>
        </w:rPr>
        <w:t xml:space="preserve">/Curitiba adaptadas (Figura 1), no plantio de </w:t>
      </w:r>
      <w:r w:rsidRPr="00D43F25">
        <w:rPr>
          <w:rFonts w:ascii="Times New Roman" w:hAnsi="Times New Roman"/>
          <w:i/>
          <w:iCs/>
          <w:sz w:val="24"/>
          <w:szCs w:val="24"/>
        </w:rPr>
        <w:t>P. glabra</w:t>
      </w:r>
      <w:r w:rsidRPr="00D43F25">
        <w:rPr>
          <w:rFonts w:ascii="Times New Roman" w:hAnsi="Times New Roman"/>
          <w:sz w:val="24"/>
          <w:szCs w:val="24"/>
        </w:rPr>
        <w:t>, instaladas a 50 metros das margens externas laterais dos talhões, com distância de 40 m entre si, e a 1,5 m de altura da superfície do solo.</w:t>
      </w:r>
    </w:p>
    <w:p w14:paraId="5340FA7B" w14:textId="58E5FB6A" w:rsidR="00D43F25" w:rsidRPr="00D43F2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sz w:val="24"/>
          <w:szCs w:val="24"/>
        </w:rPr>
        <w:t>As coletas foram realizadas periodicamente nos materiais das armadilhas, em um intervalo 15 dias, pelo período de um ano, iniciando em junho e encerrando em maio do ano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Pr="00D43F25">
        <w:rPr>
          <w:rFonts w:ascii="Times New Roman" w:hAnsi="Times New Roman"/>
          <w:sz w:val="24"/>
          <w:szCs w:val="24"/>
        </w:rPr>
        <w:t xml:space="preserve">. Após a coleta o material de cada armadilha era individualizado, identificado e transportado ao Laboratório de Proteção Florestal da UFPR, para triagem. </w:t>
      </w:r>
    </w:p>
    <w:p w14:paraId="7ED62768" w14:textId="77777777" w:rsidR="00D43F25" w:rsidRPr="00D43F2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sz w:val="24"/>
          <w:szCs w:val="24"/>
        </w:rPr>
        <w:t xml:space="preserve">Para a triagem os insetos coletados foram quantificados primeiramente em nível de ordem, posteriormente os insetos da ordem </w:t>
      </w:r>
      <w:proofErr w:type="spellStart"/>
      <w:r w:rsidRPr="00D43F25">
        <w:rPr>
          <w:rFonts w:ascii="Times New Roman" w:hAnsi="Times New Roman"/>
          <w:sz w:val="24"/>
          <w:szCs w:val="24"/>
        </w:rPr>
        <w:t>Coleoptera</w:t>
      </w:r>
      <w:proofErr w:type="spellEnd"/>
      <w:r w:rsidRPr="00D43F25">
        <w:rPr>
          <w:rFonts w:ascii="Times New Roman" w:hAnsi="Times New Roman"/>
          <w:sz w:val="24"/>
          <w:szCs w:val="24"/>
        </w:rPr>
        <w:t xml:space="preserve"> foram separados e identificados a nível de família, por comparação com material entomológico depositado na coleção do Laboratório de Proteção Florestal da Universidade Federal do Paraná (UFPR).</w:t>
      </w:r>
    </w:p>
    <w:p w14:paraId="7E100825" w14:textId="2EED1F9B" w:rsidR="008020E6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3F25">
        <w:rPr>
          <w:rFonts w:ascii="Times New Roman" w:hAnsi="Times New Roman"/>
          <w:sz w:val="24"/>
          <w:szCs w:val="24"/>
        </w:rPr>
        <w:t xml:space="preserve">Os dados gerados foram então tabulados e submetidos ao software ANAFAU – ESALQ (MORAES, 2003), para a obtenção de dados de </w:t>
      </w:r>
      <w:r>
        <w:rPr>
          <w:rFonts w:ascii="Times New Roman" w:hAnsi="Times New Roman"/>
          <w:sz w:val="24"/>
          <w:szCs w:val="24"/>
        </w:rPr>
        <w:t>d</w:t>
      </w:r>
      <w:r w:rsidRPr="00D43F25">
        <w:rPr>
          <w:rFonts w:ascii="Times New Roman" w:hAnsi="Times New Roman"/>
          <w:sz w:val="24"/>
          <w:szCs w:val="24"/>
        </w:rPr>
        <w:t xml:space="preserve">ominância, </w:t>
      </w:r>
      <w:r>
        <w:rPr>
          <w:rFonts w:ascii="Times New Roman" w:hAnsi="Times New Roman"/>
          <w:sz w:val="24"/>
          <w:szCs w:val="24"/>
        </w:rPr>
        <w:t>f</w:t>
      </w:r>
      <w:r w:rsidRPr="00D43F25">
        <w:rPr>
          <w:rFonts w:ascii="Times New Roman" w:hAnsi="Times New Roman"/>
          <w:sz w:val="24"/>
          <w:szCs w:val="24"/>
        </w:rPr>
        <w:t xml:space="preserve">requência, </w:t>
      </w:r>
      <w:r>
        <w:rPr>
          <w:rFonts w:ascii="Times New Roman" w:hAnsi="Times New Roman"/>
          <w:sz w:val="24"/>
          <w:szCs w:val="24"/>
        </w:rPr>
        <w:t>a</w:t>
      </w:r>
      <w:r w:rsidRPr="00D43F25">
        <w:rPr>
          <w:rFonts w:ascii="Times New Roman" w:hAnsi="Times New Roman"/>
          <w:sz w:val="24"/>
          <w:szCs w:val="24"/>
        </w:rPr>
        <w:t>bundância</w:t>
      </w:r>
      <w:r>
        <w:rPr>
          <w:rFonts w:ascii="Times New Roman" w:hAnsi="Times New Roman"/>
          <w:sz w:val="24"/>
          <w:szCs w:val="24"/>
        </w:rPr>
        <w:t xml:space="preserve"> e c</w:t>
      </w:r>
      <w:r w:rsidRPr="00D43F25">
        <w:rPr>
          <w:rFonts w:ascii="Times New Roman" w:hAnsi="Times New Roman"/>
          <w:sz w:val="24"/>
          <w:szCs w:val="24"/>
        </w:rPr>
        <w:t>onstância.</w:t>
      </w:r>
    </w:p>
    <w:p w14:paraId="59E248D6" w14:textId="77777777" w:rsidR="00D43F25" w:rsidRDefault="00D43F25" w:rsidP="00D43F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C7F9B0" w14:textId="6EE9852E" w:rsidR="00107CC4" w:rsidRPr="008252FF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0FA71C24" w14:textId="3AF9EBB4" w:rsidR="00F34E71" w:rsidRDefault="00D43F25" w:rsidP="00D43F25">
      <w:pPr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43F25">
        <w:rPr>
          <w:rFonts w:ascii="Times New Roman" w:hAnsi="Times New Roman"/>
          <w:bCs/>
          <w:sz w:val="24"/>
          <w:szCs w:val="24"/>
        </w:rPr>
        <w:t xml:space="preserve">Foram verificados a ocorrência de quatro famílias de </w:t>
      </w:r>
      <w:proofErr w:type="spellStart"/>
      <w:r w:rsidRPr="00D43F25">
        <w:rPr>
          <w:rFonts w:ascii="Times New Roman" w:hAnsi="Times New Roman"/>
          <w:bCs/>
          <w:sz w:val="24"/>
          <w:szCs w:val="24"/>
        </w:rPr>
        <w:t>coléopteros</w:t>
      </w:r>
      <w:proofErr w:type="spellEnd"/>
      <w:r w:rsidRPr="00D43F25">
        <w:rPr>
          <w:rFonts w:ascii="Times New Roman" w:hAnsi="Times New Roman"/>
          <w:bCs/>
          <w:sz w:val="24"/>
          <w:szCs w:val="24"/>
        </w:rPr>
        <w:t xml:space="preserve"> nos levantamentos: </w:t>
      </w:r>
      <w:proofErr w:type="spellStart"/>
      <w:r w:rsidRPr="00D43F25">
        <w:rPr>
          <w:rFonts w:ascii="Times New Roman" w:hAnsi="Times New Roman"/>
          <w:bCs/>
          <w:sz w:val="24"/>
          <w:szCs w:val="24"/>
        </w:rPr>
        <w:t>Cerambycidae</w:t>
      </w:r>
      <w:proofErr w:type="spellEnd"/>
      <w:r w:rsidRPr="00D43F2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43F25">
        <w:rPr>
          <w:rFonts w:ascii="Times New Roman" w:hAnsi="Times New Roman"/>
          <w:bCs/>
          <w:sz w:val="24"/>
          <w:szCs w:val="24"/>
        </w:rPr>
        <w:t>Lyctidae</w:t>
      </w:r>
      <w:proofErr w:type="spellEnd"/>
      <w:r w:rsidRPr="00D43F25">
        <w:rPr>
          <w:rFonts w:ascii="Times New Roman" w:hAnsi="Times New Roman"/>
          <w:bCs/>
          <w:sz w:val="24"/>
          <w:szCs w:val="24"/>
        </w:rPr>
        <w:t xml:space="preserve">, Curculionidae e </w:t>
      </w:r>
      <w:proofErr w:type="spellStart"/>
      <w:r w:rsidRPr="00D43F25">
        <w:rPr>
          <w:rFonts w:ascii="Times New Roman" w:hAnsi="Times New Roman"/>
          <w:bCs/>
          <w:sz w:val="24"/>
          <w:szCs w:val="24"/>
        </w:rPr>
        <w:t>Bostrichidae</w:t>
      </w:r>
      <w:proofErr w:type="spellEnd"/>
      <w:r w:rsidRPr="00D43F25">
        <w:rPr>
          <w:rFonts w:ascii="Times New Roman" w:hAnsi="Times New Roman"/>
          <w:bCs/>
          <w:sz w:val="24"/>
          <w:szCs w:val="24"/>
        </w:rPr>
        <w:t>.  A família de maior ocorrência foi a família Curculionidae. (Tabela 1).</w:t>
      </w:r>
    </w:p>
    <w:p w14:paraId="20D41B9B" w14:textId="107EC1D1" w:rsidR="00D43F25" w:rsidRDefault="00D43F25" w:rsidP="00D43F2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9DE1F8D" w14:textId="77777777" w:rsidR="00E17E8E" w:rsidRDefault="00E17E8E" w:rsidP="00D43F2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82AB185" w14:textId="723F8856" w:rsidR="00D43F25" w:rsidRDefault="00D43F25" w:rsidP="00D43F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3F25">
        <w:rPr>
          <w:rFonts w:ascii="Times New Roman" w:hAnsi="Times New Roman"/>
          <w:bCs/>
          <w:sz w:val="24"/>
          <w:szCs w:val="24"/>
        </w:rPr>
        <w:lastRenderedPageBreak/>
        <w:t>Tabela 1</w:t>
      </w:r>
      <w:r>
        <w:rPr>
          <w:rFonts w:ascii="Times New Roman" w:hAnsi="Times New Roman"/>
          <w:bCs/>
          <w:sz w:val="24"/>
          <w:szCs w:val="24"/>
        </w:rPr>
        <w:t>.</w:t>
      </w:r>
      <w:r w:rsidRPr="00D43F25">
        <w:rPr>
          <w:rFonts w:ascii="Times New Roman" w:hAnsi="Times New Roman"/>
          <w:bCs/>
          <w:sz w:val="24"/>
          <w:szCs w:val="24"/>
        </w:rPr>
        <w:t xml:space="preserve"> Análise Faunística para as coletas realizadas nos povoamentos de Pinus, na Estação Experimental da UFRP em Rio Negro, S</w:t>
      </w:r>
      <w:r>
        <w:rPr>
          <w:rFonts w:ascii="Times New Roman" w:hAnsi="Times New Roman"/>
          <w:bCs/>
          <w:sz w:val="24"/>
          <w:szCs w:val="24"/>
        </w:rPr>
        <w:t>C, Brasil</w:t>
      </w:r>
      <w:r w:rsidRPr="00D43F25">
        <w:rPr>
          <w:rFonts w:ascii="Times New Roman" w:hAnsi="Times New Roman"/>
          <w:bCs/>
          <w:sz w:val="24"/>
          <w:szCs w:val="24"/>
        </w:rPr>
        <w:t>.</w:t>
      </w:r>
    </w:p>
    <w:p w14:paraId="0A5E3AF7" w14:textId="77777777" w:rsidR="00D43F25" w:rsidRDefault="00D43F25" w:rsidP="00D43F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643"/>
        <w:gridCol w:w="1272"/>
        <w:gridCol w:w="1059"/>
        <w:gridCol w:w="1059"/>
        <w:gridCol w:w="1059"/>
        <w:gridCol w:w="1059"/>
      </w:tblGrid>
      <w:tr w:rsidR="00E17E8E" w:rsidRPr="00823FCF" w14:paraId="7E908BE5" w14:textId="77777777" w:rsidTr="00D43F25">
        <w:trPr>
          <w:trHeight w:val="300"/>
          <w:jc w:val="center"/>
        </w:trPr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C9FA1" w14:textId="43AD59FB" w:rsidR="00D43F25" w:rsidRPr="00D43F25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Família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C352" w14:textId="63D9D8A7" w:rsidR="00D43F25" w:rsidRPr="00D43F25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Nº Indivíduos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06D7" w14:textId="37595883" w:rsidR="00D43F25" w:rsidRPr="00D43F25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Nº Coletas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14F14" w14:textId="4E366FED" w:rsidR="00D43F25" w:rsidRPr="00D43F25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Domin</w:t>
            </w:r>
            <w:r w:rsidR="00E17E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9E89" w14:textId="69D86E04" w:rsidR="00D43F25" w:rsidRPr="00D43F25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Abund</w:t>
            </w:r>
            <w:proofErr w:type="spellEnd"/>
            <w:r w:rsidR="00E17E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.</w:t>
            </w:r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D9BD" w14:textId="5BFD27CA" w:rsidR="00D43F25" w:rsidRPr="00D43F25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Freq</w:t>
            </w:r>
            <w:r w:rsidR="00E17E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F1E0D" w14:textId="4FA44A19" w:rsidR="00D43F25" w:rsidRPr="00D43F25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D43F25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Const</w:t>
            </w:r>
            <w:r w:rsidR="00E17E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.</w:t>
            </w:r>
          </w:p>
        </w:tc>
      </w:tr>
      <w:tr w:rsidR="00E17E8E" w:rsidRPr="00823FCF" w14:paraId="7CAEE19D" w14:textId="77777777" w:rsidTr="00E17E8E">
        <w:trPr>
          <w:trHeight w:val="30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D2B8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Cerambycidae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A081" w14:textId="77777777" w:rsidR="00D43F25" w:rsidRPr="00823FCF" w:rsidRDefault="00D43F25" w:rsidP="00E1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CF">
              <w:rPr>
                <w:rFonts w:ascii="Times New Roman" w:hAnsi="Times New Roman"/>
                <w:sz w:val="24"/>
                <w:szCs w:val="24"/>
              </w:rPr>
              <w:t>1.673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4F87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BFA4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C900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D759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3CB7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</w:t>
            </w:r>
          </w:p>
        </w:tc>
      </w:tr>
      <w:tr w:rsidR="00E17E8E" w:rsidRPr="00823FCF" w14:paraId="4FCD1F10" w14:textId="77777777" w:rsidTr="00E17E8E">
        <w:trPr>
          <w:trHeight w:val="30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3986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Lyctidae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AAB6" w14:textId="77777777" w:rsidR="00D43F25" w:rsidRPr="00823FCF" w:rsidRDefault="00D43F25" w:rsidP="00E1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CF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EA93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D6CD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68AA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14B4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1A28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</w:t>
            </w:r>
          </w:p>
        </w:tc>
      </w:tr>
      <w:tr w:rsidR="00E17E8E" w:rsidRPr="00823FCF" w14:paraId="3C7089C4" w14:textId="77777777" w:rsidTr="00E17E8E">
        <w:trPr>
          <w:trHeight w:val="300"/>
          <w:jc w:val="center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7AF0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Curculionidae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FFA8" w14:textId="77777777" w:rsidR="00D43F25" w:rsidRPr="00823FCF" w:rsidRDefault="00D43F25" w:rsidP="00E1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CF">
              <w:rPr>
                <w:rFonts w:ascii="Times New Roman" w:hAnsi="Times New Roman"/>
                <w:sz w:val="24"/>
                <w:szCs w:val="24"/>
              </w:rPr>
              <w:t>2.482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D242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FC20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42C6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7608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CB0D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</w:t>
            </w:r>
          </w:p>
        </w:tc>
      </w:tr>
      <w:tr w:rsidR="00E17E8E" w:rsidRPr="00823FCF" w14:paraId="12EE7ED8" w14:textId="77777777" w:rsidTr="00E17E8E">
        <w:trPr>
          <w:trHeight w:val="300"/>
          <w:jc w:val="center"/>
        </w:trPr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1E817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Bostrichidae</w:t>
            </w:r>
            <w:proofErr w:type="spellEnd"/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838F" w14:textId="77777777" w:rsidR="00D43F25" w:rsidRPr="00823FCF" w:rsidRDefault="00D43F25" w:rsidP="00E1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F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F08B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FE67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A391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A59A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PF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DA10" w14:textId="77777777" w:rsidR="00D43F25" w:rsidRPr="00823FCF" w:rsidRDefault="00D43F25" w:rsidP="00E17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23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Y</w:t>
            </w:r>
          </w:p>
        </w:tc>
      </w:tr>
    </w:tbl>
    <w:p w14:paraId="75A4CFB2" w14:textId="4CF5678D" w:rsidR="00D43F25" w:rsidRPr="00E17E8E" w:rsidRDefault="00E17E8E" w:rsidP="00D43F25">
      <w:p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E17E8E">
        <w:rPr>
          <w:rFonts w:ascii="Times New Roman" w:hAnsi="Times New Roman"/>
          <w:bCs/>
          <w:sz w:val="20"/>
          <w:szCs w:val="20"/>
        </w:rPr>
        <w:t xml:space="preserve">Legenda: Domin.: dominância; </w:t>
      </w:r>
      <w:proofErr w:type="spellStart"/>
      <w:r w:rsidRPr="00E17E8E">
        <w:rPr>
          <w:rFonts w:ascii="Times New Roman" w:hAnsi="Times New Roman"/>
          <w:bCs/>
          <w:sz w:val="20"/>
          <w:szCs w:val="20"/>
        </w:rPr>
        <w:t>Abund</w:t>
      </w:r>
      <w:proofErr w:type="spellEnd"/>
      <w:r w:rsidRPr="00E17E8E">
        <w:rPr>
          <w:rFonts w:ascii="Times New Roman" w:hAnsi="Times New Roman"/>
          <w:bCs/>
          <w:sz w:val="20"/>
          <w:szCs w:val="20"/>
        </w:rPr>
        <w:t>.: abundância; Freq.: frequência; Const.: constância</w:t>
      </w:r>
    </w:p>
    <w:p w14:paraId="46C40427" w14:textId="6B44A79C" w:rsidR="00827C58" w:rsidRPr="00827C58" w:rsidRDefault="00827C58" w:rsidP="00827C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7C58">
        <w:rPr>
          <w:rFonts w:ascii="Times New Roman" w:hAnsi="Times New Roman"/>
          <w:bCs/>
          <w:sz w:val="24"/>
          <w:szCs w:val="24"/>
        </w:rPr>
        <w:t xml:space="preserve">Observa-se na Tabela 1 que a família Curculionidae e 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Cerambycidae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foram consideradas dominantes, e muito frequentes, e estas duas juntamente com a família 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Lyctidae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foram as famílias mais constantes, pois estavam presentes </w:t>
      </w:r>
      <w:r>
        <w:rPr>
          <w:rFonts w:ascii="Times New Roman" w:hAnsi="Times New Roman"/>
          <w:bCs/>
          <w:sz w:val="24"/>
          <w:szCs w:val="24"/>
        </w:rPr>
        <w:t xml:space="preserve">em </w:t>
      </w:r>
      <w:r w:rsidRPr="00827C58">
        <w:rPr>
          <w:rFonts w:ascii="Times New Roman" w:hAnsi="Times New Roman"/>
          <w:bCs/>
          <w:sz w:val="24"/>
          <w:szCs w:val="24"/>
        </w:rPr>
        <w:t>praticamente todas as coletas. Estas famílias de coleópteros estão entre as mais encontradas nos povoamentos de Pinus no sul do Brasil</w:t>
      </w:r>
      <w:r>
        <w:rPr>
          <w:rFonts w:ascii="Times New Roman" w:hAnsi="Times New Roman"/>
          <w:bCs/>
          <w:sz w:val="24"/>
          <w:szCs w:val="24"/>
        </w:rPr>
        <w:t>.</w:t>
      </w:r>
      <w:r w:rsidRPr="00827C58">
        <w:rPr>
          <w:rFonts w:ascii="Times New Roman" w:hAnsi="Times New Roman"/>
          <w:bCs/>
          <w:sz w:val="24"/>
          <w:szCs w:val="24"/>
        </w:rPr>
        <w:t xml:space="preserve"> Ganho e Marinoni (2006) encontraram Curculionidae e 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Cerambycidae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entre as famílias mais representativas de coleópteros em um teste realizado em plantios de </w:t>
      </w:r>
      <w:r w:rsidRPr="00827C58">
        <w:rPr>
          <w:rFonts w:ascii="Times New Roman" w:hAnsi="Times New Roman"/>
          <w:bCs/>
          <w:i/>
          <w:iCs/>
          <w:sz w:val="24"/>
          <w:szCs w:val="24"/>
        </w:rPr>
        <w:t xml:space="preserve">Pinus </w:t>
      </w:r>
      <w:proofErr w:type="spellStart"/>
      <w:r w:rsidRPr="00827C58">
        <w:rPr>
          <w:rFonts w:ascii="Times New Roman" w:hAnsi="Times New Roman"/>
          <w:bCs/>
          <w:i/>
          <w:iCs/>
          <w:sz w:val="24"/>
          <w:szCs w:val="24"/>
        </w:rPr>
        <w:t>elliottii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em Tijucas do Sul</w:t>
      </w:r>
      <w:r>
        <w:rPr>
          <w:rFonts w:ascii="Times New Roman" w:hAnsi="Times New Roman"/>
          <w:bCs/>
          <w:sz w:val="24"/>
          <w:szCs w:val="24"/>
        </w:rPr>
        <w:t>,</w:t>
      </w:r>
      <w:r w:rsidRPr="00827C58">
        <w:rPr>
          <w:rFonts w:ascii="Times New Roman" w:hAnsi="Times New Roman"/>
          <w:bCs/>
          <w:sz w:val="24"/>
          <w:szCs w:val="24"/>
        </w:rPr>
        <w:t xml:space="preserve"> no Paraná.</w:t>
      </w:r>
    </w:p>
    <w:p w14:paraId="68E02EEC" w14:textId="77777777" w:rsidR="00827C58" w:rsidRPr="00827C58" w:rsidRDefault="00827C58" w:rsidP="00827C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7C58">
        <w:rPr>
          <w:rFonts w:ascii="Times New Roman" w:hAnsi="Times New Roman"/>
          <w:bCs/>
          <w:sz w:val="24"/>
          <w:szCs w:val="24"/>
        </w:rPr>
        <w:t xml:space="preserve">A família de maior abundância foi a família Curculionidae, este fato ocorreu devido a grande quantidade de insetos desta família presentes nas coletas. A família 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Bostrichidae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foi a de menor importância nos levantamentos tendo em vista que apareceu em somente duas coletas, e com uma pequena quantidade de indivíduos.</w:t>
      </w:r>
    </w:p>
    <w:p w14:paraId="7B74FD01" w14:textId="77777777" w:rsidR="00827C58" w:rsidRPr="00827C58" w:rsidRDefault="00827C58" w:rsidP="00827C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7C58">
        <w:rPr>
          <w:rFonts w:ascii="Times New Roman" w:hAnsi="Times New Roman"/>
          <w:bCs/>
          <w:sz w:val="24"/>
          <w:szCs w:val="24"/>
        </w:rPr>
        <w:t xml:space="preserve">Por meio da análise faunística foi possível observar que a família de coleóptero mais importante no plantio de Pinus foi a família Curculionidae, o que era uma tendência esperada para coleta com armadilha 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etanólica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>, visto que esta reconhecidamente é uma armadilha onde a família Curculionidae é predominante nas coletas.</w:t>
      </w:r>
    </w:p>
    <w:p w14:paraId="521B176F" w14:textId="77777777" w:rsidR="00827C58" w:rsidRPr="00827C58" w:rsidRDefault="00827C58" w:rsidP="00827C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7C58">
        <w:rPr>
          <w:rFonts w:ascii="Times New Roman" w:hAnsi="Times New Roman"/>
          <w:bCs/>
          <w:sz w:val="24"/>
          <w:szCs w:val="24"/>
        </w:rPr>
        <w:t xml:space="preserve">Os besouros da família Curculionidae são um dos mais abundantes da ordem 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Coleoptera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e possuem espécies que se alimentam de árvores vivas, decadentes, mortas, de produtos florestais e de grãos armazenados (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Borror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et al., 1992).</w:t>
      </w:r>
    </w:p>
    <w:p w14:paraId="745ED1C4" w14:textId="43DEEC1B" w:rsidR="00827C58" w:rsidRPr="00827C58" w:rsidRDefault="00827C58" w:rsidP="00827C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7C58">
        <w:rPr>
          <w:rFonts w:ascii="Times New Roman" w:hAnsi="Times New Roman"/>
          <w:bCs/>
          <w:sz w:val="24"/>
          <w:szCs w:val="24"/>
        </w:rPr>
        <w:t xml:space="preserve">A família Curculionidae é uma das famílias mais importantes dentre as pragas que ocorrem nos plantios de Pinus no Brasil, destacando principalmente as subfamílias 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Scolytinae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827C58">
        <w:rPr>
          <w:rFonts w:ascii="Times New Roman" w:hAnsi="Times New Roman"/>
          <w:bCs/>
          <w:sz w:val="24"/>
          <w:szCs w:val="24"/>
        </w:rPr>
        <w:t>Platypodinae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. Os insetos destas famílias, se alimentam de fungos que introduzem nos hospedeiros e são predominantes em regiões tropicais e subtropicais. Atacam geralmente </w:t>
      </w:r>
      <w:r w:rsidRPr="00827C58">
        <w:rPr>
          <w:rFonts w:ascii="Times New Roman" w:hAnsi="Times New Roman"/>
          <w:bCs/>
          <w:sz w:val="24"/>
          <w:szCs w:val="24"/>
        </w:rPr>
        <w:lastRenderedPageBreak/>
        <w:t>hospedeiros enfraquecidos, árvores recém-cortadas ou recém caídas e plantas sadias estressadas (WOOD, 1982).</w:t>
      </w:r>
    </w:p>
    <w:p w14:paraId="6D399F91" w14:textId="633CBDFA" w:rsidR="00827C58" w:rsidRDefault="00827C58" w:rsidP="00827C5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7C58">
        <w:rPr>
          <w:rFonts w:ascii="Times New Roman" w:hAnsi="Times New Roman"/>
          <w:bCs/>
          <w:sz w:val="24"/>
          <w:szCs w:val="24"/>
        </w:rPr>
        <w:t>Dentre as pragas que ocorrem em Pinus no Brasil pertencentes a est</w:t>
      </w:r>
      <w:r>
        <w:rPr>
          <w:rFonts w:ascii="Times New Roman" w:hAnsi="Times New Roman"/>
          <w:bCs/>
          <w:sz w:val="24"/>
          <w:szCs w:val="24"/>
        </w:rPr>
        <w:t>a</w:t>
      </w:r>
      <w:r w:rsidRPr="00827C58">
        <w:rPr>
          <w:rFonts w:ascii="Times New Roman" w:hAnsi="Times New Roman"/>
          <w:bCs/>
          <w:sz w:val="24"/>
          <w:szCs w:val="24"/>
        </w:rPr>
        <w:t xml:space="preserve"> família, podem ser citados: </w:t>
      </w:r>
      <w:proofErr w:type="spellStart"/>
      <w:r w:rsidRPr="00827C58">
        <w:rPr>
          <w:rFonts w:ascii="Times New Roman" w:hAnsi="Times New Roman"/>
          <w:bCs/>
          <w:i/>
          <w:iCs/>
          <w:sz w:val="24"/>
          <w:szCs w:val="24"/>
        </w:rPr>
        <w:t>Pissodes</w:t>
      </w:r>
      <w:proofErr w:type="spellEnd"/>
      <w:r w:rsidRPr="00827C5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bCs/>
          <w:i/>
          <w:iCs/>
          <w:sz w:val="24"/>
          <w:szCs w:val="24"/>
        </w:rPr>
        <w:t>castaneus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27C58">
        <w:rPr>
          <w:rFonts w:ascii="Times New Roman" w:hAnsi="Times New Roman"/>
          <w:bCs/>
          <w:i/>
          <w:iCs/>
          <w:sz w:val="24"/>
          <w:szCs w:val="24"/>
        </w:rPr>
        <w:t>Pineus</w:t>
      </w:r>
      <w:proofErr w:type="spellEnd"/>
      <w:r w:rsidRPr="00827C5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bCs/>
          <w:i/>
          <w:iCs/>
          <w:sz w:val="24"/>
          <w:szCs w:val="24"/>
        </w:rPr>
        <w:t>boerneri</w:t>
      </w:r>
      <w:proofErr w:type="spellEnd"/>
      <w:r w:rsidRPr="00827C58">
        <w:rPr>
          <w:rFonts w:ascii="Times New Roman" w:hAnsi="Times New Roman"/>
          <w:bCs/>
          <w:sz w:val="24"/>
          <w:szCs w:val="24"/>
        </w:rPr>
        <w:t xml:space="preserve"> (IEDE et al., 2004).</w:t>
      </w:r>
    </w:p>
    <w:p w14:paraId="195FD9C4" w14:textId="77777777" w:rsidR="00827C58" w:rsidRPr="00D43F25" w:rsidRDefault="00827C58" w:rsidP="00D43F2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7A2E54B" w14:textId="161D0D36" w:rsidR="00D7399F" w:rsidRPr="00E17E8E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CONCLUSÕES</w:t>
      </w:r>
    </w:p>
    <w:p w14:paraId="2D953E70" w14:textId="2ED79795" w:rsidR="008252FF" w:rsidRDefault="00827C58" w:rsidP="00827C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27C58">
        <w:rPr>
          <w:rFonts w:ascii="Times New Roman" w:hAnsi="Times New Roman"/>
          <w:sz w:val="24"/>
          <w:szCs w:val="24"/>
        </w:rPr>
        <w:t xml:space="preserve">onclui-se que as famílias de ocorrência no povoamento de Pinus avaliado </w:t>
      </w:r>
      <w:r w:rsidR="002E3001">
        <w:rPr>
          <w:rFonts w:ascii="Times New Roman" w:hAnsi="Times New Roman"/>
          <w:sz w:val="24"/>
          <w:szCs w:val="24"/>
        </w:rPr>
        <w:t>foram</w:t>
      </w:r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Cerambycidae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C58">
        <w:rPr>
          <w:rFonts w:ascii="Times New Roman" w:hAnsi="Times New Roman"/>
          <w:sz w:val="24"/>
          <w:szCs w:val="24"/>
        </w:rPr>
        <w:t>Lyctidae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, Curculionidae e </w:t>
      </w:r>
      <w:proofErr w:type="spellStart"/>
      <w:r w:rsidRPr="00827C58">
        <w:rPr>
          <w:rFonts w:ascii="Times New Roman" w:hAnsi="Times New Roman"/>
          <w:sz w:val="24"/>
          <w:szCs w:val="24"/>
        </w:rPr>
        <w:t>Bostrichidae</w:t>
      </w:r>
      <w:proofErr w:type="spellEnd"/>
      <w:r w:rsidR="002E3001">
        <w:rPr>
          <w:rFonts w:ascii="Times New Roman" w:hAnsi="Times New Roman"/>
          <w:sz w:val="24"/>
          <w:szCs w:val="24"/>
        </w:rPr>
        <w:t>. A família</w:t>
      </w:r>
      <w:r w:rsidRPr="00827C58">
        <w:rPr>
          <w:rFonts w:ascii="Times New Roman" w:hAnsi="Times New Roman"/>
          <w:sz w:val="24"/>
          <w:szCs w:val="24"/>
        </w:rPr>
        <w:t xml:space="preserve"> Curculionidae </w:t>
      </w:r>
      <w:r w:rsidR="002E3001">
        <w:rPr>
          <w:rFonts w:ascii="Times New Roman" w:hAnsi="Times New Roman"/>
          <w:sz w:val="24"/>
          <w:szCs w:val="24"/>
        </w:rPr>
        <w:t>foi</w:t>
      </w:r>
      <w:r w:rsidRPr="00827C58">
        <w:rPr>
          <w:rFonts w:ascii="Times New Roman" w:hAnsi="Times New Roman"/>
          <w:sz w:val="24"/>
          <w:szCs w:val="24"/>
        </w:rPr>
        <w:t xml:space="preserve"> a principal em </w:t>
      </w:r>
      <w:r>
        <w:rPr>
          <w:rFonts w:ascii="Times New Roman" w:hAnsi="Times New Roman"/>
          <w:sz w:val="24"/>
          <w:szCs w:val="24"/>
        </w:rPr>
        <w:t>d</w:t>
      </w:r>
      <w:r w:rsidRPr="00827C58">
        <w:rPr>
          <w:rFonts w:ascii="Times New Roman" w:hAnsi="Times New Roman"/>
          <w:sz w:val="24"/>
          <w:szCs w:val="24"/>
        </w:rPr>
        <w:t xml:space="preserve">ominância, </w:t>
      </w:r>
      <w:r>
        <w:rPr>
          <w:rFonts w:ascii="Times New Roman" w:hAnsi="Times New Roman"/>
          <w:sz w:val="24"/>
          <w:szCs w:val="24"/>
        </w:rPr>
        <w:t>f</w:t>
      </w:r>
      <w:r w:rsidRPr="00827C58">
        <w:rPr>
          <w:rFonts w:ascii="Times New Roman" w:hAnsi="Times New Roman"/>
          <w:sz w:val="24"/>
          <w:szCs w:val="24"/>
        </w:rPr>
        <w:t xml:space="preserve">requência, </w:t>
      </w:r>
      <w:r>
        <w:rPr>
          <w:rFonts w:ascii="Times New Roman" w:hAnsi="Times New Roman"/>
          <w:sz w:val="24"/>
          <w:szCs w:val="24"/>
        </w:rPr>
        <w:t>a</w:t>
      </w:r>
      <w:r w:rsidRPr="00827C58">
        <w:rPr>
          <w:rFonts w:ascii="Times New Roman" w:hAnsi="Times New Roman"/>
          <w:sz w:val="24"/>
          <w:szCs w:val="24"/>
        </w:rPr>
        <w:t xml:space="preserve">bundância, </w:t>
      </w:r>
      <w:r>
        <w:rPr>
          <w:rFonts w:ascii="Times New Roman" w:hAnsi="Times New Roman"/>
          <w:sz w:val="24"/>
          <w:szCs w:val="24"/>
        </w:rPr>
        <w:t>c</w:t>
      </w:r>
      <w:r w:rsidRPr="00827C58">
        <w:rPr>
          <w:rFonts w:ascii="Times New Roman" w:hAnsi="Times New Roman"/>
          <w:sz w:val="24"/>
          <w:szCs w:val="24"/>
        </w:rPr>
        <w:t>onstância</w:t>
      </w:r>
      <w:r w:rsidR="002E3001">
        <w:rPr>
          <w:rFonts w:ascii="Times New Roman" w:hAnsi="Times New Roman"/>
          <w:sz w:val="24"/>
          <w:szCs w:val="24"/>
        </w:rPr>
        <w:t>;</w:t>
      </w:r>
      <w:r w:rsidRPr="00827C58">
        <w:rPr>
          <w:rFonts w:ascii="Times New Roman" w:hAnsi="Times New Roman"/>
          <w:sz w:val="24"/>
          <w:szCs w:val="24"/>
        </w:rPr>
        <w:t xml:space="preserve"> e a família </w:t>
      </w:r>
      <w:proofErr w:type="spellStart"/>
      <w:r w:rsidRPr="00827C58">
        <w:rPr>
          <w:rFonts w:ascii="Times New Roman" w:hAnsi="Times New Roman"/>
          <w:sz w:val="24"/>
          <w:szCs w:val="24"/>
        </w:rPr>
        <w:t>Bostrichidae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r w:rsidR="002E3001">
        <w:rPr>
          <w:rFonts w:ascii="Times New Roman" w:hAnsi="Times New Roman"/>
          <w:sz w:val="24"/>
          <w:szCs w:val="24"/>
        </w:rPr>
        <w:t xml:space="preserve">foi </w:t>
      </w:r>
      <w:r w:rsidRPr="00827C58">
        <w:rPr>
          <w:rFonts w:ascii="Times New Roman" w:hAnsi="Times New Roman"/>
          <w:sz w:val="24"/>
          <w:szCs w:val="24"/>
        </w:rPr>
        <w:t>a de menor importância.</w:t>
      </w:r>
    </w:p>
    <w:p w14:paraId="2A02EEC9" w14:textId="77777777" w:rsidR="00827C58" w:rsidRDefault="00827C58" w:rsidP="00827C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FC82C5" w14:textId="2DF11E1D" w:rsidR="00D7399F" w:rsidRDefault="00D7399F" w:rsidP="00E17E8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REFERÊNCIAS</w:t>
      </w:r>
    </w:p>
    <w:p w14:paraId="2F75CDD0" w14:textId="18070B36" w:rsidR="00827C58" w:rsidRPr="00827C58" w:rsidRDefault="00827C58" w:rsidP="00827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58">
        <w:rPr>
          <w:rFonts w:ascii="Times New Roman" w:hAnsi="Times New Roman"/>
          <w:sz w:val="24"/>
          <w:szCs w:val="24"/>
        </w:rPr>
        <w:t>DOBNER</w:t>
      </w:r>
      <w:r w:rsidR="00A1612D">
        <w:rPr>
          <w:rFonts w:ascii="Times New Roman" w:hAnsi="Times New Roman"/>
          <w:sz w:val="24"/>
          <w:szCs w:val="24"/>
        </w:rPr>
        <w:t>,</w:t>
      </w:r>
      <w:r w:rsidRPr="00827C58">
        <w:rPr>
          <w:rFonts w:ascii="Times New Roman" w:hAnsi="Times New Roman"/>
          <w:sz w:val="24"/>
          <w:szCs w:val="24"/>
        </w:rPr>
        <w:t xml:space="preserve"> JR</w:t>
      </w:r>
      <w:r w:rsidR="00A1612D">
        <w:rPr>
          <w:rFonts w:ascii="Times New Roman" w:hAnsi="Times New Roman"/>
          <w:sz w:val="24"/>
          <w:szCs w:val="24"/>
        </w:rPr>
        <w:t>.</w:t>
      </w:r>
      <w:r w:rsidRPr="00827C58">
        <w:rPr>
          <w:rFonts w:ascii="Times New Roman" w:hAnsi="Times New Roman"/>
          <w:sz w:val="24"/>
          <w:szCs w:val="24"/>
        </w:rPr>
        <w:t xml:space="preserve"> M.; NICOLETTI, M.</w:t>
      </w:r>
      <w:r w:rsidR="00A1612D">
        <w:rPr>
          <w:rFonts w:ascii="Times New Roman" w:hAnsi="Times New Roman"/>
          <w:sz w:val="24"/>
          <w:szCs w:val="24"/>
        </w:rPr>
        <w:t xml:space="preserve"> </w:t>
      </w:r>
      <w:r w:rsidRPr="00827C58">
        <w:rPr>
          <w:rFonts w:ascii="Times New Roman" w:hAnsi="Times New Roman"/>
          <w:sz w:val="24"/>
          <w:szCs w:val="24"/>
        </w:rPr>
        <w:t>F.; NOVACK JR</w:t>
      </w:r>
      <w:r w:rsidR="00A1612D">
        <w:rPr>
          <w:rFonts w:ascii="Times New Roman" w:hAnsi="Times New Roman"/>
          <w:sz w:val="24"/>
          <w:szCs w:val="24"/>
        </w:rPr>
        <w:t>.</w:t>
      </w:r>
      <w:r w:rsidRPr="00827C58">
        <w:rPr>
          <w:rFonts w:ascii="Times New Roman" w:hAnsi="Times New Roman"/>
          <w:sz w:val="24"/>
          <w:szCs w:val="24"/>
        </w:rPr>
        <w:t xml:space="preserve"> N.</w:t>
      </w:r>
      <w:r w:rsidR="00A1612D">
        <w:rPr>
          <w:rFonts w:ascii="Times New Roman" w:hAnsi="Times New Roman"/>
          <w:sz w:val="24"/>
          <w:szCs w:val="24"/>
        </w:rPr>
        <w:t xml:space="preserve"> </w:t>
      </w:r>
      <w:r w:rsidRPr="00827C58">
        <w:rPr>
          <w:rFonts w:ascii="Times New Roman" w:hAnsi="Times New Roman"/>
          <w:sz w:val="24"/>
          <w:szCs w:val="24"/>
        </w:rPr>
        <w:t>S.; NUNES, G.</w:t>
      </w:r>
      <w:r w:rsidR="00A1612D">
        <w:rPr>
          <w:rFonts w:ascii="Times New Roman" w:hAnsi="Times New Roman"/>
          <w:sz w:val="24"/>
          <w:szCs w:val="24"/>
        </w:rPr>
        <w:t xml:space="preserve"> </w:t>
      </w:r>
      <w:r w:rsidRPr="00827C58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827C58">
        <w:rPr>
          <w:rFonts w:ascii="Times New Roman" w:hAnsi="Times New Roman"/>
          <w:sz w:val="24"/>
          <w:szCs w:val="24"/>
        </w:rPr>
        <w:t>Growth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of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r w:rsidRPr="00A1612D">
        <w:rPr>
          <w:rFonts w:ascii="Times New Roman" w:hAnsi="Times New Roman"/>
          <w:i/>
          <w:iCs/>
          <w:sz w:val="24"/>
          <w:szCs w:val="24"/>
        </w:rPr>
        <w:t>Pinus glabra</w:t>
      </w:r>
      <w:r w:rsidRPr="00827C58">
        <w:rPr>
          <w:rFonts w:ascii="Times New Roman" w:hAnsi="Times New Roman"/>
          <w:sz w:val="24"/>
          <w:szCs w:val="24"/>
        </w:rPr>
        <w:t xml:space="preserve"> in Southern </w:t>
      </w:r>
      <w:proofErr w:type="spellStart"/>
      <w:r w:rsidRPr="00827C58">
        <w:rPr>
          <w:rFonts w:ascii="Times New Roman" w:hAnsi="Times New Roman"/>
          <w:sz w:val="24"/>
          <w:szCs w:val="24"/>
        </w:rPr>
        <w:t>Brazil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. </w:t>
      </w:r>
      <w:r w:rsidR="00A1612D">
        <w:rPr>
          <w:rFonts w:ascii="Times New Roman" w:hAnsi="Times New Roman"/>
          <w:b/>
          <w:bCs/>
          <w:sz w:val="24"/>
          <w:szCs w:val="24"/>
        </w:rPr>
        <w:t>Floresta</w:t>
      </w:r>
      <w:r w:rsidRPr="00827C58">
        <w:rPr>
          <w:rFonts w:ascii="Times New Roman" w:hAnsi="Times New Roman"/>
          <w:sz w:val="24"/>
          <w:szCs w:val="24"/>
        </w:rPr>
        <w:t xml:space="preserve">, Curitiba, PR, v. 49, n. 2, p. 277-286, </w:t>
      </w:r>
      <w:r w:rsidR="00A1612D">
        <w:rPr>
          <w:rFonts w:ascii="Times New Roman" w:hAnsi="Times New Roman"/>
          <w:sz w:val="24"/>
          <w:szCs w:val="24"/>
        </w:rPr>
        <w:t>2</w:t>
      </w:r>
      <w:r w:rsidRPr="00827C58">
        <w:rPr>
          <w:rFonts w:ascii="Times New Roman" w:hAnsi="Times New Roman"/>
          <w:sz w:val="24"/>
          <w:szCs w:val="24"/>
        </w:rPr>
        <w:t>019.</w:t>
      </w:r>
    </w:p>
    <w:p w14:paraId="30FCCF1C" w14:textId="6910DF6A" w:rsidR="00827C58" w:rsidRPr="00827C58" w:rsidRDefault="00827C58" w:rsidP="00827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58">
        <w:rPr>
          <w:rFonts w:ascii="Times New Roman" w:hAnsi="Times New Roman"/>
          <w:sz w:val="24"/>
          <w:szCs w:val="24"/>
        </w:rPr>
        <w:t xml:space="preserve">BORROR, D. J.; </w:t>
      </w:r>
      <w:r w:rsidRPr="00A1612D">
        <w:rPr>
          <w:rFonts w:ascii="Times New Roman" w:hAnsi="Times New Roman"/>
          <w:caps/>
          <w:sz w:val="24"/>
          <w:szCs w:val="24"/>
        </w:rPr>
        <w:t>Triplehorn</w:t>
      </w:r>
      <w:r w:rsidRPr="00827C58">
        <w:rPr>
          <w:rFonts w:ascii="Times New Roman" w:hAnsi="Times New Roman"/>
          <w:sz w:val="24"/>
          <w:szCs w:val="24"/>
        </w:rPr>
        <w:t xml:space="preserve">, C. H.; </w:t>
      </w:r>
      <w:r w:rsidRPr="00A1612D">
        <w:rPr>
          <w:rFonts w:ascii="Times New Roman" w:hAnsi="Times New Roman"/>
          <w:caps/>
          <w:sz w:val="24"/>
          <w:szCs w:val="24"/>
        </w:rPr>
        <w:t>Johnson</w:t>
      </w:r>
      <w:r w:rsidRPr="00827C58">
        <w:rPr>
          <w:rFonts w:ascii="Times New Roman" w:hAnsi="Times New Roman"/>
          <w:sz w:val="24"/>
          <w:szCs w:val="24"/>
        </w:rPr>
        <w:t xml:space="preserve">, N. F.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An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introduction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to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study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insects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>.</w:t>
      </w:r>
      <w:r w:rsidRPr="00827C58">
        <w:rPr>
          <w:rFonts w:ascii="Times New Roman" w:hAnsi="Times New Roman"/>
          <w:sz w:val="24"/>
          <w:szCs w:val="24"/>
        </w:rPr>
        <w:t xml:space="preserve"> 6</w:t>
      </w:r>
      <w:r w:rsidR="00A161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th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Ed. New York, Saunders </w:t>
      </w:r>
      <w:proofErr w:type="spellStart"/>
      <w:r w:rsidRPr="00827C58">
        <w:rPr>
          <w:rFonts w:ascii="Times New Roman" w:hAnsi="Times New Roman"/>
          <w:sz w:val="24"/>
          <w:szCs w:val="24"/>
        </w:rPr>
        <w:t>College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Publishing</w:t>
      </w:r>
      <w:proofErr w:type="spellEnd"/>
      <w:r w:rsidRPr="00827C58">
        <w:rPr>
          <w:rFonts w:ascii="Times New Roman" w:hAnsi="Times New Roman"/>
          <w:sz w:val="24"/>
          <w:szCs w:val="24"/>
        </w:rPr>
        <w:t>. 875p.</w:t>
      </w:r>
      <w:r w:rsidR="00E17E8E" w:rsidRPr="00E17E8E">
        <w:rPr>
          <w:rFonts w:ascii="Times New Roman" w:hAnsi="Times New Roman"/>
          <w:sz w:val="24"/>
          <w:szCs w:val="24"/>
        </w:rPr>
        <w:t xml:space="preserve"> </w:t>
      </w:r>
      <w:r w:rsidR="00E17E8E" w:rsidRPr="00827C58">
        <w:rPr>
          <w:rFonts w:ascii="Times New Roman" w:hAnsi="Times New Roman"/>
          <w:sz w:val="24"/>
          <w:szCs w:val="24"/>
        </w:rPr>
        <w:t>1992.</w:t>
      </w:r>
    </w:p>
    <w:p w14:paraId="6DA23185" w14:textId="77777777" w:rsidR="00827C58" w:rsidRPr="00827C58" w:rsidRDefault="00827C58" w:rsidP="00827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58">
        <w:rPr>
          <w:rFonts w:ascii="Times New Roman" w:hAnsi="Times New Roman"/>
          <w:sz w:val="24"/>
          <w:szCs w:val="24"/>
        </w:rPr>
        <w:t xml:space="preserve">GANHO, N. G; MARINONI, R. C. A variabilidade espacial das famílias de </w:t>
      </w:r>
      <w:proofErr w:type="spellStart"/>
      <w:r w:rsidRPr="00827C58">
        <w:rPr>
          <w:rFonts w:ascii="Times New Roman" w:hAnsi="Times New Roman"/>
          <w:sz w:val="24"/>
          <w:szCs w:val="24"/>
        </w:rPr>
        <w:t>Coleoptera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(Insecta) entre fragmentos de Floresta Ombrófila Mista Montana (Bioma Araucária) e plantação de </w:t>
      </w:r>
      <w:r w:rsidRPr="00E17E8E">
        <w:rPr>
          <w:rFonts w:ascii="Times New Roman" w:hAnsi="Times New Roman"/>
          <w:i/>
          <w:iCs/>
          <w:sz w:val="24"/>
          <w:szCs w:val="24"/>
        </w:rPr>
        <w:t xml:space="preserve">Pinus </w:t>
      </w:r>
      <w:proofErr w:type="spellStart"/>
      <w:r w:rsidRPr="00E17E8E">
        <w:rPr>
          <w:rFonts w:ascii="Times New Roman" w:hAnsi="Times New Roman"/>
          <w:i/>
          <w:iCs/>
          <w:sz w:val="24"/>
          <w:szCs w:val="24"/>
        </w:rPr>
        <w:t>elliottii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Engelmann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, no Parque Ecológico </w:t>
      </w:r>
      <w:proofErr w:type="spellStart"/>
      <w:r w:rsidRPr="00827C58">
        <w:rPr>
          <w:rFonts w:ascii="Times New Roman" w:hAnsi="Times New Roman"/>
          <w:sz w:val="24"/>
          <w:szCs w:val="24"/>
        </w:rPr>
        <w:t>Vivat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Floresta, Tijucas do Sul, Paraná, Brasil. </w:t>
      </w:r>
      <w:r w:rsidRPr="00E17E8E">
        <w:rPr>
          <w:rFonts w:ascii="Times New Roman" w:hAnsi="Times New Roman"/>
          <w:b/>
          <w:bCs/>
          <w:sz w:val="24"/>
          <w:szCs w:val="24"/>
        </w:rPr>
        <w:t>Revista Brasileira. Zoologia</w:t>
      </w:r>
      <w:r w:rsidRPr="00827C58">
        <w:rPr>
          <w:rFonts w:ascii="Times New Roman" w:hAnsi="Times New Roman"/>
          <w:sz w:val="24"/>
          <w:szCs w:val="24"/>
        </w:rPr>
        <w:t>, v .23 n. 4, p. 1159–1167 2006.</w:t>
      </w:r>
    </w:p>
    <w:p w14:paraId="0252BF0B" w14:textId="77777777" w:rsidR="00827C58" w:rsidRPr="00827C58" w:rsidRDefault="00827C58" w:rsidP="00827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58">
        <w:rPr>
          <w:rFonts w:ascii="Times New Roman" w:hAnsi="Times New Roman"/>
          <w:sz w:val="24"/>
          <w:szCs w:val="24"/>
        </w:rPr>
        <w:t xml:space="preserve">IEDE, E. T; FILHO, W. R; PENTEADO, R. S. C. Ocorrência de </w:t>
      </w:r>
      <w:proofErr w:type="spellStart"/>
      <w:r w:rsidRPr="00E17E8E">
        <w:rPr>
          <w:rFonts w:ascii="Times New Roman" w:hAnsi="Times New Roman"/>
          <w:i/>
          <w:iCs/>
          <w:sz w:val="24"/>
          <w:szCs w:val="24"/>
        </w:rPr>
        <w:t>Pissodes</w:t>
      </w:r>
      <w:proofErr w:type="spellEnd"/>
      <w:r w:rsidRPr="00E17E8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i/>
          <w:iCs/>
          <w:sz w:val="24"/>
          <w:szCs w:val="24"/>
        </w:rPr>
        <w:t>castaneus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(De </w:t>
      </w:r>
      <w:proofErr w:type="spellStart"/>
      <w:r w:rsidRPr="00827C58">
        <w:rPr>
          <w:rFonts w:ascii="Times New Roman" w:hAnsi="Times New Roman"/>
          <w:sz w:val="24"/>
          <w:szCs w:val="24"/>
        </w:rPr>
        <w:t>Geer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) (Coleóptera Curculionidae) em Pinus, na Região Sul do Brasil. </w:t>
      </w:r>
      <w:r w:rsidRPr="00E17E8E">
        <w:rPr>
          <w:rFonts w:ascii="Times New Roman" w:hAnsi="Times New Roman"/>
          <w:b/>
          <w:bCs/>
          <w:sz w:val="24"/>
          <w:szCs w:val="24"/>
        </w:rPr>
        <w:t>Comunicado Técnico</w:t>
      </w:r>
      <w:r w:rsidRPr="00827C58">
        <w:rPr>
          <w:rFonts w:ascii="Times New Roman" w:hAnsi="Times New Roman"/>
          <w:sz w:val="24"/>
          <w:szCs w:val="24"/>
        </w:rPr>
        <w:t>, Colombo-PR, 2004, 6p.</w:t>
      </w:r>
    </w:p>
    <w:p w14:paraId="3B77C90F" w14:textId="53D36B9E" w:rsidR="00827C58" w:rsidRPr="00827C58" w:rsidRDefault="00827C58" w:rsidP="00827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58">
        <w:rPr>
          <w:rFonts w:ascii="Times New Roman" w:hAnsi="Times New Roman"/>
          <w:sz w:val="24"/>
          <w:szCs w:val="24"/>
        </w:rPr>
        <w:t xml:space="preserve">LITTLE Jr. E. L. </w:t>
      </w:r>
      <w:r w:rsidRPr="00E17E8E">
        <w:rPr>
          <w:rFonts w:ascii="Times New Roman" w:hAnsi="Times New Roman"/>
          <w:b/>
          <w:bCs/>
          <w:sz w:val="24"/>
          <w:szCs w:val="24"/>
        </w:rPr>
        <w:t xml:space="preserve">Atlas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United States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trees</w:t>
      </w:r>
      <w:proofErr w:type="spellEnd"/>
      <w:r w:rsidR="00E17E8E" w:rsidRPr="00E17E8E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Conifers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important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hardwoods</w:t>
      </w:r>
      <w:proofErr w:type="spellEnd"/>
      <w:r w:rsidRPr="00827C58">
        <w:rPr>
          <w:rFonts w:ascii="Times New Roman" w:hAnsi="Times New Roman"/>
          <w:sz w:val="24"/>
          <w:szCs w:val="24"/>
        </w:rPr>
        <w:t>. Washington, DC. USDA, Forest Service, 1971. (</w:t>
      </w:r>
      <w:proofErr w:type="spellStart"/>
      <w:r w:rsidRPr="00827C58">
        <w:rPr>
          <w:rFonts w:ascii="Times New Roman" w:hAnsi="Times New Roman"/>
          <w:sz w:val="24"/>
          <w:szCs w:val="24"/>
        </w:rPr>
        <w:t>Miscelaneous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Publication</w:t>
      </w:r>
      <w:proofErr w:type="spellEnd"/>
      <w:r w:rsidRPr="00827C58">
        <w:rPr>
          <w:rFonts w:ascii="Times New Roman" w:hAnsi="Times New Roman"/>
          <w:sz w:val="24"/>
          <w:szCs w:val="24"/>
        </w:rPr>
        <w:t>, 1146).</w:t>
      </w:r>
    </w:p>
    <w:p w14:paraId="7D6929E7" w14:textId="4AE5C648" w:rsidR="00827C58" w:rsidRPr="00827C58" w:rsidRDefault="00827C58" w:rsidP="00827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58">
        <w:rPr>
          <w:rFonts w:ascii="Times New Roman" w:hAnsi="Times New Roman"/>
          <w:sz w:val="24"/>
          <w:szCs w:val="24"/>
        </w:rPr>
        <w:t xml:space="preserve">ZANUNCIO, J. C. </w:t>
      </w:r>
      <w:r w:rsidR="00E17E8E">
        <w:rPr>
          <w:rFonts w:ascii="Times New Roman" w:hAnsi="Times New Roman"/>
          <w:i/>
          <w:iCs/>
          <w:sz w:val="24"/>
          <w:szCs w:val="24"/>
        </w:rPr>
        <w:t>et al.</w:t>
      </w:r>
      <w:r w:rsidR="00E17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Plants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of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an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r w:rsidRPr="00E17E8E">
        <w:rPr>
          <w:rFonts w:ascii="Times New Roman" w:hAnsi="Times New Roman"/>
          <w:i/>
          <w:iCs/>
          <w:sz w:val="24"/>
          <w:szCs w:val="24"/>
        </w:rPr>
        <w:t>Eucalyptus</w:t>
      </w:r>
      <w:r w:rsidRPr="00827C58">
        <w:rPr>
          <w:rFonts w:ascii="Times New Roman" w:hAnsi="Times New Roman"/>
          <w:sz w:val="24"/>
          <w:szCs w:val="24"/>
        </w:rPr>
        <w:t xml:space="preserve"> clone </w:t>
      </w:r>
      <w:proofErr w:type="spellStart"/>
      <w:r w:rsidRPr="00827C58">
        <w:rPr>
          <w:rFonts w:ascii="Times New Roman" w:hAnsi="Times New Roman"/>
          <w:sz w:val="24"/>
          <w:szCs w:val="24"/>
        </w:rPr>
        <w:t>damaged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by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Scolytidae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and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Platypodidae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27C58">
        <w:rPr>
          <w:rFonts w:ascii="Times New Roman" w:hAnsi="Times New Roman"/>
          <w:sz w:val="24"/>
          <w:szCs w:val="24"/>
        </w:rPr>
        <w:t>Coleoptera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).  </w:t>
      </w:r>
      <w:r w:rsidRPr="00E17E8E">
        <w:rPr>
          <w:rFonts w:ascii="Times New Roman" w:hAnsi="Times New Roman"/>
          <w:b/>
          <w:bCs/>
          <w:sz w:val="24"/>
          <w:szCs w:val="24"/>
        </w:rPr>
        <w:t>Pesquisa agropecuária brasileira</w:t>
      </w:r>
      <w:r w:rsidRPr="00827C58">
        <w:rPr>
          <w:rFonts w:ascii="Times New Roman" w:hAnsi="Times New Roman"/>
          <w:sz w:val="24"/>
          <w:szCs w:val="24"/>
        </w:rPr>
        <w:t>, 40(5), 513-515.</w:t>
      </w:r>
      <w:r w:rsidR="00E17E8E">
        <w:rPr>
          <w:rFonts w:ascii="Times New Roman" w:hAnsi="Times New Roman"/>
          <w:sz w:val="24"/>
          <w:szCs w:val="24"/>
        </w:rPr>
        <w:t xml:space="preserve"> 2005.</w:t>
      </w:r>
    </w:p>
    <w:p w14:paraId="74D8D49B" w14:textId="585E1FA7" w:rsidR="00F4265C" w:rsidRDefault="00827C58" w:rsidP="00827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C58">
        <w:rPr>
          <w:rFonts w:ascii="Times New Roman" w:hAnsi="Times New Roman"/>
          <w:sz w:val="24"/>
          <w:szCs w:val="24"/>
        </w:rPr>
        <w:t>WOOD, S. L.</w:t>
      </w:r>
      <w:r w:rsidR="00E17E8E">
        <w:rPr>
          <w:rFonts w:ascii="Times New Roman" w:hAnsi="Times New Roman"/>
          <w:sz w:val="24"/>
          <w:szCs w:val="24"/>
        </w:rPr>
        <w:t xml:space="preserve"> </w:t>
      </w:r>
      <w:r w:rsidRPr="00827C58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827C58">
        <w:rPr>
          <w:rFonts w:ascii="Times New Roman" w:hAnsi="Times New Roman"/>
          <w:sz w:val="24"/>
          <w:szCs w:val="24"/>
        </w:rPr>
        <w:t>bark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and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ambrosia </w:t>
      </w:r>
      <w:proofErr w:type="spellStart"/>
      <w:r w:rsidRPr="00827C58">
        <w:rPr>
          <w:rFonts w:ascii="Times New Roman" w:hAnsi="Times New Roman"/>
          <w:sz w:val="24"/>
          <w:szCs w:val="24"/>
        </w:rPr>
        <w:t>beetles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of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North </w:t>
      </w:r>
      <w:proofErr w:type="spellStart"/>
      <w:r w:rsidRPr="00827C58">
        <w:rPr>
          <w:rFonts w:ascii="Times New Roman" w:hAnsi="Times New Roman"/>
          <w:sz w:val="24"/>
          <w:szCs w:val="24"/>
        </w:rPr>
        <w:t>and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Central América (</w:t>
      </w:r>
      <w:proofErr w:type="spellStart"/>
      <w:r w:rsidRPr="00827C58">
        <w:rPr>
          <w:rFonts w:ascii="Times New Roman" w:hAnsi="Times New Roman"/>
          <w:sz w:val="24"/>
          <w:szCs w:val="24"/>
        </w:rPr>
        <w:t>Coleoptera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27C58">
        <w:rPr>
          <w:rFonts w:ascii="Times New Roman" w:hAnsi="Times New Roman"/>
          <w:sz w:val="24"/>
          <w:szCs w:val="24"/>
        </w:rPr>
        <w:t>Scolytidae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), a </w:t>
      </w:r>
      <w:proofErr w:type="spellStart"/>
      <w:r w:rsidRPr="00827C58">
        <w:rPr>
          <w:rFonts w:ascii="Times New Roman" w:hAnsi="Times New Roman"/>
          <w:sz w:val="24"/>
          <w:szCs w:val="24"/>
        </w:rPr>
        <w:t>Taxonomic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C58">
        <w:rPr>
          <w:rFonts w:ascii="Times New Roman" w:hAnsi="Times New Roman"/>
          <w:sz w:val="24"/>
          <w:szCs w:val="24"/>
        </w:rPr>
        <w:t>monograph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Great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Basin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Naturalist</w:t>
      </w:r>
      <w:proofErr w:type="spellEnd"/>
      <w:r w:rsidRPr="00E17E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17E8E">
        <w:rPr>
          <w:rFonts w:ascii="Times New Roman" w:hAnsi="Times New Roman"/>
          <w:b/>
          <w:bCs/>
          <w:sz w:val="24"/>
          <w:szCs w:val="24"/>
        </w:rPr>
        <w:t>Memoirs</w:t>
      </w:r>
      <w:proofErr w:type="spellEnd"/>
      <w:r w:rsidRPr="00827C58">
        <w:rPr>
          <w:rFonts w:ascii="Times New Roman" w:hAnsi="Times New Roman"/>
          <w:sz w:val="24"/>
          <w:szCs w:val="24"/>
        </w:rPr>
        <w:t xml:space="preserve">, </w:t>
      </w:r>
      <w:r w:rsidR="00E17E8E">
        <w:rPr>
          <w:rFonts w:ascii="Times New Roman" w:hAnsi="Times New Roman"/>
          <w:sz w:val="24"/>
          <w:szCs w:val="24"/>
        </w:rPr>
        <w:t>v.</w:t>
      </w:r>
      <w:r w:rsidRPr="00827C58">
        <w:rPr>
          <w:rFonts w:ascii="Times New Roman" w:hAnsi="Times New Roman"/>
          <w:sz w:val="24"/>
          <w:szCs w:val="24"/>
        </w:rPr>
        <w:t>6. 1360</w:t>
      </w:r>
      <w:r w:rsidR="00E17E8E">
        <w:rPr>
          <w:rFonts w:ascii="Times New Roman" w:hAnsi="Times New Roman"/>
          <w:sz w:val="24"/>
          <w:szCs w:val="24"/>
        </w:rPr>
        <w:t xml:space="preserve"> </w:t>
      </w:r>
      <w:r w:rsidRPr="00827C58">
        <w:rPr>
          <w:rFonts w:ascii="Times New Roman" w:hAnsi="Times New Roman"/>
          <w:sz w:val="24"/>
          <w:szCs w:val="24"/>
        </w:rPr>
        <w:t>p.</w:t>
      </w:r>
      <w:r w:rsidR="00E17E8E">
        <w:rPr>
          <w:rFonts w:ascii="Times New Roman" w:hAnsi="Times New Roman"/>
          <w:sz w:val="24"/>
          <w:szCs w:val="24"/>
        </w:rPr>
        <w:t xml:space="preserve"> 1982.</w:t>
      </w:r>
    </w:p>
    <w:sectPr w:rsidR="00F4265C" w:rsidSect="00053C6B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F485" w14:textId="77777777" w:rsidR="00A27DD2" w:rsidRDefault="00A27DD2" w:rsidP="009E3693">
      <w:pPr>
        <w:spacing w:after="0" w:line="240" w:lineRule="auto"/>
      </w:pPr>
      <w:r>
        <w:separator/>
      </w:r>
    </w:p>
  </w:endnote>
  <w:endnote w:type="continuationSeparator" w:id="0">
    <w:p w14:paraId="16CFB513" w14:textId="77777777" w:rsidR="00A27DD2" w:rsidRDefault="00A27DD2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D5EC" w14:textId="77777777" w:rsidR="00A27DD2" w:rsidRDefault="00A27DD2" w:rsidP="009E3693">
      <w:pPr>
        <w:spacing w:after="0" w:line="240" w:lineRule="auto"/>
      </w:pPr>
      <w:r>
        <w:separator/>
      </w:r>
    </w:p>
  </w:footnote>
  <w:footnote w:type="continuationSeparator" w:id="0">
    <w:p w14:paraId="4AEC21A1" w14:textId="77777777" w:rsidR="00A27DD2" w:rsidRDefault="00A27DD2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894" w14:textId="63AB876F" w:rsidR="0028395B" w:rsidRDefault="000F6A77" w:rsidP="00A966AF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34819"/>
    <w:rsid w:val="00053C6B"/>
    <w:rsid w:val="00071664"/>
    <w:rsid w:val="000805DB"/>
    <w:rsid w:val="000C1E3D"/>
    <w:rsid w:val="000C6E95"/>
    <w:rsid w:val="000F2512"/>
    <w:rsid w:val="000F6A77"/>
    <w:rsid w:val="00107CC4"/>
    <w:rsid w:val="00130829"/>
    <w:rsid w:val="001352E0"/>
    <w:rsid w:val="00140FC0"/>
    <w:rsid w:val="001645C9"/>
    <w:rsid w:val="00182CE6"/>
    <w:rsid w:val="00191DD9"/>
    <w:rsid w:val="001938F9"/>
    <w:rsid w:val="001B4FDB"/>
    <w:rsid w:val="001C5AB3"/>
    <w:rsid w:val="00221E94"/>
    <w:rsid w:val="00227397"/>
    <w:rsid w:val="00231973"/>
    <w:rsid w:val="002559C4"/>
    <w:rsid w:val="00257110"/>
    <w:rsid w:val="00265898"/>
    <w:rsid w:val="00270A94"/>
    <w:rsid w:val="00270FD1"/>
    <w:rsid w:val="00272841"/>
    <w:rsid w:val="0028395B"/>
    <w:rsid w:val="00291E8F"/>
    <w:rsid w:val="002E3001"/>
    <w:rsid w:val="003336D2"/>
    <w:rsid w:val="00350442"/>
    <w:rsid w:val="003662A7"/>
    <w:rsid w:val="003771CF"/>
    <w:rsid w:val="00392B90"/>
    <w:rsid w:val="00405A43"/>
    <w:rsid w:val="00415AE5"/>
    <w:rsid w:val="00436A86"/>
    <w:rsid w:val="004425A6"/>
    <w:rsid w:val="00466A4E"/>
    <w:rsid w:val="0047426C"/>
    <w:rsid w:val="00477B22"/>
    <w:rsid w:val="004A2447"/>
    <w:rsid w:val="004B5871"/>
    <w:rsid w:val="004F3C67"/>
    <w:rsid w:val="004F4533"/>
    <w:rsid w:val="004F5670"/>
    <w:rsid w:val="0052604B"/>
    <w:rsid w:val="00572495"/>
    <w:rsid w:val="00576428"/>
    <w:rsid w:val="00587779"/>
    <w:rsid w:val="005A777B"/>
    <w:rsid w:val="005B2CCC"/>
    <w:rsid w:val="006110AC"/>
    <w:rsid w:val="0061543B"/>
    <w:rsid w:val="00616200"/>
    <w:rsid w:val="006200DB"/>
    <w:rsid w:val="006557A7"/>
    <w:rsid w:val="00670C0A"/>
    <w:rsid w:val="006761D1"/>
    <w:rsid w:val="00684D35"/>
    <w:rsid w:val="006856E6"/>
    <w:rsid w:val="00685DD8"/>
    <w:rsid w:val="006B21C9"/>
    <w:rsid w:val="006B6285"/>
    <w:rsid w:val="006C2034"/>
    <w:rsid w:val="006F67B4"/>
    <w:rsid w:val="00702852"/>
    <w:rsid w:val="00714DDE"/>
    <w:rsid w:val="007222CB"/>
    <w:rsid w:val="00751454"/>
    <w:rsid w:val="00751623"/>
    <w:rsid w:val="0076275C"/>
    <w:rsid w:val="00795101"/>
    <w:rsid w:val="007D05FA"/>
    <w:rsid w:val="007E7CB8"/>
    <w:rsid w:val="008020E6"/>
    <w:rsid w:val="00803851"/>
    <w:rsid w:val="00817416"/>
    <w:rsid w:val="008252FF"/>
    <w:rsid w:val="00827C58"/>
    <w:rsid w:val="008409BB"/>
    <w:rsid w:val="008B4B74"/>
    <w:rsid w:val="008D0136"/>
    <w:rsid w:val="00913520"/>
    <w:rsid w:val="00927B93"/>
    <w:rsid w:val="00970DDA"/>
    <w:rsid w:val="009808E2"/>
    <w:rsid w:val="0099666F"/>
    <w:rsid w:val="009A3B83"/>
    <w:rsid w:val="009C1C86"/>
    <w:rsid w:val="009E3693"/>
    <w:rsid w:val="00A1612D"/>
    <w:rsid w:val="00A24AC9"/>
    <w:rsid w:val="00A27DD2"/>
    <w:rsid w:val="00A47199"/>
    <w:rsid w:val="00A90BE2"/>
    <w:rsid w:val="00A966AF"/>
    <w:rsid w:val="00AC0F5E"/>
    <w:rsid w:val="00B1645E"/>
    <w:rsid w:val="00B20864"/>
    <w:rsid w:val="00B45734"/>
    <w:rsid w:val="00B56353"/>
    <w:rsid w:val="00B6666A"/>
    <w:rsid w:val="00B84D46"/>
    <w:rsid w:val="00BB7E9F"/>
    <w:rsid w:val="00BC3B8A"/>
    <w:rsid w:val="00BF480F"/>
    <w:rsid w:val="00BF550F"/>
    <w:rsid w:val="00C15B87"/>
    <w:rsid w:val="00C236C7"/>
    <w:rsid w:val="00C33A90"/>
    <w:rsid w:val="00C450F6"/>
    <w:rsid w:val="00C72D66"/>
    <w:rsid w:val="00C8227A"/>
    <w:rsid w:val="00CB0497"/>
    <w:rsid w:val="00CB6105"/>
    <w:rsid w:val="00CB73AF"/>
    <w:rsid w:val="00CC488B"/>
    <w:rsid w:val="00CD7C10"/>
    <w:rsid w:val="00CF6FDA"/>
    <w:rsid w:val="00D176BF"/>
    <w:rsid w:val="00D43F25"/>
    <w:rsid w:val="00D475E8"/>
    <w:rsid w:val="00D654BF"/>
    <w:rsid w:val="00D7399F"/>
    <w:rsid w:val="00D904DA"/>
    <w:rsid w:val="00DA239C"/>
    <w:rsid w:val="00DE22ED"/>
    <w:rsid w:val="00DE565D"/>
    <w:rsid w:val="00E000AB"/>
    <w:rsid w:val="00E17377"/>
    <w:rsid w:val="00E17E8E"/>
    <w:rsid w:val="00E56A0A"/>
    <w:rsid w:val="00E82353"/>
    <w:rsid w:val="00EA67D2"/>
    <w:rsid w:val="00F174CB"/>
    <w:rsid w:val="00F34E71"/>
    <w:rsid w:val="00F4265C"/>
    <w:rsid w:val="00F464B5"/>
    <w:rsid w:val="00F74290"/>
    <w:rsid w:val="00FB05FD"/>
    <w:rsid w:val="00FB30B3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0ED8F"/>
  <w15:docId w15:val="{667095D9-FF1A-480B-B696-840EABC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01DA-5E68-48EB-9700-F0F40BDD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usuario</cp:lastModifiedBy>
  <cp:revision>2</cp:revision>
  <dcterms:created xsi:type="dcterms:W3CDTF">2021-11-05T14:25:00Z</dcterms:created>
  <dcterms:modified xsi:type="dcterms:W3CDTF">2021-11-05T14:25:00Z</dcterms:modified>
</cp:coreProperties>
</file>