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CUIDADO DE SAÚDE DE HOMENS INDÍGENAS DA REGIÃO NORDESTE DO BRASIL EM CONTEXTO DA PANDEMIA DA COVID-19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pStyle w:val="Normal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Eixo 5: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Experiências de enfrentamento à COVID-19 na atenção aos povos, populações tradicionais e em situação de vulnerabilidade.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Flávio da Silva Santos </w:t>
      </w:r>
    </w:p>
    <w:p>
      <w:pPr>
        <w:pStyle w:val="Normal"/>
        <w:widowControl w:val="false"/>
        <w:spacing w:lineRule="auto" w:line="240" w:before="0" w:after="0"/>
        <w:jc w:val="right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Julio Cezar Ramos Anjos</w:t>
      </w:r>
    </w:p>
    <w:p>
      <w:pPr>
        <w:pStyle w:val="Normal"/>
        <w:widowControl w:val="false"/>
        <w:spacing w:lineRule="auto" w:line="240" w:before="0" w:after="0"/>
        <w:jc w:val="right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William Dias Borges</w:t>
      </w:r>
    </w:p>
    <w:p>
      <w:pPr>
        <w:pStyle w:val="Normal"/>
        <w:widowControl w:val="false"/>
        <w:spacing w:lineRule="auto" w:line="240" w:before="0" w:after="0"/>
        <w:jc w:val="right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Ilma Ferreira P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a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stana</w:t>
      </w:r>
    </w:p>
    <w:p>
      <w:pPr>
        <w:pStyle w:val="Normal"/>
        <w:widowControl w:val="false"/>
        <w:spacing w:lineRule="auto" w:line="240" w:before="0" w:after="0"/>
        <w:jc w:val="right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Maria de Nazaré Alves Lima</w:t>
      </w:r>
    </w:p>
    <w:p>
      <w:pPr>
        <w:pStyle w:val="Normal"/>
        <w:widowControl w:val="false"/>
        <w:spacing w:lineRule="auto" w:line="240" w:before="0" w:after="0"/>
        <w:jc w:val="right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Laura  Maria Vidal Nogueira</w:t>
      </w:r>
    </w:p>
    <w:p>
      <w:pPr>
        <w:pStyle w:val="Normal"/>
        <w:widowControl w:val="false"/>
        <w:spacing w:lineRule="auto" w:line="240" w:before="0" w:after="0"/>
        <w:jc w:val="right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Anderson Reis de Sousa (ORIENTADOR)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b/>
          <w:b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Introdução: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a crise sanitária provocada pela pandemia da Covid-19 tem explicitado as mazelas sociais estruturantes no Brasil e intensificado novas, especialmente pela ampliação das desigualdades e iniquidades sociais em saúde, fortemente explicitada na conjuntura atual.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vertAlign w:val="super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Povos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indígenas vêm sendo expressivamente afetados pelos efeitos deletérios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e desagregadores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impostos pela pandemia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. Ademais, o negacionismo de  E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stado e a ausência de políticas públicas, incluindo àquelas dedicadas à promoção do cuidado à saúde,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vertAlign w:val="super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as quais necessitam ser fortalecidas entre as populações masculinas.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Objetivo: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compreender o cuidado de saúde de homens indígenas residentes na região Nordeste do Brasil em contexto da pandemia da Covid-19. 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 Método: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Estudo qualitativo, realizado na ambiência virtual, por meio do recrutamento consecutivo de homens indígenas que faziam uso das redes sociais digitais, a saber: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auto" w:val="clear"/>
        </w:rPr>
        <w:t>Facebook®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,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auto" w:val="clear"/>
        </w:rPr>
        <w:t>Instagram®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auto" w:val="clear"/>
        </w:rPr>
        <w:t>WhatsApp®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>. Para tanto, visitou-se páginas e comunidades vinculadas às pautas de saúde indígena, coletivos, comunidades e aldeias indígenas da região Nordeste do Brasil. Disponibilizou-se convites virtuais de um formulário hospedado na plataforma Google Forms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auto" w:val="clear"/>
        </w:rPr>
        <w:t xml:space="preserve">®,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>composto por questões fechadas e abertas sobre dados sociodemográficos, territoriais e de saúde, pandemia da Covid-19, cuidado de saúde. Participaram da pesquisa 40 homens adultos. Os dados foram organizados, codificados em arquivos próprios. A análise dos dados foi sustentada pela técnica do Discurso do Sujeito Coletivo, o qual possibilitou localizar as Expressões-Chaves, as Ideias Centrais, materializadas em Discursos-Sínteses, os quais imprimiram a representação social do fenômeno investigado.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vertAlign w:val="superscript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 Os dados foram interpretados à luz da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>Teoria da Diversidade e Universalidade do Cuidado Cultural proposto por Leininger.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vertAlign w:val="superscript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>O trabalho encontra-se vinculado à um projeto de pesquisa matriz aprovado pelo Comitê de Ética em Pesquisa, sob o parecer de número: 4.087.661.</w:t>
      </w:r>
    </w:p>
    <w:p>
      <w:pPr>
        <w:pStyle w:val="Normal"/>
        <w:spacing w:lineRule="auto" w:line="360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Resultados: 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auto" w:val="clear"/>
        </w:rPr>
        <w:t>A amostra do estudo foi composta por o número de 40 homens indígenas que residem no Brasil, centralizado na região nordeste, teve a participação de homens  dos seguinte Estados : Alagoas 5,1%; 23,1% do estado da Bahia;  12,8% do estado do Ceará; Maranhão 2,6%;  Paraíba 17,9%; Pernambuco 35, 9%; Piauí 2,6%;.  Sobre a situação de saúde desses homens eles autodeclaram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auto" w:val="clear"/>
        </w:rPr>
        <w:t>-se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auto" w:val="clear"/>
        </w:rPr>
        <w:t xml:space="preserve"> como boa, representando o número de 53,8%, e 92,3% desses afirmaram não serem portadores de doenças crônicas. No âmbito da pesquisa o numero de homens que declaram ter recebido o diagn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auto" w:val="clear"/>
        </w:rPr>
        <w:t>ó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auto" w:val="clear"/>
        </w:rPr>
        <w:t xml:space="preserve">stico da doença da covid-19 apresenta a porcentagem de 10,3%. Na análise foi possível perceber que os homens tem desenvolvidos práticas de cuidados durante o contexto pandêmico; e dentre essas práticas de cuidados foram destacadas: apego espiritual, uso de ervas, seguir a orientações das autoridades, a prática de atividades e exercícios físicos, contato com a natureza, distanciamento, e dentre outras práticas de cuidados.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Conclusão: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 Podemos perceber que o desenvolvimento dessas práticas de cuidados tem de certo modo influências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4"/>
          <w:szCs w:val="24"/>
          <w:shd w:fill="auto" w:val="clear"/>
          <w:lang w:val="pt-BR" w:eastAsia="en-US" w:bidi="ar-SA"/>
        </w:rPr>
        <w:t>do sistema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profissiona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l e do sistema popular próprio, ambas trazendo   em geral benefícios à saúde.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</w:p>
    <w:p>
      <w:pPr>
        <w:pStyle w:val="Normal"/>
        <w:spacing w:lineRule="auto" w:line="360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 xml:space="preserve">Contribuições e implicações para a Enfermagem: 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O conhecimento do estudo baseado em respostas de homens indígenas sobre as práticas de cuidados, tem pontencial para contribuir no norteamento em ações e práticas de atenção e promoção à saúde a serem desenvolvidas pelos profissionais de Enfermagem.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jc w:val="both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shd w:fill="auto" w:val="clear"/>
        </w:rPr>
        <w:t xml:space="preserve">Descritores: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auto" w:val="clear"/>
        </w:rPr>
        <w:t>Infecções por Coronavírus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  <w:shd w:fill="auto" w:val="clear"/>
        </w:rPr>
        <w:t xml:space="preserve"> -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auto" w:val="clear"/>
        </w:rPr>
        <w:t>D018352; Saúde de Populações Indígenas - DDCS050240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auto" w:val="clear"/>
          <w:lang w:eastAsia="pt-BR"/>
        </w:rPr>
        <w:t xml:space="preserve">;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auto" w:val="clear"/>
        </w:rPr>
        <w:t xml:space="preserve">Saúde do Homem -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auto" w:val="clear"/>
          <w:lang w:eastAsia="pt-BR"/>
        </w:rPr>
        <w:br/>
        <w:t>D054526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auto" w:val="clear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shd w:fill="auto" w:val="clear"/>
        </w:rPr>
      </w:r>
    </w:p>
    <w:p>
      <w:pPr>
        <w:pStyle w:val="Normal"/>
        <w:spacing w:lineRule="auto" w:line="360"/>
        <w:rPr>
          <w:color w:val="000000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Referências: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</w:p>
    <w:p>
      <w:pPr>
        <w:pStyle w:val="Normal"/>
        <w:spacing w:lineRule="auto" w:line="36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1. Gennari AM. Brasil: crise estrutural, pandemias, políticas sociais e a dura realidade conjuntural. Revista Fim do Mundo. 2020;3 </w:t>
      </w:r>
      <w:hyperlink r:id="rId2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shd w:fill="auto" w:val="clear"/>
          </w:rPr>
          <w:t>doi.org/10.36311/2675-3871.2020.v1n03.p18-49</w:t>
        </w:r>
      </w:hyperlink>
    </w:p>
    <w:p>
      <w:pPr>
        <w:pStyle w:val="Normal"/>
        <w:spacing w:lineRule="auto" w:line="36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2. Yanomami DK. COVID-19 e os Povos Indígenas: "Toda essa destruição não é nossa marca, é a pegada dos brancos, o rastro de vocês na terra". </w:t>
      </w:r>
      <w:hyperlink r:id="rId3">
        <w:r>
          <w:rPr>
            <w:rFonts w:eastAsia="Times New Roman" w:cs="Times New Roman" w:ascii="Times New Roman" w:hAnsi="Times New Roman"/>
            <w:color w:val="000000" w:themeColor="text1"/>
            <w:sz w:val="24"/>
            <w:szCs w:val="24"/>
            <w:shd w:fill="auto" w:val="clear"/>
          </w:rPr>
          <w:t>https://covid19.socioambiental.org/</w:t>
        </w:r>
      </w:hyperlink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auto" w:val="clear"/>
        </w:rPr>
        <w:t xml:space="preserve">3. Sousa, AR. How can COVID-19 pandemic affect men's health? a sociohistoric analysis. Rev Pre Infec e Saúde. 2020;6:10549. </w:t>
      </w:r>
      <w:hyperlink r:id="rId4">
        <w:r>
          <w:rPr>
            <w:rStyle w:val="LinkdaInternet"/>
            <w:rFonts w:cs="Times New Roman" w:ascii="Times New Roman" w:hAnsi="Times New Roman"/>
            <w:color w:val="000000" w:themeColor="text1"/>
            <w:sz w:val="24"/>
            <w:szCs w:val="24"/>
            <w:u w:val="none"/>
            <w:shd w:fill="auto" w:val="clear"/>
          </w:rPr>
          <w:t>https://doi.org/10.26694/repis.v6i0.10549</w:t>
        </w:r>
      </w:hyperlink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auto" w:val="clear"/>
        </w:rPr>
        <w:t xml:space="preserve">4.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auto" w:val="clear"/>
        </w:rPr>
        <w:t> 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auto" w:val="clear"/>
        </w:rPr>
        <w:t xml:space="preserve">Lefevre F, Lefevre AMC. O sujeito coletivo que fala. Comunic Saúde Educ. 2006;10(20):517-24. </w:t>
      </w:r>
      <w:hyperlink r:id="rId5">
        <w:r>
          <w:rPr>
            <w:rStyle w:val="LinkdaInternet"/>
            <w:rFonts w:cs="Times New Roman" w:ascii="Times New Roman" w:hAnsi="Times New Roman"/>
            <w:color w:val="000000" w:themeColor="text1"/>
            <w:sz w:val="24"/>
            <w:szCs w:val="24"/>
            <w:u w:val="none"/>
            <w:shd w:fill="auto" w:val="clear"/>
          </w:rPr>
          <w:t>https://doi.org/10.1590/S1414-32832006000200017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  <w:shd w:fill="auto" w:val="clear"/>
        </w:rPr>
        <w:t>.</w:t>
      </w:r>
    </w:p>
    <w:p>
      <w:pPr>
        <w:pStyle w:val="Normal"/>
        <w:spacing w:before="0" w:after="160"/>
        <w:jc w:val="both"/>
        <w:rPr>
          <w:color w:val="000000"/>
          <w:shd w:fill="auto" w:val="clear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shd w:fill="auto" w:val="clear"/>
        </w:rPr>
        <w:t xml:space="preserve">5. Leininger M. Cultural care diversity and universality: a theory of nursing. New York: National League for Nursing Press; 1991.   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a624c"/>
    <w:rPr>
      <w:rFonts w:ascii="Calibri" w:hAnsi="Calibri" w:eastAsia="Calibri" w:cs="Times New Roman"/>
    </w:rPr>
  </w:style>
  <w:style w:type="character" w:styleId="LinkdaInternet">
    <w:name w:val="Link da Internet"/>
    <w:uiPriority w:val="99"/>
    <w:unhideWhenUsed/>
    <w:rsid w:val="00425bad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a624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425ba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36311/2675-3871.2020.v1n03.p18-49" TargetMode="External"/><Relationship Id="rId3" Type="http://schemas.openxmlformats.org/officeDocument/2006/relationships/hyperlink" Target="https://covid19.socioambiental.org/" TargetMode="External"/><Relationship Id="rId4" Type="http://schemas.openxmlformats.org/officeDocument/2006/relationships/hyperlink" Target="https://doi.org/10.26694/repis.v6i0.10549" TargetMode="External"/><Relationship Id="rId5" Type="http://schemas.openxmlformats.org/officeDocument/2006/relationships/hyperlink" Target="https://doi.org/10.1590/S1414-32832006000200017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LibreOffice/7.1.1.2$Windows_X86_64 LibreOffice_project/fe0b08f4af1bacafe4c7ecc87ce55bb426164676</Application>
  <AppVersion>15.0000</AppVersion>
  <Pages>3</Pages>
  <Words>679</Words>
  <Characters>4101</Characters>
  <CharactersWithSpaces>4784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2021-05-08T19:04:00Z</dcterms:created>
  <dc:creator>ASUS</dc:creator>
  <dc:description/>
  <dc:language>pt-BR</dc:language>
  <cp:lastModifiedBy/>
  <dcterms:modified xsi:type="dcterms:W3CDTF">2021-05-11T23:09:50Z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