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504880" w14:textId="77777777" w:rsidR="00D0394C" w:rsidRDefault="00D0394C" w:rsidP="0012462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7BBFA01D" w14:textId="00C85721" w:rsidR="0012462E" w:rsidRPr="006C23CF" w:rsidRDefault="00103D31" w:rsidP="006C23CF">
      <w:pPr>
        <w:jc w:val="center"/>
        <w:rPr>
          <w:b/>
          <w:sz w:val="24"/>
          <w:szCs w:val="24"/>
        </w:rPr>
      </w:pPr>
      <w:r w:rsidRPr="006C23CF">
        <w:rPr>
          <w:b/>
          <w:sz w:val="24"/>
          <w:szCs w:val="24"/>
        </w:rPr>
        <w:t>ESTADO D</w:t>
      </w:r>
      <w:r>
        <w:rPr>
          <w:b/>
          <w:sz w:val="24"/>
          <w:szCs w:val="24"/>
        </w:rPr>
        <w:t>O CONHECIMENTO SOBRE OS</w:t>
      </w:r>
      <w:r w:rsidRPr="006C23CF">
        <w:rPr>
          <w:b/>
          <w:sz w:val="24"/>
          <w:szCs w:val="24"/>
        </w:rPr>
        <w:t xml:space="preserve"> COPEPODA (CALANOI</w:t>
      </w:r>
      <w:r>
        <w:rPr>
          <w:b/>
          <w:sz w:val="24"/>
          <w:szCs w:val="24"/>
        </w:rPr>
        <w:t>DA, CYCLOPOIDA E HARPACTICOIDA): UMA CONTRIBUIÇÃO PARA A SUSTENTABILIDADE DO MEIO AQUÁTICO</w:t>
      </w:r>
    </w:p>
    <w:p w14:paraId="016E6410" w14:textId="77777777" w:rsidR="0012462E" w:rsidRPr="004F6258" w:rsidRDefault="0012462E" w:rsidP="0012462E">
      <w:pPr>
        <w:jc w:val="center"/>
        <w:rPr>
          <w:b/>
          <w:sz w:val="24"/>
          <w:szCs w:val="24"/>
        </w:rPr>
      </w:pPr>
    </w:p>
    <w:p w14:paraId="0301601B" w14:textId="7FF38A04" w:rsidR="0012462E" w:rsidRPr="004F6258" w:rsidRDefault="006C23CF" w:rsidP="0012462E">
      <w:pPr>
        <w:jc w:val="center"/>
        <w:rPr>
          <w:sz w:val="24"/>
          <w:szCs w:val="24"/>
        </w:rPr>
      </w:pPr>
      <w:r>
        <w:rPr>
          <w:sz w:val="24"/>
          <w:szCs w:val="24"/>
        </w:rPr>
        <w:t>Marcos Felipe Bentes Cansanção Pereira</w:t>
      </w:r>
      <w:r w:rsidR="0012462E" w:rsidRPr="004F6258">
        <w:rPr>
          <w:sz w:val="24"/>
          <w:szCs w:val="24"/>
          <w:vertAlign w:val="superscript"/>
        </w:rPr>
        <w:t>1</w:t>
      </w:r>
      <w:r w:rsidR="00A14A7B">
        <w:rPr>
          <w:sz w:val="24"/>
          <w:szCs w:val="24"/>
        </w:rPr>
        <w:t>;</w:t>
      </w:r>
      <w:r w:rsidR="0012462E" w:rsidRPr="004F6258">
        <w:rPr>
          <w:sz w:val="24"/>
          <w:szCs w:val="24"/>
        </w:rPr>
        <w:t xml:space="preserve"> </w:t>
      </w:r>
      <w:r>
        <w:rPr>
          <w:sz w:val="24"/>
          <w:szCs w:val="24"/>
        </w:rPr>
        <w:t>Ana Lúcia Nunes Gutjahr</w:t>
      </w:r>
      <w:r w:rsidR="0012462E" w:rsidRPr="004F6258">
        <w:rPr>
          <w:sz w:val="24"/>
          <w:szCs w:val="24"/>
          <w:vertAlign w:val="superscript"/>
        </w:rPr>
        <w:t>2</w:t>
      </w:r>
      <w:r w:rsidR="002F37D6">
        <w:rPr>
          <w:sz w:val="24"/>
          <w:szCs w:val="24"/>
        </w:rPr>
        <w:t xml:space="preserve"> </w:t>
      </w:r>
      <w:r w:rsidR="0012462E" w:rsidRPr="004F6258">
        <w:rPr>
          <w:sz w:val="24"/>
          <w:szCs w:val="24"/>
        </w:rPr>
        <w:t xml:space="preserve"> </w:t>
      </w:r>
    </w:p>
    <w:p w14:paraId="2C227693" w14:textId="77777777" w:rsidR="006C23CF" w:rsidRDefault="006C23CF" w:rsidP="0012462E">
      <w:pPr>
        <w:pStyle w:val="Rodap"/>
        <w:jc w:val="center"/>
        <w:rPr>
          <w:sz w:val="24"/>
          <w:szCs w:val="24"/>
          <w:vertAlign w:val="superscript"/>
        </w:rPr>
      </w:pPr>
    </w:p>
    <w:p w14:paraId="72EAB319" w14:textId="51569444" w:rsidR="0012462E" w:rsidRPr="006C23CF" w:rsidRDefault="0012462E" w:rsidP="006C23CF">
      <w:pPr>
        <w:pStyle w:val="Rodap"/>
        <w:jc w:val="center"/>
        <w:rPr>
          <w:sz w:val="24"/>
          <w:szCs w:val="24"/>
        </w:rPr>
      </w:pPr>
      <w:r w:rsidRPr="004F6258">
        <w:rPr>
          <w:sz w:val="24"/>
          <w:szCs w:val="24"/>
          <w:vertAlign w:val="superscript"/>
        </w:rPr>
        <w:t xml:space="preserve">1 </w:t>
      </w:r>
      <w:r w:rsidRPr="004F6258">
        <w:rPr>
          <w:sz w:val="24"/>
          <w:szCs w:val="24"/>
        </w:rPr>
        <w:t>M</w:t>
      </w:r>
      <w:r w:rsidR="006C23CF">
        <w:rPr>
          <w:sz w:val="24"/>
          <w:szCs w:val="24"/>
        </w:rPr>
        <w:t xml:space="preserve">estrando </w:t>
      </w:r>
      <w:r w:rsidR="003A245B">
        <w:rPr>
          <w:sz w:val="24"/>
          <w:szCs w:val="24"/>
        </w:rPr>
        <w:t>e</w:t>
      </w:r>
      <w:r w:rsidR="006C23CF">
        <w:rPr>
          <w:sz w:val="24"/>
          <w:szCs w:val="24"/>
        </w:rPr>
        <w:t>m Ciências Ambientais</w:t>
      </w:r>
      <w:r w:rsidRPr="004F6258">
        <w:rPr>
          <w:sz w:val="24"/>
          <w:szCs w:val="24"/>
        </w:rPr>
        <w:t xml:space="preserve">. </w:t>
      </w:r>
      <w:r w:rsidR="006C23CF">
        <w:rPr>
          <w:sz w:val="24"/>
          <w:szCs w:val="24"/>
        </w:rPr>
        <w:t>Universidade do Estado do Pará</w:t>
      </w:r>
      <w:r w:rsidRPr="004F6258">
        <w:rPr>
          <w:sz w:val="24"/>
          <w:szCs w:val="24"/>
        </w:rPr>
        <w:t xml:space="preserve">. </w:t>
      </w:r>
      <w:r w:rsidR="006C23CF">
        <w:rPr>
          <w:sz w:val="24"/>
          <w:szCs w:val="24"/>
        </w:rPr>
        <w:t>marcosfelipebentes@gmail.com</w:t>
      </w:r>
      <w:r w:rsidRPr="004F6258">
        <w:rPr>
          <w:sz w:val="24"/>
          <w:szCs w:val="24"/>
        </w:rPr>
        <w:t xml:space="preserve">. </w:t>
      </w:r>
    </w:p>
    <w:p w14:paraId="6918465D" w14:textId="66190F68" w:rsidR="0012462E" w:rsidRDefault="0012462E" w:rsidP="006C23CF">
      <w:pPr>
        <w:pStyle w:val="Rodap"/>
        <w:jc w:val="center"/>
        <w:rPr>
          <w:sz w:val="24"/>
          <w:szCs w:val="24"/>
        </w:rPr>
      </w:pPr>
      <w:r w:rsidRPr="004F6258">
        <w:rPr>
          <w:sz w:val="24"/>
          <w:szCs w:val="24"/>
          <w:vertAlign w:val="superscript"/>
        </w:rPr>
        <w:t xml:space="preserve">2 </w:t>
      </w:r>
      <w:r w:rsidR="006C23CF">
        <w:rPr>
          <w:sz w:val="24"/>
          <w:szCs w:val="24"/>
        </w:rPr>
        <w:t>Doutora em Ciências Biológicas</w:t>
      </w:r>
      <w:r w:rsidRPr="004F6258">
        <w:rPr>
          <w:sz w:val="24"/>
          <w:szCs w:val="24"/>
        </w:rPr>
        <w:t>.</w:t>
      </w:r>
      <w:r w:rsidR="006C23CF">
        <w:rPr>
          <w:sz w:val="24"/>
          <w:szCs w:val="24"/>
        </w:rPr>
        <w:t xml:space="preserve"> Docente e pesquisadora do Program</w:t>
      </w:r>
      <w:r w:rsidR="00A65DDA">
        <w:rPr>
          <w:sz w:val="24"/>
          <w:szCs w:val="24"/>
        </w:rPr>
        <w:t>a</w:t>
      </w:r>
      <w:r w:rsidR="006C23CF">
        <w:rPr>
          <w:sz w:val="24"/>
          <w:szCs w:val="24"/>
        </w:rPr>
        <w:t xml:space="preserve"> de Pós-graduação em Ciências Ambientais</w:t>
      </w:r>
      <w:r w:rsidRPr="004F6258">
        <w:rPr>
          <w:sz w:val="24"/>
          <w:szCs w:val="24"/>
        </w:rPr>
        <w:t xml:space="preserve">. </w:t>
      </w:r>
      <w:r w:rsidR="00366EC1">
        <w:rPr>
          <w:sz w:val="24"/>
          <w:szCs w:val="24"/>
        </w:rPr>
        <w:t>me</w:t>
      </w:r>
      <w:r w:rsidR="006C23CF" w:rsidRPr="006C23CF">
        <w:rPr>
          <w:sz w:val="24"/>
          <w:szCs w:val="24"/>
        </w:rPr>
        <w:t>lcam@uol.com.br</w:t>
      </w:r>
      <w:r w:rsidR="00511E8F">
        <w:rPr>
          <w:sz w:val="24"/>
          <w:szCs w:val="24"/>
        </w:rPr>
        <w:t>.</w:t>
      </w:r>
    </w:p>
    <w:p w14:paraId="376B5AE2" w14:textId="47BBFB54" w:rsidR="006C23CF" w:rsidRDefault="006C23CF" w:rsidP="006C23CF">
      <w:pPr>
        <w:pStyle w:val="Rodap"/>
        <w:jc w:val="center"/>
        <w:rPr>
          <w:sz w:val="24"/>
          <w:szCs w:val="24"/>
        </w:rPr>
      </w:pPr>
    </w:p>
    <w:p w14:paraId="11A59EAF" w14:textId="77777777" w:rsidR="006C23CF" w:rsidRPr="006C23CF" w:rsidRDefault="006C23CF" w:rsidP="006C23CF">
      <w:pPr>
        <w:pStyle w:val="Rodap"/>
        <w:jc w:val="center"/>
        <w:rPr>
          <w:sz w:val="24"/>
          <w:szCs w:val="24"/>
        </w:rPr>
      </w:pPr>
    </w:p>
    <w:p w14:paraId="63505CDD" w14:textId="6FC16219" w:rsidR="0012462E" w:rsidRPr="004F6258" w:rsidRDefault="0012462E" w:rsidP="0012462E">
      <w:pPr>
        <w:jc w:val="center"/>
        <w:rPr>
          <w:b/>
          <w:sz w:val="24"/>
          <w:szCs w:val="24"/>
        </w:rPr>
      </w:pPr>
      <w:r w:rsidRPr="004F6258">
        <w:rPr>
          <w:b/>
          <w:sz w:val="24"/>
          <w:szCs w:val="24"/>
        </w:rPr>
        <w:t>RESUMO</w:t>
      </w:r>
    </w:p>
    <w:p w14:paraId="3FF4ED29" w14:textId="4822018A" w:rsidR="0012462E" w:rsidRDefault="0012462E" w:rsidP="0012462E">
      <w:pPr>
        <w:jc w:val="both"/>
        <w:rPr>
          <w:bCs/>
          <w:sz w:val="24"/>
          <w:szCs w:val="24"/>
        </w:rPr>
      </w:pPr>
    </w:p>
    <w:p w14:paraId="2FE76B2C" w14:textId="5745C295" w:rsidR="00103D31" w:rsidRPr="00137E7E" w:rsidRDefault="00103D31" w:rsidP="00103D31">
      <w:pPr>
        <w:ind w:firstLine="426"/>
        <w:jc w:val="both"/>
      </w:pPr>
      <w:r w:rsidRPr="00137E7E">
        <w:rPr>
          <w:bCs/>
          <w:sz w:val="24"/>
          <w:szCs w:val="24"/>
        </w:rPr>
        <w:t>Os c</w:t>
      </w:r>
      <w:r>
        <w:rPr>
          <w:bCs/>
          <w:sz w:val="24"/>
          <w:szCs w:val="24"/>
        </w:rPr>
        <w:t>opépodes são microcrustá</w:t>
      </w:r>
      <w:r w:rsidRPr="00137E7E">
        <w:rPr>
          <w:bCs/>
          <w:sz w:val="24"/>
          <w:szCs w:val="24"/>
        </w:rPr>
        <w:t>ceos que compõem o Zooplancton. Possuem grande diversidade</w:t>
      </w:r>
      <w:r>
        <w:rPr>
          <w:bCs/>
          <w:sz w:val="24"/>
          <w:szCs w:val="24"/>
        </w:rPr>
        <w:t xml:space="preserve"> </w:t>
      </w:r>
      <w:r w:rsidRPr="00137E7E">
        <w:rPr>
          <w:bCs/>
          <w:sz w:val="24"/>
          <w:szCs w:val="24"/>
        </w:rPr>
        <w:t>taxonômica, morfofisiológica, ecológica e importância quanto a bioindicação da qualidade ambiental no meio aquático e nas cadeias tróficas. Pelo exposto, faz-se necessário o levantamento das produções científicas</w:t>
      </w:r>
      <w:r>
        <w:rPr>
          <w:bCs/>
          <w:sz w:val="24"/>
          <w:szCs w:val="24"/>
        </w:rPr>
        <w:t xml:space="preserve"> sobre estes microcrustá</w:t>
      </w:r>
      <w:r w:rsidRPr="00137E7E">
        <w:rPr>
          <w:bCs/>
          <w:sz w:val="24"/>
          <w:szCs w:val="24"/>
        </w:rPr>
        <w:t>ceos, buscando identificar as áreas do conhecimento que abordam este grupo de invertebrados. Neste contexto, este trabalho tem como objetivo a realização do estado da arte da subclasse Copepoda, incluindo as três principais ordens que a compõe (Calanoida, Cyclopoida e Harpacticoida) considerando as publicações na língua portuguesa, no período de 2000 a 2018. Este trabalho é caracterizado como bibliográfico e realizou um inventário das produções científicas. Para tal estudo, foi feito o acesso às plataformas Scielo, Periódico Capes e Google Acadêmico. Os trabalhos foram classificados quanto ao tipo de publicações, temáticas e região de estudo. Foram encontrados 109 trabalhos científicos que abordaram os copépodes. Destes,</w:t>
      </w:r>
      <w:r w:rsidRPr="00137E7E">
        <w:rPr>
          <w:sz w:val="24"/>
          <w:szCs w:val="28"/>
        </w:rPr>
        <w:t xml:space="preserve"> 55 (50,41%) foram Artigos, 26 (23,85%) dissertações, 11 teses de doutorado (10,09%), 4 Trabalhos de Conclusão de Curso (6,34%), 3 trabalhos completos, 3 capítulos de livros/livros (2,75%), 3 resumos (2,75%), 2 inventários (1,83%) e 2 notas científicas (1,83%)</w:t>
      </w:r>
      <w:r w:rsidRPr="00137E7E">
        <w:rPr>
          <w:bCs/>
          <w:sz w:val="24"/>
          <w:szCs w:val="24"/>
        </w:rPr>
        <w:t>. As regiões sul e sudeste do Brasil apresentaram o maior número de produções científicas sobre Copepoda,</w:t>
      </w:r>
      <w:r w:rsidRPr="00137E7E">
        <w:rPr>
          <w:sz w:val="24"/>
          <w:szCs w:val="28"/>
        </w:rPr>
        <w:t xml:space="preserve"> representadas pelos estados de São Paulo (22 publicações), Paraná (13) e Rio de Janeiro (13). As tem</w:t>
      </w:r>
      <w:r>
        <w:rPr>
          <w:sz w:val="24"/>
          <w:szCs w:val="28"/>
        </w:rPr>
        <w:t xml:space="preserve">áticas </w:t>
      </w:r>
      <w:r w:rsidRPr="00137E7E">
        <w:rPr>
          <w:sz w:val="24"/>
          <w:szCs w:val="28"/>
        </w:rPr>
        <w:t xml:space="preserve">que prevaleceram foram Ecologia, Taxonomia e Morfofisiologia, </w:t>
      </w:r>
      <w:r w:rsidRPr="00137E7E">
        <w:rPr>
          <w:noProof/>
          <w:sz w:val="24"/>
        </w:rPr>
        <w:t xml:space="preserve">com 71 (65,13%), 11 (10,09%) e 9 (8,25%), </w:t>
      </w:r>
      <w:r w:rsidRPr="00137E7E">
        <w:rPr>
          <w:sz w:val="24"/>
          <w:szCs w:val="28"/>
        </w:rPr>
        <w:t>respectivamente</w:t>
      </w:r>
      <w:r w:rsidRPr="00137E7E">
        <w:rPr>
          <w:bCs/>
          <w:sz w:val="24"/>
          <w:szCs w:val="24"/>
        </w:rPr>
        <w:t xml:space="preserve">. No geral, o estado da arte </w:t>
      </w:r>
      <w:r>
        <w:rPr>
          <w:bCs/>
          <w:sz w:val="24"/>
          <w:szCs w:val="24"/>
        </w:rPr>
        <w:t>da subclasse Copepoda no Brasil mostrou</w:t>
      </w:r>
      <w:r w:rsidRPr="00137E7E">
        <w:rPr>
          <w:bCs/>
          <w:sz w:val="24"/>
          <w:szCs w:val="24"/>
        </w:rPr>
        <w:t xml:space="preserve"> poucas publicações científicas, com média de seis trabalhos por ano. Portanto, o nível de conhecimento de Copepoda no Brasil é baixo e quase inexistente para algumas temáticas, necessitando de estudos em todas as regiões do Brasil, inclusive na Amazônia, a fim de gerar informações que contribuam com a sustentabilidade dos ecossistema aquáticos brasileiros.</w:t>
      </w:r>
    </w:p>
    <w:p w14:paraId="61EF3A0E" w14:textId="3E0A53ED" w:rsidR="001D35F0" w:rsidRPr="004F6258" w:rsidRDefault="001D35F0" w:rsidP="00103D31">
      <w:pPr>
        <w:ind w:firstLine="708"/>
        <w:jc w:val="both"/>
        <w:rPr>
          <w:bCs/>
          <w:sz w:val="24"/>
          <w:szCs w:val="24"/>
        </w:rPr>
      </w:pPr>
    </w:p>
    <w:p w14:paraId="34C0D8A2" w14:textId="77777777" w:rsidR="0012462E" w:rsidRPr="004F6258" w:rsidRDefault="0012462E" w:rsidP="0012462E">
      <w:pPr>
        <w:rPr>
          <w:b/>
          <w:bCs/>
          <w:sz w:val="24"/>
          <w:szCs w:val="24"/>
        </w:rPr>
      </w:pPr>
    </w:p>
    <w:p w14:paraId="6A1DD450" w14:textId="0C4A93BA" w:rsidR="0012462E" w:rsidRPr="006C23CF" w:rsidRDefault="0012462E" w:rsidP="0012462E">
      <w:pPr>
        <w:rPr>
          <w:bCs/>
          <w:sz w:val="24"/>
          <w:szCs w:val="24"/>
        </w:rPr>
      </w:pPr>
      <w:r w:rsidRPr="004F6258">
        <w:rPr>
          <w:b/>
          <w:bCs/>
          <w:sz w:val="24"/>
          <w:szCs w:val="24"/>
        </w:rPr>
        <w:t xml:space="preserve">Palavras-chave: </w:t>
      </w:r>
      <w:r w:rsidR="006C23CF">
        <w:rPr>
          <w:bCs/>
          <w:sz w:val="24"/>
          <w:szCs w:val="24"/>
        </w:rPr>
        <w:t xml:space="preserve">Copepoda. </w:t>
      </w:r>
      <w:r w:rsidR="007362B2">
        <w:rPr>
          <w:bCs/>
          <w:sz w:val="24"/>
          <w:szCs w:val="24"/>
        </w:rPr>
        <w:t>Artigos. Ecologia.</w:t>
      </w:r>
    </w:p>
    <w:p w14:paraId="1566E193" w14:textId="77777777" w:rsidR="0012462E" w:rsidRPr="003F6E7F" w:rsidRDefault="0012462E" w:rsidP="0012462E">
      <w:pPr>
        <w:jc w:val="center"/>
        <w:rPr>
          <w:sz w:val="24"/>
          <w:szCs w:val="28"/>
        </w:rPr>
      </w:pPr>
    </w:p>
    <w:p w14:paraId="26E87615" w14:textId="00C9E7E1" w:rsidR="0012462E" w:rsidRDefault="0012462E" w:rsidP="0012462E">
      <w:pPr>
        <w:rPr>
          <w:sz w:val="24"/>
          <w:szCs w:val="24"/>
        </w:rPr>
      </w:pPr>
      <w:r w:rsidRPr="004F6258">
        <w:rPr>
          <w:b/>
          <w:sz w:val="24"/>
          <w:szCs w:val="24"/>
        </w:rPr>
        <w:t>Área de Interesse do Simpósio</w:t>
      </w:r>
      <w:r w:rsidRPr="004F6258">
        <w:rPr>
          <w:sz w:val="24"/>
          <w:szCs w:val="24"/>
        </w:rPr>
        <w:t>:</w:t>
      </w:r>
      <w:r w:rsidR="007362B2">
        <w:rPr>
          <w:sz w:val="24"/>
          <w:szCs w:val="24"/>
        </w:rPr>
        <w:t xml:space="preserve"> Biodiversidade</w:t>
      </w:r>
      <w:r w:rsidR="00103D31">
        <w:rPr>
          <w:sz w:val="24"/>
          <w:szCs w:val="24"/>
        </w:rPr>
        <w:t>.</w:t>
      </w:r>
      <w:r w:rsidRPr="004F6258">
        <w:rPr>
          <w:sz w:val="24"/>
          <w:szCs w:val="24"/>
        </w:rPr>
        <w:t xml:space="preserve"> </w:t>
      </w:r>
    </w:p>
    <w:p w14:paraId="3F06C784" w14:textId="2411FBFF" w:rsidR="0012462E" w:rsidRPr="004F6258" w:rsidRDefault="0012462E" w:rsidP="0012462E">
      <w:pPr>
        <w:rPr>
          <w:sz w:val="24"/>
          <w:szCs w:val="24"/>
        </w:rPr>
      </w:pPr>
    </w:p>
    <w:p w14:paraId="0220DC2A" w14:textId="77777777" w:rsidR="0012462E" w:rsidRPr="003F6E7F" w:rsidRDefault="0012462E" w:rsidP="0012462E">
      <w:pPr>
        <w:jc w:val="both"/>
        <w:rPr>
          <w:sz w:val="24"/>
          <w:szCs w:val="28"/>
        </w:rPr>
      </w:pPr>
    </w:p>
    <w:p w14:paraId="41AAD621" w14:textId="77777777" w:rsidR="0012462E" w:rsidRDefault="0012462E" w:rsidP="0012462E">
      <w:pPr>
        <w:jc w:val="center"/>
        <w:rPr>
          <w:sz w:val="24"/>
          <w:szCs w:val="28"/>
        </w:rPr>
      </w:pPr>
    </w:p>
    <w:p w14:paraId="51E58389" w14:textId="77777777" w:rsidR="0012462E" w:rsidRDefault="0012462E" w:rsidP="0012462E">
      <w:pPr>
        <w:jc w:val="center"/>
        <w:rPr>
          <w:sz w:val="24"/>
          <w:szCs w:val="28"/>
        </w:rPr>
      </w:pPr>
    </w:p>
    <w:p w14:paraId="6CF3FD8D" w14:textId="77777777" w:rsidR="0012462E" w:rsidRDefault="0012462E" w:rsidP="0012462E">
      <w:pPr>
        <w:jc w:val="center"/>
        <w:rPr>
          <w:sz w:val="24"/>
          <w:szCs w:val="28"/>
        </w:rPr>
      </w:pPr>
    </w:p>
    <w:p w14:paraId="34C476FD" w14:textId="77777777" w:rsidR="0012462E" w:rsidRPr="00001E41" w:rsidRDefault="0012462E" w:rsidP="0012462E">
      <w:pPr>
        <w:tabs>
          <w:tab w:val="left" w:pos="1290"/>
        </w:tabs>
        <w:spacing w:after="360"/>
        <w:jc w:val="both"/>
        <w:rPr>
          <w:color w:val="FF0000"/>
          <w:sz w:val="24"/>
          <w:szCs w:val="28"/>
        </w:rPr>
      </w:pPr>
      <w:r>
        <w:rPr>
          <w:b/>
          <w:sz w:val="24"/>
          <w:szCs w:val="24"/>
        </w:rPr>
        <w:t xml:space="preserve">1. </w:t>
      </w:r>
      <w:r w:rsidRPr="00001E41">
        <w:rPr>
          <w:b/>
          <w:sz w:val="24"/>
          <w:szCs w:val="24"/>
        </w:rPr>
        <w:t xml:space="preserve">INTRODUÇÃO </w:t>
      </w:r>
    </w:p>
    <w:p w14:paraId="701588A5" w14:textId="03760BFA" w:rsidR="00335637" w:rsidRDefault="0012462E" w:rsidP="0033563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8"/>
        </w:rPr>
        <w:tab/>
      </w:r>
      <w:r w:rsidR="00E56B33" w:rsidRPr="006C4149">
        <w:rPr>
          <w:sz w:val="24"/>
          <w:szCs w:val="24"/>
        </w:rPr>
        <w:t>Cop</w:t>
      </w:r>
      <w:r w:rsidR="00364810">
        <w:rPr>
          <w:sz w:val="24"/>
          <w:szCs w:val="24"/>
        </w:rPr>
        <w:t>e</w:t>
      </w:r>
      <w:r w:rsidR="00E56B33" w:rsidRPr="006C4149">
        <w:rPr>
          <w:sz w:val="24"/>
          <w:szCs w:val="24"/>
        </w:rPr>
        <w:t xml:space="preserve">poda é uma </w:t>
      </w:r>
      <w:r w:rsidR="00E56B33">
        <w:rPr>
          <w:sz w:val="24"/>
          <w:szCs w:val="24"/>
        </w:rPr>
        <w:t>sub</w:t>
      </w:r>
      <w:r w:rsidR="00E56B33" w:rsidRPr="006C4149">
        <w:rPr>
          <w:sz w:val="24"/>
          <w:szCs w:val="24"/>
        </w:rPr>
        <w:t xml:space="preserve">classe de microcrustáceos </w:t>
      </w:r>
      <w:r w:rsidR="00323A4A">
        <w:rPr>
          <w:sz w:val="24"/>
          <w:szCs w:val="24"/>
        </w:rPr>
        <w:t>que possui</w:t>
      </w:r>
      <w:r w:rsidR="00E56B33" w:rsidRPr="006C4149">
        <w:rPr>
          <w:sz w:val="24"/>
          <w:szCs w:val="24"/>
        </w:rPr>
        <w:t xml:space="preserve"> dez ordens</w:t>
      </w:r>
      <w:r w:rsidR="00323A4A">
        <w:rPr>
          <w:sz w:val="24"/>
          <w:szCs w:val="24"/>
        </w:rPr>
        <w:t xml:space="preserve"> reconhecidas</w:t>
      </w:r>
      <w:r w:rsidR="00E56B33" w:rsidRPr="006C4149">
        <w:rPr>
          <w:sz w:val="24"/>
          <w:szCs w:val="24"/>
        </w:rPr>
        <w:t xml:space="preserve">, </w:t>
      </w:r>
      <w:r w:rsidR="00323A4A">
        <w:rPr>
          <w:sz w:val="24"/>
          <w:szCs w:val="24"/>
        </w:rPr>
        <w:t xml:space="preserve">sendo </w:t>
      </w:r>
      <w:r w:rsidR="00E56B33" w:rsidRPr="006C4149">
        <w:rPr>
          <w:sz w:val="24"/>
          <w:szCs w:val="24"/>
        </w:rPr>
        <w:t>três delas constituídas de espécies parasitas de peixes e invertebrados, e as demais por animais de vida livre (</w:t>
      </w:r>
      <w:r w:rsidR="00335637">
        <w:rPr>
          <w:sz w:val="24"/>
          <w:szCs w:val="24"/>
        </w:rPr>
        <w:t>WILLIAMSON;</w:t>
      </w:r>
      <w:r w:rsidR="00E56B33" w:rsidRPr="006C4149">
        <w:rPr>
          <w:sz w:val="24"/>
          <w:szCs w:val="24"/>
        </w:rPr>
        <w:t xml:space="preserve"> REID, 2001). </w:t>
      </w:r>
      <w:r w:rsidR="00181A91">
        <w:rPr>
          <w:sz w:val="24"/>
          <w:szCs w:val="24"/>
        </w:rPr>
        <w:t xml:space="preserve">Nos </w:t>
      </w:r>
      <w:r w:rsidR="00E56B33" w:rsidRPr="006C4149">
        <w:rPr>
          <w:sz w:val="24"/>
          <w:szCs w:val="24"/>
        </w:rPr>
        <w:t>ambientes lím</w:t>
      </w:r>
      <w:r w:rsidR="003A245B">
        <w:rPr>
          <w:sz w:val="24"/>
          <w:szCs w:val="24"/>
        </w:rPr>
        <w:t>i</w:t>
      </w:r>
      <w:r w:rsidR="00E56B33" w:rsidRPr="006C4149">
        <w:rPr>
          <w:sz w:val="24"/>
          <w:szCs w:val="24"/>
        </w:rPr>
        <w:t xml:space="preserve">nicos, </w:t>
      </w:r>
      <w:r w:rsidR="00181A91">
        <w:rPr>
          <w:sz w:val="24"/>
          <w:szCs w:val="24"/>
        </w:rPr>
        <w:t>c</w:t>
      </w:r>
      <w:r w:rsidR="00181A91" w:rsidRPr="006C4149">
        <w:rPr>
          <w:sz w:val="24"/>
          <w:szCs w:val="24"/>
        </w:rPr>
        <w:t xml:space="preserve">inco ordens ocorrem </w:t>
      </w:r>
      <w:r w:rsidR="00E56B33" w:rsidRPr="006C4149">
        <w:rPr>
          <w:sz w:val="24"/>
          <w:szCs w:val="24"/>
        </w:rPr>
        <w:t>com ampla variação de hábitos de vida</w:t>
      </w:r>
      <w:r w:rsidR="00335637">
        <w:rPr>
          <w:sz w:val="24"/>
          <w:szCs w:val="24"/>
        </w:rPr>
        <w:t xml:space="preserve">, </w:t>
      </w:r>
      <w:r w:rsidR="00181A91">
        <w:rPr>
          <w:sz w:val="24"/>
          <w:szCs w:val="24"/>
        </w:rPr>
        <w:t>com</w:t>
      </w:r>
      <w:r w:rsidR="00335637">
        <w:rPr>
          <w:sz w:val="24"/>
          <w:szCs w:val="24"/>
        </w:rPr>
        <w:t xml:space="preserve"> 10.000 espécies </w:t>
      </w:r>
      <w:r w:rsidR="00181A91">
        <w:rPr>
          <w:sz w:val="24"/>
          <w:szCs w:val="24"/>
        </w:rPr>
        <w:t xml:space="preserve">que </w:t>
      </w:r>
      <w:r w:rsidR="00335637">
        <w:rPr>
          <w:sz w:val="24"/>
          <w:szCs w:val="24"/>
        </w:rPr>
        <w:t>fazem parte da biomassa total d</w:t>
      </w:r>
      <w:r w:rsidR="00181A91">
        <w:rPr>
          <w:sz w:val="24"/>
          <w:szCs w:val="24"/>
        </w:rPr>
        <w:t>o</w:t>
      </w:r>
      <w:r w:rsidR="00335637">
        <w:rPr>
          <w:sz w:val="24"/>
          <w:szCs w:val="24"/>
        </w:rPr>
        <w:t xml:space="preserve"> zooplâncton</w:t>
      </w:r>
      <w:r w:rsidR="00E56B33" w:rsidRPr="006C4149">
        <w:rPr>
          <w:sz w:val="24"/>
          <w:szCs w:val="24"/>
        </w:rPr>
        <w:t xml:space="preserve"> (</w:t>
      </w:r>
      <w:r w:rsidR="00335637">
        <w:rPr>
          <w:sz w:val="24"/>
          <w:szCs w:val="24"/>
        </w:rPr>
        <w:t>BOXSHALL;</w:t>
      </w:r>
      <w:r w:rsidR="00E56B33" w:rsidRPr="006C4149">
        <w:rPr>
          <w:sz w:val="24"/>
          <w:szCs w:val="24"/>
        </w:rPr>
        <w:t xml:space="preserve"> DAFAYE, 2008</w:t>
      </w:r>
      <w:r w:rsidR="00335637">
        <w:rPr>
          <w:sz w:val="24"/>
          <w:szCs w:val="24"/>
        </w:rPr>
        <w:t>; PORTZ, et al., 2013</w:t>
      </w:r>
      <w:r w:rsidR="00E56B33" w:rsidRPr="006C4149">
        <w:rPr>
          <w:sz w:val="24"/>
          <w:szCs w:val="24"/>
        </w:rPr>
        <w:t xml:space="preserve">).  </w:t>
      </w:r>
    </w:p>
    <w:p w14:paraId="05281FC0" w14:textId="010A9DE8" w:rsidR="00E56B33" w:rsidRDefault="00335637" w:rsidP="0033563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56B33">
        <w:rPr>
          <w:sz w:val="24"/>
          <w:szCs w:val="24"/>
        </w:rPr>
        <w:t xml:space="preserve">Estes organismos habitam os mais diversos ambientes aquáticos, tais como água doce, salobra, salgada e mesmo terras úmidas, sendo algumas espécies </w:t>
      </w:r>
      <w:r w:rsidR="00181A91">
        <w:rPr>
          <w:sz w:val="24"/>
          <w:szCs w:val="24"/>
        </w:rPr>
        <w:t xml:space="preserve">exclusivamente </w:t>
      </w:r>
      <w:r w:rsidR="00E56B33">
        <w:rPr>
          <w:sz w:val="24"/>
          <w:szCs w:val="24"/>
        </w:rPr>
        <w:t xml:space="preserve">parasitas de peixes (ESTEVES, 1988). </w:t>
      </w:r>
      <w:r w:rsidR="00E56B33" w:rsidRPr="006C4149">
        <w:rPr>
          <w:sz w:val="24"/>
          <w:szCs w:val="24"/>
        </w:rPr>
        <w:t xml:space="preserve">A maioria das espécies de vida livre possui </w:t>
      </w:r>
      <w:r w:rsidR="00181A91">
        <w:rPr>
          <w:sz w:val="24"/>
          <w:szCs w:val="24"/>
        </w:rPr>
        <w:t xml:space="preserve">porte </w:t>
      </w:r>
      <w:r w:rsidR="00E56B33" w:rsidRPr="006C4149">
        <w:rPr>
          <w:sz w:val="24"/>
          <w:szCs w:val="24"/>
        </w:rPr>
        <w:t xml:space="preserve">entre 0,5 e 2,0 mm; </w:t>
      </w:r>
      <w:r w:rsidR="00181A91">
        <w:rPr>
          <w:sz w:val="24"/>
          <w:szCs w:val="24"/>
        </w:rPr>
        <w:t xml:space="preserve">as </w:t>
      </w:r>
      <w:r w:rsidR="00E56B33" w:rsidRPr="006C4149">
        <w:rPr>
          <w:sz w:val="24"/>
          <w:szCs w:val="24"/>
        </w:rPr>
        <w:t xml:space="preserve">formas de águas subterrâneas não excedem 0,3 mm, enquanto que espécies de águas temporárias podem </w:t>
      </w:r>
      <w:r w:rsidR="00181A91">
        <w:rPr>
          <w:sz w:val="24"/>
          <w:szCs w:val="24"/>
        </w:rPr>
        <w:t>alcançar</w:t>
      </w:r>
      <w:r w:rsidR="00E56B33" w:rsidRPr="006C4149">
        <w:rPr>
          <w:sz w:val="24"/>
          <w:szCs w:val="24"/>
        </w:rPr>
        <w:t xml:space="preserve"> 5,0 mm </w:t>
      </w:r>
      <w:r w:rsidR="00181A91">
        <w:rPr>
          <w:sz w:val="24"/>
          <w:szCs w:val="24"/>
        </w:rPr>
        <w:t>de tam</w:t>
      </w:r>
      <w:r w:rsidR="005F6226">
        <w:rPr>
          <w:sz w:val="24"/>
          <w:szCs w:val="24"/>
        </w:rPr>
        <w:t>a</w:t>
      </w:r>
      <w:r w:rsidR="00181A91">
        <w:rPr>
          <w:sz w:val="24"/>
          <w:szCs w:val="24"/>
        </w:rPr>
        <w:t xml:space="preserve">nho </w:t>
      </w:r>
      <w:r w:rsidR="00E56B33" w:rsidRPr="006C4149">
        <w:rPr>
          <w:sz w:val="24"/>
          <w:szCs w:val="24"/>
        </w:rPr>
        <w:t>(</w:t>
      </w:r>
      <w:r>
        <w:rPr>
          <w:sz w:val="24"/>
          <w:szCs w:val="24"/>
        </w:rPr>
        <w:t>DUSSART;</w:t>
      </w:r>
      <w:r w:rsidR="00E56B33" w:rsidRPr="006C4149">
        <w:rPr>
          <w:sz w:val="24"/>
          <w:szCs w:val="24"/>
        </w:rPr>
        <w:t xml:space="preserve"> DEFAYE, 2001).</w:t>
      </w:r>
      <w:r w:rsidR="00E56B33">
        <w:rPr>
          <w:sz w:val="24"/>
          <w:szCs w:val="24"/>
        </w:rPr>
        <w:t xml:space="preserve"> </w:t>
      </w:r>
    </w:p>
    <w:p w14:paraId="6F56BB53" w14:textId="7C4DD541" w:rsidR="00E56B33" w:rsidRDefault="00E56B33" w:rsidP="0033563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81A91">
        <w:rPr>
          <w:sz w:val="24"/>
          <w:szCs w:val="24"/>
        </w:rPr>
        <w:t xml:space="preserve">Entre </w:t>
      </w:r>
      <w:r w:rsidR="005F6226">
        <w:rPr>
          <w:sz w:val="24"/>
          <w:szCs w:val="24"/>
        </w:rPr>
        <w:t xml:space="preserve">os grupos de copepodes </w:t>
      </w:r>
      <w:r w:rsidR="00181A91">
        <w:rPr>
          <w:sz w:val="24"/>
          <w:szCs w:val="24"/>
        </w:rPr>
        <w:t>de vida livre</w:t>
      </w:r>
      <w:r w:rsidRPr="00496C31">
        <w:rPr>
          <w:sz w:val="24"/>
          <w:szCs w:val="24"/>
        </w:rPr>
        <w:t xml:space="preserve">, três ocorrem em águas continentais brasileiras, </w:t>
      </w:r>
      <w:r>
        <w:rPr>
          <w:sz w:val="24"/>
          <w:szCs w:val="24"/>
        </w:rPr>
        <w:t xml:space="preserve">entre as quais são de </w:t>
      </w:r>
      <w:r w:rsidRPr="00496C31">
        <w:rPr>
          <w:sz w:val="24"/>
          <w:szCs w:val="24"/>
        </w:rPr>
        <w:t xml:space="preserve">maior riqueza em termos regionais e mundiais: Calanoida, Cyclopoida e Harpacticoida. De acordo com </w:t>
      </w:r>
      <w:r w:rsidR="00335637">
        <w:rPr>
          <w:sz w:val="24"/>
          <w:szCs w:val="24"/>
        </w:rPr>
        <w:t>Boxshall e</w:t>
      </w:r>
      <w:r w:rsidRPr="00496C31">
        <w:rPr>
          <w:sz w:val="24"/>
          <w:szCs w:val="24"/>
        </w:rPr>
        <w:t xml:space="preserve"> Dafay</w:t>
      </w:r>
      <w:r w:rsidR="00E62AEE">
        <w:rPr>
          <w:sz w:val="24"/>
          <w:szCs w:val="24"/>
        </w:rPr>
        <w:t>e (2008), na Região Neotropical</w:t>
      </w:r>
      <w:r w:rsidRPr="00496C31">
        <w:rPr>
          <w:sz w:val="24"/>
          <w:szCs w:val="24"/>
        </w:rPr>
        <w:t xml:space="preserve"> são conhecidas 104 espécies de Calanoida, 255 de Cyclopoida e 202 de Harpacticoida. No entanto, nenhuma delas é exclusiva de ambientes lím</w:t>
      </w:r>
      <w:r w:rsidR="003A245B">
        <w:rPr>
          <w:sz w:val="24"/>
          <w:szCs w:val="24"/>
        </w:rPr>
        <w:t>i</w:t>
      </w:r>
      <w:r w:rsidRPr="00496C31">
        <w:rPr>
          <w:sz w:val="24"/>
          <w:szCs w:val="24"/>
        </w:rPr>
        <w:t>nicos, sendo encontradas também em ág</w:t>
      </w:r>
      <w:r w:rsidR="00335637">
        <w:rPr>
          <w:sz w:val="24"/>
          <w:szCs w:val="24"/>
        </w:rPr>
        <w:t>uas marinhas e salobras (WALTER;</w:t>
      </w:r>
      <w:r w:rsidR="00335637" w:rsidRPr="00496C31">
        <w:rPr>
          <w:sz w:val="24"/>
          <w:szCs w:val="24"/>
        </w:rPr>
        <w:t xml:space="preserve"> BOXSHALL</w:t>
      </w:r>
      <w:r w:rsidRPr="00496C31">
        <w:rPr>
          <w:sz w:val="24"/>
          <w:szCs w:val="24"/>
        </w:rPr>
        <w:t>, 2016).</w:t>
      </w:r>
    </w:p>
    <w:p w14:paraId="6D5D504B" w14:textId="69E523B0" w:rsidR="00335637" w:rsidRDefault="00335637" w:rsidP="0033563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01DFC">
        <w:rPr>
          <w:sz w:val="24"/>
          <w:szCs w:val="24"/>
        </w:rPr>
        <w:t>Ecologicamente</w:t>
      </w:r>
      <w:r>
        <w:rPr>
          <w:sz w:val="24"/>
          <w:szCs w:val="24"/>
        </w:rPr>
        <w:t xml:space="preserve">, os copépodos, por apresentarem diferentes estágios de desenvolvimento, tonam-se mais relevantes do que outros grupos de zooplâncton, </w:t>
      </w:r>
      <w:r w:rsidR="00701DFC">
        <w:rPr>
          <w:sz w:val="24"/>
          <w:szCs w:val="24"/>
        </w:rPr>
        <w:t xml:space="preserve">visto </w:t>
      </w:r>
      <w:r>
        <w:rPr>
          <w:sz w:val="24"/>
          <w:szCs w:val="24"/>
        </w:rPr>
        <w:t>que estes organismos estão diretamente ligados ao fluxo de energia nos ecossistemas</w:t>
      </w:r>
      <w:r w:rsidR="00701DFC">
        <w:rPr>
          <w:sz w:val="24"/>
          <w:szCs w:val="24"/>
        </w:rPr>
        <w:t xml:space="preserve"> aquáticos</w:t>
      </w:r>
      <w:r>
        <w:rPr>
          <w:sz w:val="24"/>
          <w:szCs w:val="24"/>
        </w:rPr>
        <w:t xml:space="preserve">, </w:t>
      </w:r>
      <w:r w:rsidR="00701DFC">
        <w:rPr>
          <w:sz w:val="24"/>
          <w:szCs w:val="24"/>
        </w:rPr>
        <w:t xml:space="preserve">pois </w:t>
      </w:r>
      <w:r>
        <w:rPr>
          <w:sz w:val="24"/>
          <w:szCs w:val="24"/>
        </w:rPr>
        <w:t xml:space="preserve">a grande maioria das espécies são </w:t>
      </w:r>
      <w:r w:rsidR="00701DFC">
        <w:rPr>
          <w:sz w:val="24"/>
          <w:szCs w:val="24"/>
        </w:rPr>
        <w:t>fitófagas</w:t>
      </w:r>
      <w:r>
        <w:rPr>
          <w:sz w:val="24"/>
          <w:szCs w:val="24"/>
        </w:rPr>
        <w:t xml:space="preserve">. Desta maneira, </w:t>
      </w:r>
      <w:r w:rsidR="00701DFC">
        <w:rPr>
          <w:sz w:val="24"/>
          <w:szCs w:val="24"/>
        </w:rPr>
        <w:t xml:space="preserve">esses organismos </w:t>
      </w:r>
      <w:r>
        <w:rPr>
          <w:sz w:val="24"/>
          <w:szCs w:val="24"/>
        </w:rPr>
        <w:t>constituem</w:t>
      </w:r>
      <w:r w:rsidR="00701DFC">
        <w:rPr>
          <w:sz w:val="24"/>
          <w:szCs w:val="24"/>
        </w:rPr>
        <w:t xml:space="preserve"> um </w:t>
      </w:r>
      <w:r>
        <w:rPr>
          <w:sz w:val="24"/>
          <w:szCs w:val="24"/>
        </w:rPr>
        <w:t>importante elo na</w:t>
      </w:r>
      <w:r w:rsidR="00701DFC">
        <w:rPr>
          <w:sz w:val="24"/>
          <w:szCs w:val="24"/>
        </w:rPr>
        <w:t xml:space="preserve">s cadeias tróficas ao promoverem a </w:t>
      </w:r>
      <w:r>
        <w:rPr>
          <w:sz w:val="24"/>
          <w:szCs w:val="24"/>
        </w:rPr>
        <w:t xml:space="preserve">transferência de energia entre produtores primários e os níveis tróficos superiores </w:t>
      </w:r>
      <w:r w:rsidRPr="00B975A1">
        <w:rPr>
          <w:sz w:val="24"/>
          <w:szCs w:val="24"/>
        </w:rPr>
        <w:t>(KUHLMANN et al., 2012)</w:t>
      </w:r>
      <w:r>
        <w:rPr>
          <w:sz w:val="24"/>
          <w:szCs w:val="24"/>
        </w:rPr>
        <w:t xml:space="preserve">.  </w:t>
      </w:r>
    </w:p>
    <w:p w14:paraId="2FDE31E0" w14:textId="6239009C" w:rsidR="008742F5" w:rsidRDefault="00E62AEE" w:rsidP="00E62AEE">
      <w:pPr>
        <w:tabs>
          <w:tab w:val="left" w:pos="709"/>
        </w:tabs>
        <w:spacing w:line="360" w:lineRule="auto"/>
        <w:jc w:val="both"/>
        <w:rPr>
          <w:sz w:val="24"/>
          <w:szCs w:val="28"/>
        </w:rPr>
      </w:pPr>
      <w:r>
        <w:rPr>
          <w:sz w:val="24"/>
          <w:szCs w:val="28"/>
        </w:rPr>
        <w:tab/>
      </w:r>
      <w:r w:rsidR="00701DFC">
        <w:rPr>
          <w:sz w:val="24"/>
          <w:szCs w:val="28"/>
        </w:rPr>
        <w:t xml:space="preserve">Considerando </w:t>
      </w:r>
      <w:r>
        <w:rPr>
          <w:sz w:val="24"/>
          <w:szCs w:val="28"/>
        </w:rPr>
        <w:t>que</w:t>
      </w:r>
      <w:r w:rsidR="00701DFC">
        <w:rPr>
          <w:sz w:val="24"/>
          <w:szCs w:val="28"/>
        </w:rPr>
        <w:t xml:space="preserve"> </w:t>
      </w:r>
      <w:r>
        <w:rPr>
          <w:sz w:val="24"/>
          <w:szCs w:val="28"/>
        </w:rPr>
        <w:t>Cop</w:t>
      </w:r>
      <w:r w:rsidR="00701DFC">
        <w:rPr>
          <w:sz w:val="24"/>
          <w:szCs w:val="28"/>
        </w:rPr>
        <w:t>e</w:t>
      </w:r>
      <w:r>
        <w:rPr>
          <w:sz w:val="24"/>
          <w:szCs w:val="28"/>
        </w:rPr>
        <w:t>pod</w:t>
      </w:r>
      <w:r w:rsidR="00701DFC">
        <w:rPr>
          <w:sz w:val="24"/>
          <w:szCs w:val="28"/>
        </w:rPr>
        <w:t>a</w:t>
      </w:r>
      <w:r>
        <w:rPr>
          <w:sz w:val="24"/>
          <w:szCs w:val="28"/>
        </w:rPr>
        <w:t xml:space="preserve"> é o grupo </w:t>
      </w:r>
      <w:r w:rsidR="00366EC1">
        <w:rPr>
          <w:sz w:val="24"/>
          <w:szCs w:val="28"/>
        </w:rPr>
        <w:t xml:space="preserve">mais diverso </w:t>
      </w:r>
      <w:r w:rsidR="002C3837">
        <w:rPr>
          <w:sz w:val="24"/>
          <w:szCs w:val="28"/>
        </w:rPr>
        <w:t xml:space="preserve">do </w:t>
      </w:r>
      <w:r w:rsidR="00366EC1">
        <w:rPr>
          <w:sz w:val="24"/>
          <w:szCs w:val="28"/>
        </w:rPr>
        <w:t>zooplânc</w:t>
      </w:r>
      <w:r>
        <w:rPr>
          <w:sz w:val="24"/>
          <w:szCs w:val="28"/>
        </w:rPr>
        <w:t xml:space="preserve">ton, habita </w:t>
      </w:r>
      <w:r w:rsidR="002C3837">
        <w:rPr>
          <w:sz w:val="24"/>
          <w:szCs w:val="28"/>
        </w:rPr>
        <w:t>diferentes</w:t>
      </w:r>
      <w:r>
        <w:rPr>
          <w:sz w:val="24"/>
          <w:szCs w:val="28"/>
        </w:rPr>
        <w:t xml:space="preserve"> ecossistemas aquáticos, </w:t>
      </w:r>
      <w:r w:rsidR="002C3837">
        <w:rPr>
          <w:sz w:val="24"/>
          <w:szCs w:val="28"/>
        </w:rPr>
        <w:t>possui</w:t>
      </w:r>
      <w:r w:rsidR="008742F5">
        <w:rPr>
          <w:sz w:val="24"/>
          <w:szCs w:val="28"/>
        </w:rPr>
        <w:t xml:space="preserve"> </w:t>
      </w:r>
      <w:r>
        <w:rPr>
          <w:sz w:val="24"/>
          <w:szCs w:val="28"/>
        </w:rPr>
        <w:t>distribuição cosmopolita</w:t>
      </w:r>
      <w:r w:rsidR="002C3837">
        <w:rPr>
          <w:sz w:val="24"/>
          <w:szCs w:val="28"/>
        </w:rPr>
        <w:t xml:space="preserve"> e grande</w:t>
      </w:r>
      <w:r>
        <w:rPr>
          <w:sz w:val="24"/>
          <w:szCs w:val="28"/>
        </w:rPr>
        <w:t xml:space="preserve"> importância na cadeia alimentar dentro dos habitats, </w:t>
      </w:r>
      <w:r w:rsidR="002C3837">
        <w:rPr>
          <w:sz w:val="24"/>
          <w:szCs w:val="28"/>
        </w:rPr>
        <w:t xml:space="preserve">é importante </w:t>
      </w:r>
      <w:r>
        <w:rPr>
          <w:sz w:val="24"/>
          <w:szCs w:val="28"/>
        </w:rPr>
        <w:t>a realiza</w:t>
      </w:r>
      <w:r w:rsidR="002C3837">
        <w:rPr>
          <w:sz w:val="24"/>
          <w:szCs w:val="28"/>
        </w:rPr>
        <w:t>ção de um</w:t>
      </w:r>
      <w:r>
        <w:rPr>
          <w:sz w:val="24"/>
          <w:szCs w:val="28"/>
        </w:rPr>
        <w:t xml:space="preserve"> levantamento d</w:t>
      </w:r>
      <w:r w:rsidR="002C3837">
        <w:rPr>
          <w:sz w:val="24"/>
          <w:szCs w:val="28"/>
        </w:rPr>
        <w:t>as</w:t>
      </w:r>
      <w:r>
        <w:rPr>
          <w:sz w:val="24"/>
          <w:szCs w:val="28"/>
        </w:rPr>
        <w:t xml:space="preserve"> produções científicas</w:t>
      </w:r>
      <w:r w:rsidR="002C3837">
        <w:rPr>
          <w:sz w:val="24"/>
          <w:szCs w:val="28"/>
        </w:rPr>
        <w:t>,</w:t>
      </w:r>
      <w:r w:rsidR="008742F5">
        <w:rPr>
          <w:sz w:val="24"/>
          <w:szCs w:val="28"/>
        </w:rPr>
        <w:t xml:space="preserve"> para </w:t>
      </w:r>
      <w:r w:rsidR="002C3837">
        <w:rPr>
          <w:sz w:val="24"/>
          <w:szCs w:val="28"/>
        </w:rPr>
        <w:t xml:space="preserve">se </w:t>
      </w:r>
      <w:r w:rsidR="008742F5">
        <w:rPr>
          <w:sz w:val="24"/>
          <w:szCs w:val="28"/>
        </w:rPr>
        <w:t xml:space="preserve">verificar onde concentram-se os estudos </w:t>
      </w:r>
      <w:r w:rsidR="002C3837">
        <w:rPr>
          <w:sz w:val="24"/>
          <w:szCs w:val="28"/>
        </w:rPr>
        <w:t>sobre</w:t>
      </w:r>
      <w:r w:rsidR="008742F5">
        <w:rPr>
          <w:sz w:val="24"/>
          <w:szCs w:val="28"/>
        </w:rPr>
        <w:t xml:space="preserve"> estes organismos, </w:t>
      </w:r>
      <w:r w:rsidR="002C3837">
        <w:rPr>
          <w:sz w:val="24"/>
          <w:szCs w:val="28"/>
        </w:rPr>
        <w:t xml:space="preserve">a fim </w:t>
      </w:r>
      <w:r w:rsidR="005F1FCC">
        <w:rPr>
          <w:sz w:val="24"/>
          <w:szCs w:val="28"/>
        </w:rPr>
        <w:t xml:space="preserve">de proporcionar o direcionamento de pesquisas </w:t>
      </w:r>
      <w:r w:rsidR="008742F5">
        <w:rPr>
          <w:sz w:val="24"/>
          <w:szCs w:val="28"/>
        </w:rPr>
        <w:t>futuras.</w:t>
      </w:r>
    </w:p>
    <w:p w14:paraId="0D24EB47" w14:textId="4AC50258" w:rsidR="00141A78" w:rsidRDefault="008742F5" w:rsidP="007362B2">
      <w:pPr>
        <w:tabs>
          <w:tab w:val="left" w:pos="709"/>
        </w:tabs>
        <w:spacing w:line="360" w:lineRule="auto"/>
        <w:jc w:val="both"/>
        <w:rPr>
          <w:sz w:val="24"/>
          <w:szCs w:val="28"/>
        </w:rPr>
      </w:pPr>
      <w:r>
        <w:rPr>
          <w:sz w:val="24"/>
          <w:szCs w:val="28"/>
        </w:rPr>
        <w:lastRenderedPageBreak/>
        <w:tab/>
        <w:t>Assim sendo</w:t>
      </w:r>
      <w:r w:rsidRPr="008742F5">
        <w:rPr>
          <w:sz w:val="24"/>
          <w:szCs w:val="28"/>
        </w:rPr>
        <w:t>, o presente trabalho tem como objetivo a realização do e</w:t>
      </w:r>
      <w:r w:rsidR="00366EC1">
        <w:rPr>
          <w:sz w:val="24"/>
          <w:szCs w:val="28"/>
        </w:rPr>
        <w:t>stado da arte da</w:t>
      </w:r>
      <w:r>
        <w:rPr>
          <w:sz w:val="24"/>
          <w:szCs w:val="28"/>
        </w:rPr>
        <w:t xml:space="preserve"> Subclasse Copepoda </w:t>
      </w:r>
      <w:r w:rsidRPr="008742F5">
        <w:rPr>
          <w:sz w:val="24"/>
          <w:szCs w:val="28"/>
        </w:rPr>
        <w:t>por meio de um inv</w:t>
      </w:r>
      <w:r w:rsidR="00366EC1">
        <w:rPr>
          <w:sz w:val="24"/>
          <w:szCs w:val="28"/>
        </w:rPr>
        <w:t>entário das produções científico</w:t>
      </w:r>
      <w:r w:rsidRPr="008742F5">
        <w:rPr>
          <w:sz w:val="24"/>
          <w:szCs w:val="28"/>
        </w:rPr>
        <w:t xml:space="preserve">-acadêmicas </w:t>
      </w:r>
      <w:r w:rsidR="005F1FCC">
        <w:rPr>
          <w:sz w:val="24"/>
          <w:szCs w:val="28"/>
        </w:rPr>
        <w:t xml:space="preserve">oriundas de pesquisas realizadas no Brasil </w:t>
      </w:r>
      <w:r>
        <w:rPr>
          <w:sz w:val="24"/>
          <w:szCs w:val="28"/>
        </w:rPr>
        <w:t>no período de 2000 a 2018</w:t>
      </w:r>
      <w:r w:rsidRPr="008742F5">
        <w:rPr>
          <w:sz w:val="24"/>
          <w:szCs w:val="28"/>
        </w:rPr>
        <w:t xml:space="preserve">. </w:t>
      </w:r>
      <w:r>
        <w:rPr>
          <w:sz w:val="24"/>
          <w:szCs w:val="28"/>
        </w:rPr>
        <w:t xml:space="preserve">  </w:t>
      </w:r>
      <w:r w:rsidR="00E62AEE">
        <w:rPr>
          <w:sz w:val="24"/>
          <w:szCs w:val="28"/>
        </w:rPr>
        <w:t xml:space="preserve"> </w:t>
      </w:r>
      <w:r w:rsidR="0012462E">
        <w:rPr>
          <w:sz w:val="24"/>
          <w:szCs w:val="28"/>
        </w:rPr>
        <w:t xml:space="preserve"> </w:t>
      </w:r>
      <w:r w:rsidR="00E62AEE">
        <w:rPr>
          <w:sz w:val="24"/>
          <w:szCs w:val="28"/>
        </w:rPr>
        <w:tab/>
      </w:r>
    </w:p>
    <w:p w14:paraId="5AE7D50B" w14:textId="77777777" w:rsidR="007362B2" w:rsidRDefault="007362B2" w:rsidP="007362B2">
      <w:pPr>
        <w:tabs>
          <w:tab w:val="left" w:pos="709"/>
        </w:tabs>
        <w:spacing w:line="360" w:lineRule="auto"/>
        <w:jc w:val="both"/>
        <w:rPr>
          <w:b/>
          <w:sz w:val="24"/>
          <w:szCs w:val="24"/>
        </w:rPr>
      </w:pPr>
    </w:p>
    <w:p w14:paraId="5C62B644" w14:textId="77777777" w:rsidR="0012462E" w:rsidRDefault="0012462E" w:rsidP="0012462E">
      <w:pPr>
        <w:tabs>
          <w:tab w:val="left" w:pos="1290"/>
        </w:tabs>
        <w:spacing w:after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="008742F5">
        <w:rPr>
          <w:b/>
          <w:sz w:val="24"/>
          <w:szCs w:val="24"/>
        </w:rPr>
        <w:t>MATERIAL E MÉTODOS</w:t>
      </w:r>
    </w:p>
    <w:p w14:paraId="51F746BD" w14:textId="77777777" w:rsidR="00C03F17" w:rsidRDefault="00C03F17" w:rsidP="0012462E">
      <w:pPr>
        <w:tabs>
          <w:tab w:val="left" w:pos="1290"/>
        </w:tabs>
        <w:spacing w:after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2.1 Tipo de pesquisa </w:t>
      </w:r>
    </w:p>
    <w:p w14:paraId="16619A0D" w14:textId="1884827C" w:rsidR="004227C7" w:rsidRDefault="006968F4" w:rsidP="004227C7">
      <w:pPr>
        <w:tabs>
          <w:tab w:val="left" w:pos="1290"/>
        </w:tabs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Esta pesquisa caracteriza-se como bibliográfica, </w:t>
      </w:r>
      <w:r w:rsidR="00C25310">
        <w:rPr>
          <w:sz w:val="24"/>
          <w:szCs w:val="24"/>
        </w:rPr>
        <w:t xml:space="preserve">na </w:t>
      </w:r>
      <w:r>
        <w:rPr>
          <w:sz w:val="24"/>
          <w:szCs w:val="24"/>
        </w:rPr>
        <w:t xml:space="preserve">qual foi </w:t>
      </w:r>
      <w:r w:rsidR="00C25310">
        <w:rPr>
          <w:sz w:val="24"/>
          <w:szCs w:val="24"/>
        </w:rPr>
        <w:t>inventari</w:t>
      </w:r>
      <w:r w:rsidR="003A245B">
        <w:rPr>
          <w:sz w:val="24"/>
          <w:szCs w:val="24"/>
        </w:rPr>
        <w:t>a</w:t>
      </w:r>
      <w:r w:rsidR="00C25310">
        <w:rPr>
          <w:sz w:val="24"/>
          <w:szCs w:val="24"/>
        </w:rPr>
        <w:t xml:space="preserve">do todo </w:t>
      </w:r>
      <w:r>
        <w:rPr>
          <w:sz w:val="24"/>
          <w:szCs w:val="24"/>
        </w:rPr>
        <w:t>o conhecimento</w:t>
      </w:r>
      <w:r w:rsidR="00C25310">
        <w:rPr>
          <w:sz w:val="24"/>
          <w:szCs w:val="24"/>
        </w:rPr>
        <w:t xml:space="preserve"> existente</w:t>
      </w:r>
      <w:r w:rsidR="00597FBE">
        <w:rPr>
          <w:sz w:val="24"/>
          <w:szCs w:val="24"/>
        </w:rPr>
        <w:t xml:space="preserve">, </w:t>
      </w:r>
      <w:r w:rsidR="00C25310">
        <w:rPr>
          <w:sz w:val="24"/>
          <w:szCs w:val="24"/>
        </w:rPr>
        <w:t>conside</w:t>
      </w:r>
      <w:r w:rsidR="003A245B">
        <w:rPr>
          <w:sz w:val="24"/>
          <w:szCs w:val="24"/>
        </w:rPr>
        <w:t>r</w:t>
      </w:r>
      <w:r w:rsidR="00C25310">
        <w:rPr>
          <w:sz w:val="24"/>
          <w:szCs w:val="24"/>
        </w:rPr>
        <w:t>ando</w:t>
      </w:r>
      <w:r w:rsidR="004227C7">
        <w:rPr>
          <w:sz w:val="24"/>
          <w:szCs w:val="24"/>
        </w:rPr>
        <w:t xml:space="preserve"> trabalhos publicados com temáticas relacionadas</w:t>
      </w:r>
      <w:r w:rsidR="00597FBE">
        <w:rPr>
          <w:sz w:val="24"/>
          <w:szCs w:val="24"/>
        </w:rPr>
        <w:t xml:space="preserve"> a subclasse Copepoda</w:t>
      </w:r>
      <w:r w:rsidR="00C25310">
        <w:rPr>
          <w:sz w:val="24"/>
          <w:szCs w:val="24"/>
        </w:rPr>
        <w:t>. Por isso, foi</w:t>
      </w:r>
      <w:r w:rsidR="00597FBE">
        <w:rPr>
          <w:sz w:val="24"/>
          <w:szCs w:val="24"/>
        </w:rPr>
        <w:t xml:space="preserve"> realizad</w:t>
      </w:r>
      <w:r w:rsidR="00C25310">
        <w:rPr>
          <w:sz w:val="24"/>
          <w:szCs w:val="24"/>
        </w:rPr>
        <w:t>a</w:t>
      </w:r>
      <w:r w:rsidR="00597FBE">
        <w:rPr>
          <w:sz w:val="24"/>
          <w:szCs w:val="24"/>
        </w:rPr>
        <w:t xml:space="preserve"> investigações </w:t>
      </w:r>
      <w:r w:rsidR="00C25310">
        <w:rPr>
          <w:sz w:val="24"/>
          <w:szCs w:val="24"/>
        </w:rPr>
        <w:t>n</w:t>
      </w:r>
      <w:r w:rsidR="00597FBE">
        <w:rPr>
          <w:sz w:val="24"/>
          <w:szCs w:val="24"/>
        </w:rPr>
        <w:t>os acervos acadêmicos</w:t>
      </w:r>
      <w:r>
        <w:rPr>
          <w:sz w:val="24"/>
          <w:szCs w:val="24"/>
        </w:rPr>
        <w:t xml:space="preserve"> </w:t>
      </w:r>
      <w:r w:rsidR="004227C7">
        <w:rPr>
          <w:sz w:val="24"/>
          <w:szCs w:val="24"/>
        </w:rPr>
        <w:t>para observar as dimensões que já foram</w:t>
      </w:r>
      <w:r w:rsidR="00597FBE">
        <w:rPr>
          <w:sz w:val="24"/>
          <w:szCs w:val="24"/>
        </w:rPr>
        <w:t xml:space="preserve"> estudadas e/ou privilegiadas ao longo de períodos distintos, bem como as formas de publicações (teses, dissertações, artigos, livros, Trabalho de Conclusão de Curso e resumos de eventos científicos)</w:t>
      </w:r>
      <w:r w:rsidR="004227C7">
        <w:rPr>
          <w:sz w:val="24"/>
          <w:szCs w:val="24"/>
        </w:rPr>
        <w:t xml:space="preserve"> (FERREIRA, 2002). Assim, esta metodologia é caracterizada como inventariante descritiva de produções acadêmico-científicas da temática em questão (FREITAS; GHEDIN, 2015). </w:t>
      </w:r>
    </w:p>
    <w:p w14:paraId="395FB2F3" w14:textId="77777777" w:rsidR="004227C7" w:rsidRDefault="004227C7" w:rsidP="004227C7">
      <w:pPr>
        <w:tabs>
          <w:tab w:val="left" w:pos="885"/>
          <w:tab w:val="left" w:pos="1290"/>
        </w:tabs>
        <w:jc w:val="both"/>
        <w:rPr>
          <w:sz w:val="24"/>
          <w:szCs w:val="24"/>
        </w:rPr>
      </w:pPr>
    </w:p>
    <w:p w14:paraId="2760E008" w14:textId="77777777" w:rsidR="004227C7" w:rsidRDefault="004227C7" w:rsidP="004227C7">
      <w:pPr>
        <w:tabs>
          <w:tab w:val="left" w:pos="885"/>
          <w:tab w:val="left" w:pos="1290"/>
        </w:tabs>
        <w:jc w:val="both"/>
        <w:rPr>
          <w:b/>
          <w:sz w:val="24"/>
          <w:szCs w:val="24"/>
        </w:rPr>
      </w:pPr>
      <w:r w:rsidRPr="004227C7">
        <w:rPr>
          <w:b/>
          <w:sz w:val="24"/>
          <w:szCs w:val="24"/>
        </w:rPr>
        <w:t>2.2 Coleta e Análise de dados</w:t>
      </w:r>
    </w:p>
    <w:p w14:paraId="4A7F5EE2" w14:textId="77777777" w:rsidR="004227C7" w:rsidRDefault="004227C7" w:rsidP="004227C7">
      <w:pPr>
        <w:tabs>
          <w:tab w:val="left" w:pos="885"/>
          <w:tab w:val="left" w:pos="1290"/>
        </w:tabs>
        <w:jc w:val="both"/>
        <w:rPr>
          <w:b/>
          <w:sz w:val="24"/>
          <w:szCs w:val="24"/>
        </w:rPr>
      </w:pPr>
    </w:p>
    <w:p w14:paraId="1367E4FD" w14:textId="2E880574" w:rsidR="000F6BFF" w:rsidRDefault="000F6BFF" w:rsidP="000F6BFF">
      <w:pPr>
        <w:tabs>
          <w:tab w:val="left" w:pos="885"/>
          <w:tab w:val="left" w:pos="1290"/>
        </w:tabs>
        <w:spacing w:line="360" w:lineRule="auto"/>
        <w:ind w:firstLine="709"/>
        <w:jc w:val="both"/>
        <w:rPr>
          <w:sz w:val="24"/>
          <w:szCs w:val="24"/>
        </w:rPr>
      </w:pPr>
      <w:r w:rsidRPr="000F6BFF">
        <w:rPr>
          <w:sz w:val="24"/>
          <w:szCs w:val="24"/>
        </w:rPr>
        <w:t xml:space="preserve">Para </w:t>
      </w:r>
      <w:r>
        <w:rPr>
          <w:sz w:val="24"/>
          <w:szCs w:val="24"/>
        </w:rPr>
        <w:t xml:space="preserve">realizar </w:t>
      </w:r>
      <w:r w:rsidRPr="000F6BFF">
        <w:rPr>
          <w:sz w:val="24"/>
          <w:szCs w:val="24"/>
        </w:rPr>
        <w:t>o levantamento bibliográfico</w:t>
      </w:r>
      <w:r>
        <w:rPr>
          <w:sz w:val="24"/>
          <w:szCs w:val="24"/>
        </w:rPr>
        <w:t xml:space="preserve"> deste estudo, foi utilizada </w:t>
      </w:r>
      <w:r w:rsidRPr="000F6BFF">
        <w:rPr>
          <w:sz w:val="24"/>
          <w:szCs w:val="24"/>
        </w:rPr>
        <w:t>a Rede Mundial de Computadores (Internet)</w:t>
      </w:r>
      <w:r>
        <w:rPr>
          <w:sz w:val="24"/>
          <w:szCs w:val="24"/>
        </w:rPr>
        <w:t xml:space="preserve"> como fonte de pesquisa</w:t>
      </w:r>
      <w:r w:rsidRPr="000F6BFF">
        <w:rPr>
          <w:sz w:val="24"/>
          <w:szCs w:val="24"/>
        </w:rPr>
        <w:t xml:space="preserve">, </w:t>
      </w:r>
      <w:r>
        <w:rPr>
          <w:sz w:val="24"/>
          <w:szCs w:val="24"/>
        </w:rPr>
        <w:t>o que permitiu</w:t>
      </w:r>
      <w:r w:rsidRPr="000F6BFF">
        <w:rPr>
          <w:sz w:val="24"/>
          <w:szCs w:val="24"/>
        </w:rPr>
        <w:t xml:space="preserve"> o acesso aos acervos de várias plataformas de programas de Pós-Graduação em todas as áreas relacionadas ao tema,</w:t>
      </w:r>
      <w:r w:rsidR="00C25310">
        <w:rPr>
          <w:sz w:val="24"/>
          <w:szCs w:val="24"/>
        </w:rPr>
        <w:t xml:space="preserve"> </w:t>
      </w:r>
      <w:r w:rsidR="003A245B">
        <w:rPr>
          <w:sz w:val="24"/>
          <w:szCs w:val="24"/>
        </w:rPr>
        <w:t xml:space="preserve">além </w:t>
      </w:r>
      <w:r w:rsidR="003A245B" w:rsidRPr="000F6BFF">
        <w:rPr>
          <w:sz w:val="24"/>
          <w:szCs w:val="24"/>
        </w:rPr>
        <w:t>de</w:t>
      </w:r>
      <w:r w:rsidRPr="000F6BFF">
        <w:rPr>
          <w:sz w:val="24"/>
          <w:szCs w:val="24"/>
        </w:rPr>
        <w:t xml:space="preserve"> sites como Scielo, Periódico Capes e Google Acadêmico</w:t>
      </w:r>
      <w:r>
        <w:rPr>
          <w:sz w:val="24"/>
          <w:szCs w:val="24"/>
        </w:rPr>
        <w:t xml:space="preserve">, buscando publicações </w:t>
      </w:r>
      <w:r w:rsidR="00C25310">
        <w:rPr>
          <w:sz w:val="24"/>
          <w:szCs w:val="24"/>
        </w:rPr>
        <w:t xml:space="preserve">que tratavam de Copepoda </w:t>
      </w:r>
      <w:r>
        <w:rPr>
          <w:sz w:val="24"/>
          <w:szCs w:val="24"/>
        </w:rPr>
        <w:t>em português no período de 2000 a 2018</w:t>
      </w:r>
      <w:r w:rsidRPr="000F6BFF">
        <w:rPr>
          <w:sz w:val="24"/>
          <w:szCs w:val="24"/>
        </w:rPr>
        <w:t xml:space="preserve">. </w:t>
      </w:r>
    </w:p>
    <w:p w14:paraId="0983E410" w14:textId="3669746E" w:rsidR="007362B2" w:rsidRDefault="000F6BFF" w:rsidP="00141A78">
      <w:pPr>
        <w:tabs>
          <w:tab w:val="left" w:pos="885"/>
          <w:tab w:val="left" w:pos="1290"/>
        </w:tabs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Após isto, foi feita </w:t>
      </w:r>
      <w:r w:rsidR="00C25310">
        <w:rPr>
          <w:sz w:val="24"/>
          <w:szCs w:val="24"/>
        </w:rPr>
        <w:t xml:space="preserve">a </w:t>
      </w:r>
      <w:r>
        <w:rPr>
          <w:sz w:val="24"/>
          <w:szCs w:val="24"/>
        </w:rPr>
        <w:t>classificaç</w:t>
      </w:r>
      <w:r w:rsidR="00C25310">
        <w:rPr>
          <w:sz w:val="24"/>
          <w:szCs w:val="24"/>
        </w:rPr>
        <w:t>ão</w:t>
      </w:r>
      <w:r w:rsidRPr="000F6BFF">
        <w:rPr>
          <w:sz w:val="24"/>
          <w:szCs w:val="24"/>
        </w:rPr>
        <w:t xml:space="preserve"> das publicações </w:t>
      </w:r>
      <w:r>
        <w:rPr>
          <w:sz w:val="24"/>
          <w:szCs w:val="24"/>
        </w:rPr>
        <w:t>que abordavam</w:t>
      </w:r>
      <w:r w:rsidRPr="000F6BFF">
        <w:rPr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 w:rsidRPr="000F6BFF">
        <w:rPr>
          <w:sz w:val="24"/>
          <w:szCs w:val="24"/>
        </w:rPr>
        <w:t xml:space="preserve"> diversas produções cientif</w:t>
      </w:r>
      <w:r>
        <w:rPr>
          <w:sz w:val="24"/>
          <w:szCs w:val="24"/>
        </w:rPr>
        <w:t>icas da Subclasse Cop</w:t>
      </w:r>
      <w:r w:rsidR="003471ED">
        <w:rPr>
          <w:sz w:val="24"/>
          <w:szCs w:val="24"/>
        </w:rPr>
        <w:t>e</w:t>
      </w:r>
      <w:r>
        <w:rPr>
          <w:sz w:val="24"/>
          <w:szCs w:val="24"/>
        </w:rPr>
        <w:t>poda</w:t>
      </w:r>
      <w:r w:rsidR="003471ED">
        <w:rPr>
          <w:sz w:val="24"/>
          <w:szCs w:val="24"/>
        </w:rPr>
        <w:t xml:space="preserve"> (</w:t>
      </w:r>
      <w:r w:rsidRPr="00496C31">
        <w:rPr>
          <w:sz w:val="24"/>
          <w:szCs w:val="24"/>
        </w:rPr>
        <w:t>Calanoida, Cyclopoida e Harpacticoida</w:t>
      </w:r>
      <w:r w:rsidR="003471ED">
        <w:rPr>
          <w:sz w:val="24"/>
          <w:szCs w:val="24"/>
        </w:rPr>
        <w:t>)</w:t>
      </w:r>
      <w:r w:rsidRPr="000F6BFF">
        <w:rPr>
          <w:sz w:val="24"/>
          <w:szCs w:val="24"/>
        </w:rPr>
        <w:t>. Isso permitiu a categorização quanto ao o tipo de publicação (artigo</w:t>
      </w:r>
      <w:r w:rsidR="004B2535">
        <w:rPr>
          <w:sz w:val="24"/>
          <w:szCs w:val="24"/>
        </w:rPr>
        <w:t>s</w:t>
      </w:r>
      <w:r w:rsidRPr="000F6BFF">
        <w:rPr>
          <w:sz w:val="24"/>
          <w:szCs w:val="24"/>
        </w:rPr>
        <w:t xml:space="preserve"> científico</w:t>
      </w:r>
      <w:r w:rsidR="004B2535">
        <w:rPr>
          <w:sz w:val="24"/>
          <w:szCs w:val="24"/>
        </w:rPr>
        <w:t>s</w:t>
      </w:r>
      <w:r w:rsidRPr="000F6BFF">
        <w:rPr>
          <w:sz w:val="24"/>
          <w:szCs w:val="24"/>
        </w:rPr>
        <w:t>,</w:t>
      </w:r>
      <w:r w:rsidR="004B2535">
        <w:rPr>
          <w:sz w:val="24"/>
          <w:szCs w:val="24"/>
        </w:rPr>
        <w:t xml:space="preserve"> capítulos de livros, l</w:t>
      </w:r>
      <w:r w:rsidRPr="000F6BFF">
        <w:rPr>
          <w:sz w:val="24"/>
          <w:szCs w:val="24"/>
        </w:rPr>
        <w:t xml:space="preserve">ivros, </w:t>
      </w:r>
      <w:r w:rsidR="007D56FE">
        <w:rPr>
          <w:sz w:val="24"/>
          <w:szCs w:val="24"/>
        </w:rPr>
        <w:t>inventário, notas científicas, trabalho</w:t>
      </w:r>
      <w:r w:rsidR="003471ED">
        <w:rPr>
          <w:sz w:val="24"/>
          <w:szCs w:val="24"/>
        </w:rPr>
        <w:t>s</w:t>
      </w:r>
      <w:r w:rsidR="007D56FE">
        <w:rPr>
          <w:sz w:val="24"/>
          <w:szCs w:val="24"/>
        </w:rPr>
        <w:t xml:space="preserve"> completo</w:t>
      </w:r>
      <w:r w:rsidR="003471ED">
        <w:rPr>
          <w:sz w:val="24"/>
          <w:szCs w:val="24"/>
        </w:rPr>
        <w:t>s</w:t>
      </w:r>
      <w:r w:rsidR="007D56FE">
        <w:rPr>
          <w:sz w:val="24"/>
          <w:szCs w:val="24"/>
        </w:rPr>
        <w:t>,</w:t>
      </w:r>
      <w:r w:rsidR="003471ED">
        <w:rPr>
          <w:sz w:val="24"/>
          <w:szCs w:val="24"/>
        </w:rPr>
        <w:t xml:space="preserve"> resumos em eventos,</w:t>
      </w:r>
      <w:r w:rsidR="007D56FE">
        <w:rPr>
          <w:sz w:val="24"/>
          <w:szCs w:val="24"/>
        </w:rPr>
        <w:t xml:space="preserve"> </w:t>
      </w:r>
      <w:r w:rsidRPr="000F6BFF">
        <w:rPr>
          <w:sz w:val="24"/>
          <w:szCs w:val="24"/>
        </w:rPr>
        <w:t>dissertaç</w:t>
      </w:r>
      <w:r w:rsidR="003471ED">
        <w:rPr>
          <w:sz w:val="24"/>
          <w:szCs w:val="24"/>
        </w:rPr>
        <w:t>ões</w:t>
      </w:r>
      <w:r w:rsidRPr="000F6BFF">
        <w:rPr>
          <w:sz w:val="24"/>
          <w:szCs w:val="24"/>
        </w:rPr>
        <w:t xml:space="preserve"> e tese</w:t>
      </w:r>
      <w:r w:rsidR="003471ED">
        <w:rPr>
          <w:sz w:val="24"/>
          <w:szCs w:val="24"/>
        </w:rPr>
        <w:t>s</w:t>
      </w:r>
      <w:r w:rsidRPr="000F6BFF">
        <w:rPr>
          <w:sz w:val="24"/>
          <w:szCs w:val="24"/>
        </w:rPr>
        <w:t xml:space="preserve">), áreas </w:t>
      </w:r>
      <w:r w:rsidR="003471ED">
        <w:rPr>
          <w:sz w:val="24"/>
          <w:szCs w:val="24"/>
        </w:rPr>
        <w:t xml:space="preserve">do conhecimento </w:t>
      </w:r>
      <w:r w:rsidRPr="000F6BFF">
        <w:rPr>
          <w:sz w:val="24"/>
          <w:szCs w:val="24"/>
        </w:rPr>
        <w:t>d</w:t>
      </w:r>
      <w:r w:rsidR="003471ED">
        <w:rPr>
          <w:sz w:val="24"/>
          <w:szCs w:val="24"/>
        </w:rPr>
        <w:t>as</w:t>
      </w:r>
      <w:r w:rsidRPr="000F6BFF">
        <w:rPr>
          <w:sz w:val="24"/>
          <w:szCs w:val="24"/>
        </w:rPr>
        <w:t xml:space="preserve"> pesquisa</w:t>
      </w:r>
      <w:r w:rsidR="003471ED">
        <w:rPr>
          <w:sz w:val="24"/>
          <w:szCs w:val="24"/>
        </w:rPr>
        <w:t>s</w:t>
      </w:r>
      <w:r w:rsidRPr="000F6BFF">
        <w:rPr>
          <w:sz w:val="24"/>
          <w:szCs w:val="24"/>
        </w:rPr>
        <w:t xml:space="preserve"> ou temáticas (Citogenética, Filogenética, Diversidade Biológica, Ecologia, Morfofisiologia e Taxonomia) e</w:t>
      </w:r>
      <w:r w:rsidR="00141A78">
        <w:rPr>
          <w:sz w:val="24"/>
          <w:szCs w:val="24"/>
        </w:rPr>
        <w:t>,</w:t>
      </w:r>
      <w:r w:rsidRPr="000F6BFF">
        <w:rPr>
          <w:sz w:val="24"/>
          <w:szCs w:val="24"/>
        </w:rPr>
        <w:t xml:space="preserve"> também, quanto à região</w:t>
      </w:r>
      <w:r w:rsidR="00141A78">
        <w:rPr>
          <w:sz w:val="24"/>
          <w:szCs w:val="24"/>
        </w:rPr>
        <w:t xml:space="preserve"> do Brasil</w:t>
      </w:r>
      <w:r w:rsidR="00750699">
        <w:rPr>
          <w:sz w:val="24"/>
          <w:szCs w:val="24"/>
        </w:rPr>
        <w:t xml:space="preserve">, </w:t>
      </w:r>
      <w:r w:rsidRPr="000F6BFF">
        <w:rPr>
          <w:sz w:val="24"/>
          <w:szCs w:val="24"/>
        </w:rPr>
        <w:t>onde foram desenvolvidos tais estudos.</w:t>
      </w:r>
      <w:r w:rsidR="004227C7">
        <w:rPr>
          <w:sz w:val="24"/>
          <w:szCs w:val="24"/>
        </w:rPr>
        <w:tab/>
      </w:r>
      <w:r w:rsidR="004227C7">
        <w:rPr>
          <w:sz w:val="24"/>
          <w:szCs w:val="24"/>
        </w:rPr>
        <w:tab/>
      </w:r>
    </w:p>
    <w:p w14:paraId="13C86C12" w14:textId="0AE4E077" w:rsidR="0012462E" w:rsidRDefault="004227C7" w:rsidP="00141A78">
      <w:pPr>
        <w:tabs>
          <w:tab w:val="left" w:pos="885"/>
          <w:tab w:val="left" w:pos="1290"/>
        </w:tabs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AE69DD3" w14:textId="77777777" w:rsidR="004227C7" w:rsidRDefault="004227C7" w:rsidP="0012462E">
      <w:pPr>
        <w:tabs>
          <w:tab w:val="left" w:pos="1290"/>
        </w:tabs>
        <w:jc w:val="both"/>
        <w:rPr>
          <w:b/>
          <w:sz w:val="24"/>
          <w:szCs w:val="24"/>
        </w:rPr>
      </w:pPr>
    </w:p>
    <w:p w14:paraId="4C414C5E" w14:textId="77777777" w:rsidR="0012462E" w:rsidRDefault="0012462E" w:rsidP="0012462E">
      <w:pPr>
        <w:tabs>
          <w:tab w:val="left" w:pos="1290"/>
        </w:tabs>
        <w:jc w:val="both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3. </w:t>
      </w:r>
      <w:r w:rsidRPr="00001E41">
        <w:rPr>
          <w:b/>
          <w:sz w:val="24"/>
          <w:szCs w:val="24"/>
        </w:rPr>
        <w:t>RESULTADOS E DISCUSSÃO</w:t>
      </w:r>
      <w:r w:rsidRPr="00001E41">
        <w:rPr>
          <w:b/>
          <w:sz w:val="28"/>
          <w:szCs w:val="28"/>
        </w:rPr>
        <w:t xml:space="preserve"> </w:t>
      </w:r>
    </w:p>
    <w:p w14:paraId="001B8C24" w14:textId="77777777" w:rsidR="00141A78" w:rsidRDefault="00141A78" w:rsidP="0012462E">
      <w:pPr>
        <w:tabs>
          <w:tab w:val="left" w:pos="1290"/>
        </w:tabs>
        <w:jc w:val="both"/>
        <w:rPr>
          <w:b/>
          <w:sz w:val="28"/>
          <w:szCs w:val="28"/>
        </w:rPr>
      </w:pPr>
    </w:p>
    <w:p w14:paraId="1BF4DE46" w14:textId="05F327BC" w:rsidR="000A290B" w:rsidRDefault="00141A78" w:rsidP="001118AD">
      <w:pPr>
        <w:tabs>
          <w:tab w:val="left" w:pos="1290"/>
        </w:tabs>
        <w:spacing w:line="360" w:lineRule="auto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No período de 18 anos (2000 – 2018) foram mensurados 109</w:t>
      </w:r>
      <w:r w:rsidRPr="00141A78">
        <w:rPr>
          <w:sz w:val="24"/>
          <w:szCs w:val="28"/>
        </w:rPr>
        <w:t xml:space="preserve"> trabalhos científicos que a</w:t>
      </w:r>
      <w:r>
        <w:rPr>
          <w:sz w:val="24"/>
          <w:szCs w:val="28"/>
        </w:rPr>
        <w:t>bordaram</w:t>
      </w:r>
      <w:r w:rsidRPr="00141A78">
        <w:rPr>
          <w:sz w:val="24"/>
          <w:szCs w:val="28"/>
        </w:rPr>
        <w:t xml:space="preserve"> </w:t>
      </w:r>
      <w:r>
        <w:rPr>
          <w:sz w:val="24"/>
          <w:szCs w:val="28"/>
        </w:rPr>
        <w:t>a sub</w:t>
      </w:r>
      <w:r w:rsidRPr="00141A78">
        <w:rPr>
          <w:sz w:val="24"/>
          <w:szCs w:val="28"/>
        </w:rPr>
        <w:t xml:space="preserve">classe </w:t>
      </w:r>
      <w:r>
        <w:rPr>
          <w:sz w:val="24"/>
          <w:szCs w:val="28"/>
        </w:rPr>
        <w:t>Cop</w:t>
      </w:r>
      <w:r w:rsidR="003471ED">
        <w:rPr>
          <w:sz w:val="24"/>
          <w:szCs w:val="28"/>
        </w:rPr>
        <w:t>e</w:t>
      </w:r>
      <w:r>
        <w:rPr>
          <w:sz w:val="24"/>
          <w:szCs w:val="28"/>
        </w:rPr>
        <w:t>pod</w:t>
      </w:r>
      <w:r w:rsidR="003471ED">
        <w:rPr>
          <w:sz w:val="24"/>
          <w:szCs w:val="28"/>
        </w:rPr>
        <w:t>a (</w:t>
      </w:r>
      <w:r w:rsidRPr="00496C31">
        <w:rPr>
          <w:sz w:val="24"/>
          <w:szCs w:val="24"/>
        </w:rPr>
        <w:t>Calanoida, Cyclopoida e Harpacticoida</w:t>
      </w:r>
      <w:r w:rsidR="003471ED">
        <w:rPr>
          <w:sz w:val="24"/>
          <w:szCs w:val="24"/>
        </w:rPr>
        <w:t>)</w:t>
      </w:r>
      <w:r w:rsidRPr="00141A78">
        <w:rPr>
          <w:sz w:val="24"/>
          <w:szCs w:val="28"/>
        </w:rPr>
        <w:t>. Des</w:t>
      </w:r>
      <w:r w:rsidR="003471ED">
        <w:rPr>
          <w:sz w:val="24"/>
          <w:szCs w:val="28"/>
        </w:rPr>
        <w:t>se total</w:t>
      </w:r>
      <w:r w:rsidRPr="00141A78">
        <w:rPr>
          <w:sz w:val="24"/>
          <w:szCs w:val="28"/>
        </w:rPr>
        <w:t xml:space="preserve">, </w:t>
      </w:r>
      <w:r w:rsidR="003471ED">
        <w:rPr>
          <w:sz w:val="24"/>
          <w:szCs w:val="28"/>
        </w:rPr>
        <w:t xml:space="preserve">a maioria eram </w:t>
      </w:r>
      <w:r w:rsidR="003471ED" w:rsidRPr="00141A78">
        <w:rPr>
          <w:sz w:val="24"/>
          <w:szCs w:val="28"/>
        </w:rPr>
        <w:t>Artigos</w:t>
      </w:r>
      <w:r w:rsidR="003471ED">
        <w:rPr>
          <w:sz w:val="24"/>
          <w:szCs w:val="28"/>
        </w:rPr>
        <w:t xml:space="preserve"> (n= </w:t>
      </w:r>
      <w:r w:rsidR="00531634">
        <w:rPr>
          <w:sz w:val="24"/>
          <w:szCs w:val="28"/>
        </w:rPr>
        <w:t>55</w:t>
      </w:r>
      <w:r w:rsidR="003471ED">
        <w:rPr>
          <w:sz w:val="24"/>
          <w:szCs w:val="28"/>
        </w:rPr>
        <w:t xml:space="preserve">) que representaram </w:t>
      </w:r>
      <w:r w:rsidR="00531634">
        <w:rPr>
          <w:sz w:val="24"/>
          <w:szCs w:val="28"/>
        </w:rPr>
        <w:t>50</w:t>
      </w:r>
      <w:r w:rsidRPr="00141A78">
        <w:rPr>
          <w:sz w:val="24"/>
          <w:szCs w:val="28"/>
        </w:rPr>
        <w:t>,41</w:t>
      </w:r>
      <w:r w:rsidR="00531634">
        <w:rPr>
          <w:sz w:val="24"/>
          <w:szCs w:val="28"/>
        </w:rPr>
        <w:t>%</w:t>
      </w:r>
      <w:r w:rsidR="003471ED">
        <w:rPr>
          <w:sz w:val="24"/>
          <w:szCs w:val="28"/>
        </w:rPr>
        <w:t xml:space="preserve"> das obras inventariadas.</w:t>
      </w:r>
      <w:r w:rsidRPr="00141A78">
        <w:rPr>
          <w:sz w:val="24"/>
          <w:szCs w:val="28"/>
        </w:rPr>
        <w:t xml:space="preserve"> </w:t>
      </w:r>
      <w:r w:rsidR="00046772">
        <w:rPr>
          <w:sz w:val="24"/>
          <w:szCs w:val="28"/>
        </w:rPr>
        <w:t xml:space="preserve">Também </w:t>
      </w:r>
      <w:r w:rsidR="00D52638">
        <w:rPr>
          <w:sz w:val="24"/>
          <w:szCs w:val="28"/>
        </w:rPr>
        <w:t>apresentaram</w:t>
      </w:r>
      <w:r w:rsidR="00046772">
        <w:rPr>
          <w:sz w:val="24"/>
          <w:szCs w:val="28"/>
        </w:rPr>
        <w:t xml:space="preserve"> grande representatividade as publicações provenientes de cursos de pós-graduação (Dissertações de mestrado: n=</w:t>
      </w:r>
      <w:r w:rsidR="00531634">
        <w:rPr>
          <w:sz w:val="24"/>
          <w:szCs w:val="28"/>
        </w:rPr>
        <w:t>26</w:t>
      </w:r>
      <w:r w:rsidRPr="00141A78">
        <w:rPr>
          <w:sz w:val="24"/>
          <w:szCs w:val="28"/>
        </w:rPr>
        <w:t xml:space="preserve"> (</w:t>
      </w:r>
      <w:r w:rsidR="00531634">
        <w:rPr>
          <w:sz w:val="24"/>
          <w:szCs w:val="28"/>
        </w:rPr>
        <w:t>23,85</w:t>
      </w:r>
      <w:r w:rsidR="00103D31" w:rsidRPr="00141A78">
        <w:rPr>
          <w:sz w:val="24"/>
          <w:szCs w:val="28"/>
        </w:rPr>
        <w:t>%)</w:t>
      </w:r>
      <w:r w:rsidR="00103D31">
        <w:rPr>
          <w:sz w:val="24"/>
          <w:szCs w:val="28"/>
        </w:rPr>
        <w:t xml:space="preserve">; </w:t>
      </w:r>
      <w:r w:rsidR="00103D31" w:rsidRPr="00141A78">
        <w:rPr>
          <w:sz w:val="24"/>
          <w:szCs w:val="28"/>
        </w:rPr>
        <w:t>Teses</w:t>
      </w:r>
      <w:r w:rsidR="00103D31">
        <w:rPr>
          <w:sz w:val="24"/>
          <w:szCs w:val="28"/>
        </w:rPr>
        <w:t xml:space="preserve"> de doutorado:</w:t>
      </w:r>
      <w:r w:rsidR="00046772">
        <w:rPr>
          <w:sz w:val="24"/>
          <w:szCs w:val="28"/>
        </w:rPr>
        <w:t xml:space="preserve"> n=</w:t>
      </w:r>
      <w:r w:rsidR="00531634">
        <w:rPr>
          <w:sz w:val="24"/>
          <w:szCs w:val="28"/>
        </w:rPr>
        <w:t>11  (10,09%)</w:t>
      </w:r>
      <w:r w:rsidR="00103D31">
        <w:rPr>
          <w:sz w:val="24"/>
          <w:szCs w:val="28"/>
        </w:rPr>
        <w:t>)</w:t>
      </w:r>
      <w:r w:rsidR="00046772">
        <w:rPr>
          <w:sz w:val="24"/>
          <w:szCs w:val="28"/>
        </w:rPr>
        <w:t xml:space="preserve"> (Figura 1). O menor número de publicações </w:t>
      </w:r>
      <w:r w:rsidR="00103D31">
        <w:rPr>
          <w:sz w:val="24"/>
          <w:szCs w:val="28"/>
        </w:rPr>
        <w:t>sobre Copepoda</w:t>
      </w:r>
      <w:r w:rsidR="00046772">
        <w:rPr>
          <w:sz w:val="24"/>
          <w:szCs w:val="28"/>
        </w:rPr>
        <w:t xml:space="preserve">  foi referente aos Relatórios de I</w:t>
      </w:r>
      <w:r w:rsidR="00531634">
        <w:rPr>
          <w:sz w:val="24"/>
          <w:szCs w:val="28"/>
        </w:rPr>
        <w:t>nventários</w:t>
      </w:r>
      <w:r w:rsidR="00046772">
        <w:rPr>
          <w:sz w:val="24"/>
          <w:szCs w:val="28"/>
        </w:rPr>
        <w:t xml:space="preserve"> e as Notas Científicas que tiveram o mesmo resultado: n=2</w:t>
      </w:r>
      <w:r w:rsidR="00531634">
        <w:rPr>
          <w:sz w:val="24"/>
          <w:szCs w:val="28"/>
        </w:rPr>
        <w:t xml:space="preserve"> (1,83%)</w:t>
      </w:r>
      <w:r w:rsidR="00750699">
        <w:rPr>
          <w:sz w:val="24"/>
          <w:szCs w:val="28"/>
        </w:rPr>
        <w:t xml:space="preserve"> (Figura </w:t>
      </w:r>
      <w:r w:rsidRPr="00141A78">
        <w:rPr>
          <w:sz w:val="24"/>
          <w:szCs w:val="28"/>
        </w:rPr>
        <w:t>1).</w:t>
      </w:r>
      <w:r w:rsidR="001118AD">
        <w:rPr>
          <w:sz w:val="24"/>
          <w:szCs w:val="28"/>
        </w:rPr>
        <w:t xml:space="preserve"> </w:t>
      </w:r>
    </w:p>
    <w:p w14:paraId="5F991BC9" w14:textId="2AFD95AF" w:rsidR="00A608AC" w:rsidRDefault="001118AD" w:rsidP="001118AD">
      <w:pPr>
        <w:tabs>
          <w:tab w:val="left" w:pos="1290"/>
        </w:tabs>
        <w:spacing w:line="360" w:lineRule="auto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O</w:t>
      </w:r>
      <w:r w:rsidR="009A504E">
        <w:rPr>
          <w:sz w:val="24"/>
          <w:szCs w:val="28"/>
        </w:rPr>
        <w:t xml:space="preserve"> fato d</w:t>
      </w:r>
      <w:r w:rsidR="00C57213">
        <w:rPr>
          <w:sz w:val="24"/>
          <w:szCs w:val="28"/>
        </w:rPr>
        <w:t xml:space="preserve">a maior quantidade </w:t>
      </w:r>
      <w:r>
        <w:rPr>
          <w:sz w:val="24"/>
          <w:szCs w:val="28"/>
        </w:rPr>
        <w:t>de publica</w:t>
      </w:r>
      <w:r w:rsidR="00750699">
        <w:rPr>
          <w:sz w:val="24"/>
          <w:szCs w:val="28"/>
        </w:rPr>
        <w:t xml:space="preserve">ções </w:t>
      </w:r>
      <w:r w:rsidR="009A504E">
        <w:rPr>
          <w:sz w:val="24"/>
          <w:szCs w:val="28"/>
        </w:rPr>
        <w:t xml:space="preserve">corresponder </w:t>
      </w:r>
      <w:r w:rsidR="00750699">
        <w:rPr>
          <w:sz w:val="24"/>
          <w:szCs w:val="28"/>
        </w:rPr>
        <w:t>a artigos,</w:t>
      </w:r>
      <w:r>
        <w:rPr>
          <w:sz w:val="24"/>
          <w:szCs w:val="28"/>
        </w:rPr>
        <w:t xml:space="preserve"> dissertações e teses, </w:t>
      </w:r>
      <w:r w:rsidR="009A504E">
        <w:rPr>
          <w:sz w:val="24"/>
          <w:szCs w:val="28"/>
        </w:rPr>
        <w:t xml:space="preserve">e </w:t>
      </w:r>
      <w:r w:rsidR="00C57213">
        <w:rPr>
          <w:sz w:val="24"/>
          <w:szCs w:val="28"/>
        </w:rPr>
        <w:t xml:space="preserve">a </w:t>
      </w:r>
      <w:r w:rsidR="009A504E">
        <w:rPr>
          <w:sz w:val="24"/>
          <w:szCs w:val="28"/>
        </w:rPr>
        <w:t xml:space="preserve">menor </w:t>
      </w:r>
      <w:r w:rsidR="00C57213">
        <w:rPr>
          <w:sz w:val="24"/>
          <w:szCs w:val="28"/>
        </w:rPr>
        <w:t xml:space="preserve">quantidade </w:t>
      </w:r>
      <w:r w:rsidR="009A504E">
        <w:rPr>
          <w:sz w:val="24"/>
          <w:szCs w:val="28"/>
        </w:rPr>
        <w:t>se referir as notas científicas</w:t>
      </w:r>
      <w:r w:rsidR="000A290B">
        <w:rPr>
          <w:sz w:val="24"/>
          <w:szCs w:val="28"/>
        </w:rPr>
        <w:t>,</w:t>
      </w:r>
      <w:r w:rsidR="009A504E">
        <w:rPr>
          <w:sz w:val="24"/>
          <w:szCs w:val="28"/>
        </w:rPr>
        <w:t xml:space="preserve"> parece </w:t>
      </w:r>
      <w:r>
        <w:rPr>
          <w:sz w:val="24"/>
          <w:szCs w:val="28"/>
        </w:rPr>
        <w:t>demonstra</w:t>
      </w:r>
      <w:r w:rsidR="009A504E">
        <w:rPr>
          <w:sz w:val="24"/>
          <w:szCs w:val="28"/>
        </w:rPr>
        <w:t>r</w:t>
      </w:r>
      <w:r>
        <w:rPr>
          <w:sz w:val="24"/>
          <w:szCs w:val="28"/>
        </w:rPr>
        <w:t xml:space="preserve"> </w:t>
      </w:r>
      <w:r w:rsidR="00C57213">
        <w:rPr>
          <w:sz w:val="24"/>
          <w:szCs w:val="28"/>
        </w:rPr>
        <w:t>cert</w:t>
      </w:r>
      <w:r>
        <w:rPr>
          <w:sz w:val="24"/>
          <w:szCs w:val="28"/>
        </w:rPr>
        <w:t>a complexidade</w:t>
      </w:r>
      <w:r w:rsidR="00F92CF1">
        <w:rPr>
          <w:sz w:val="24"/>
          <w:szCs w:val="28"/>
        </w:rPr>
        <w:t xml:space="preserve"> e importância</w:t>
      </w:r>
      <w:r>
        <w:rPr>
          <w:sz w:val="24"/>
          <w:szCs w:val="28"/>
        </w:rPr>
        <w:t xml:space="preserve"> </w:t>
      </w:r>
      <w:r w:rsidR="00C57213">
        <w:rPr>
          <w:sz w:val="24"/>
          <w:szCs w:val="28"/>
        </w:rPr>
        <w:t xml:space="preserve">para se </w:t>
      </w:r>
      <w:r>
        <w:rPr>
          <w:sz w:val="24"/>
          <w:szCs w:val="28"/>
        </w:rPr>
        <w:t>estudar estes grupos</w:t>
      </w:r>
      <w:r w:rsidR="003471ED">
        <w:rPr>
          <w:sz w:val="24"/>
          <w:szCs w:val="28"/>
        </w:rPr>
        <w:t xml:space="preserve"> de Crustacea</w:t>
      </w:r>
      <w:r w:rsidR="000A290B">
        <w:rPr>
          <w:sz w:val="24"/>
          <w:szCs w:val="28"/>
        </w:rPr>
        <w:t xml:space="preserve">. Tal resultado, indica </w:t>
      </w:r>
      <w:r w:rsidR="00222B29">
        <w:rPr>
          <w:sz w:val="24"/>
          <w:szCs w:val="28"/>
        </w:rPr>
        <w:t>uma</w:t>
      </w:r>
      <w:r w:rsidR="000A290B">
        <w:rPr>
          <w:sz w:val="24"/>
          <w:szCs w:val="28"/>
        </w:rPr>
        <w:t xml:space="preserve"> exigência de</w:t>
      </w:r>
      <w:r w:rsidR="009A504E">
        <w:rPr>
          <w:sz w:val="24"/>
          <w:szCs w:val="28"/>
        </w:rPr>
        <w:t xml:space="preserve"> maior tempo para realização de</w:t>
      </w:r>
      <w:r w:rsidR="000A290B">
        <w:rPr>
          <w:sz w:val="24"/>
          <w:szCs w:val="28"/>
        </w:rPr>
        <w:t xml:space="preserve"> tais pesquisas, o que pode ser decorrente</w:t>
      </w:r>
      <w:r w:rsidR="00D52638">
        <w:rPr>
          <w:sz w:val="24"/>
          <w:szCs w:val="28"/>
        </w:rPr>
        <w:t>,</w:t>
      </w:r>
      <w:r w:rsidR="000A290B">
        <w:rPr>
          <w:sz w:val="24"/>
          <w:szCs w:val="28"/>
        </w:rPr>
        <w:t xml:space="preserve"> principalmente, das identificações taxonômicas</w:t>
      </w:r>
      <w:r w:rsidR="00C82683">
        <w:rPr>
          <w:sz w:val="24"/>
          <w:szCs w:val="28"/>
        </w:rPr>
        <w:t xml:space="preserve">. </w:t>
      </w:r>
      <w:r w:rsidR="00A608AC">
        <w:rPr>
          <w:sz w:val="24"/>
          <w:szCs w:val="28"/>
        </w:rPr>
        <w:t>T</w:t>
      </w:r>
      <w:r w:rsidR="000A290B">
        <w:rPr>
          <w:sz w:val="24"/>
          <w:szCs w:val="28"/>
        </w:rPr>
        <w:t xml:space="preserve">anto nas teses como </w:t>
      </w:r>
      <w:r w:rsidR="00A608AC">
        <w:rPr>
          <w:sz w:val="24"/>
          <w:szCs w:val="28"/>
        </w:rPr>
        <w:t>nas dissertações</w:t>
      </w:r>
      <w:r w:rsidR="000A290B">
        <w:rPr>
          <w:sz w:val="24"/>
          <w:szCs w:val="28"/>
        </w:rPr>
        <w:t xml:space="preserve">, geralmente existe </w:t>
      </w:r>
      <w:r w:rsidR="00A608AC">
        <w:rPr>
          <w:sz w:val="24"/>
          <w:szCs w:val="28"/>
        </w:rPr>
        <w:t>a necessidade</w:t>
      </w:r>
      <w:r w:rsidR="000A290B">
        <w:rPr>
          <w:sz w:val="24"/>
          <w:szCs w:val="28"/>
        </w:rPr>
        <w:t xml:space="preserve"> das identificações dos organismos estudados, </w:t>
      </w:r>
      <w:r w:rsidR="00A608AC">
        <w:rPr>
          <w:sz w:val="24"/>
          <w:szCs w:val="28"/>
        </w:rPr>
        <w:t xml:space="preserve">serem </w:t>
      </w:r>
      <w:r w:rsidR="000A290B">
        <w:rPr>
          <w:sz w:val="24"/>
          <w:szCs w:val="28"/>
        </w:rPr>
        <w:t xml:space="preserve">ao nível de espécie, </w:t>
      </w:r>
      <w:r w:rsidR="00A608AC">
        <w:rPr>
          <w:sz w:val="24"/>
          <w:szCs w:val="28"/>
        </w:rPr>
        <w:t>p</w:t>
      </w:r>
      <w:r w:rsidR="00C82683">
        <w:rPr>
          <w:sz w:val="24"/>
          <w:szCs w:val="28"/>
        </w:rPr>
        <w:t>ara se ter respostas mais concretas</w:t>
      </w:r>
      <w:r w:rsidR="00A608AC">
        <w:rPr>
          <w:sz w:val="24"/>
          <w:szCs w:val="28"/>
        </w:rPr>
        <w:t>,</w:t>
      </w:r>
      <w:r w:rsidR="00C82683">
        <w:rPr>
          <w:sz w:val="24"/>
          <w:szCs w:val="28"/>
        </w:rPr>
        <w:t xml:space="preserve"> </w:t>
      </w:r>
      <w:r w:rsidR="000A290B">
        <w:rPr>
          <w:sz w:val="24"/>
          <w:szCs w:val="28"/>
        </w:rPr>
        <w:t>o que implica e</w:t>
      </w:r>
      <w:r w:rsidR="00A608AC">
        <w:rPr>
          <w:sz w:val="24"/>
          <w:szCs w:val="28"/>
        </w:rPr>
        <w:t>m</w:t>
      </w:r>
      <w:r w:rsidR="000A290B">
        <w:rPr>
          <w:sz w:val="24"/>
          <w:szCs w:val="28"/>
        </w:rPr>
        <w:t xml:space="preserve"> maior tempo para realização desta etapa, nas diferentes pesquisas que utilizam identificações neste nível taxonômico.</w:t>
      </w:r>
      <w:r w:rsidR="00A608AC">
        <w:rPr>
          <w:sz w:val="24"/>
          <w:szCs w:val="28"/>
        </w:rPr>
        <w:t xml:space="preserve"> Outro fato a considerar, refere-se a metodologia de trabalho empregada em estudos com os copépodes, pois como fazem parte do zooplan</w:t>
      </w:r>
      <w:r w:rsidR="00D52638">
        <w:rPr>
          <w:sz w:val="24"/>
          <w:szCs w:val="28"/>
        </w:rPr>
        <w:t>c</w:t>
      </w:r>
      <w:r w:rsidR="00A608AC">
        <w:rPr>
          <w:sz w:val="24"/>
          <w:szCs w:val="28"/>
        </w:rPr>
        <w:t>to</w:t>
      </w:r>
      <w:r w:rsidR="00D52638">
        <w:rPr>
          <w:sz w:val="24"/>
          <w:szCs w:val="28"/>
        </w:rPr>
        <w:t>ns</w:t>
      </w:r>
      <w:r w:rsidR="00A608AC">
        <w:rPr>
          <w:sz w:val="24"/>
          <w:szCs w:val="28"/>
        </w:rPr>
        <w:t>, as coletas são abrange</w:t>
      </w:r>
      <w:r w:rsidR="003229E8">
        <w:rPr>
          <w:sz w:val="24"/>
          <w:szCs w:val="28"/>
        </w:rPr>
        <w:t>n</w:t>
      </w:r>
      <w:r w:rsidR="00A608AC">
        <w:rPr>
          <w:sz w:val="24"/>
          <w:szCs w:val="28"/>
        </w:rPr>
        <w:t>tes e também requerem bastante tempo nos procedimentos de tratamento e triagem desse material zoológico</w:t>
      </w:r>
      <w:r w:rsidR="003229E8">
        <w:rPr>
          <w:sz w:val="24"/>
          <w:szCs w:val="28"/>
        </w:rPr>
        <w:t>.</w:t>
      </w:r>
    </w:p>
    <w:p w14:paraId="182B84B0" w14:textId="5B47EDE1" w:rsidR="003229E8" w:rsidRDefault="003229E8" w:rsidP="003229E8">
      <w:pPr>
        <w:tabs>
          <w:tab w:val="left" w:pos="1290"/>
        </w:tabs>
        <w:spacing w:line="360" w:lineRule="auto"/>
        <w:ind w:firstLine="709"/>
        <w:jc w:val="both"/>
        <w:rPr>
          <w:sz w:val="24"/>
          <w:szCs w:val="28"/>
        </w:rPr>
      </w:pPr>
      <w:r w:rsidRPr="00A26F20" w:rsidDel="00A608AC">
        <w:rPr>
          <w:sz w:val="24"/>
          <w:szCs w:val="28"/>
        </w:rPr>
        <w:t>As regiões que apresentaram maiores produções científicas na temática Copepod</w:t>
      </w:r>
      <w:r>
        <w:rPr>
          <w:sz w:val="24"/>
          <w:szCs w:val="28"/>
        </w:rPr>
        <w:t>a</w:t>
      </w:r>
      <w:r w:rsidRPr="00A26F20" w:rsidDel="00A608AC">
        <w:rPr>
          <w:sz w:val="24"/>
          <w:szCs w:val="28"/>
        </w:rPr>
        <w:t xml:space="preserve"> foram Sudeste e Sul, representadas pelos estados de São Paulo com 22 publicações, Paraná com 13 publicações e Rio de Janeiro com 13 publicações. Quanto a região norte, o estado que mais produziu trabalhos sobre os cop</w:t>
      </w:r>
      <w:r w:rsidR="00D52638">
        <w:rPr>
          <w:sz w:val="24"/>
          <w:szCs w:val="28"/>
        </w:rPr>
        <w:t>é</w:t>
      </w:r>
      <w:r w:rsidRPr="00A26F20" w:rsidDel="00A608AC">
        <w:rPr>
          <w:sz w:val="24"/>
          <w:szCs w:val="28"/>
        </w:rPr>
        <w:t xml:space="preserve">podes foi o estado do Amazonas, com </w:t>
      </w:r>
      <w:r>
        <w:rPr>
          <w:sz w:val="24"/>
          <w:szCs w:val="28"/>
        </w:rPr>
        <w:t>três</w:t>
      </w:r>
      <w:r w:rsidRPr="00A26F20" w:rsidDel="00A608AC">
        <w:rPr>
          <w:sz w:val="24"/>
          <w:szCs w:val="28"/>
        </w:rPr>
        <w:t xml:space="preserve"> artigos e </w:t>
      </w:r>
      <w:r>
        <w:rPr>
          <w:sz w:val="24"/>
          <w:szCs w:val="28"/>
        </w:rPr>
        <w:t>uma</w:t>
      </w:r>
      <w:r w:rsidRPr="00A26F20" w:rsidDel="00A608AC">
        <w:rPr>
          <w:sz w:val="24"/>
          <w:szCs w:val="28"/>
        </w:rPr>
        <w:t xml:space="preserve"> dissertação, e no estado do Pará houve</w:t>
      </w:r>
      <w:r>
        <w:rPr>
          <w:sz w:val="24"/>
          <w:szCs w:val="28"/>
        </w:rPr>
        <w:t xml:space="preserve"> dois</w:t>
      </w:r>
      <w:r w:rsidRPr="00A26F20" w:rsidDel="00A608AC">
        <w:rPr>
          <w:sz w:val="24"/>
          <w:szCs w:val="28"/>
        </w:rPr>
        <w:t xml:space="preserve"> artigos</w:t>
      </w:r>
      <w:r>
        <w:rPr>
          <w:sz w:val="24"/>
          <w:szCs w:val="28"/>
        </w:rPr>
        <w:t xml:space="preserve"> (Tabela 1)</w:t>
      </w:r>
      <w:r w:rsidRPr="00A26F20" w:rsidDel="00A608AC">
        <w:rPr>
          <w:sz w:val="24"/>
          <w:szCs w:val="28"/>
        </w:rPr>
        <w:t>.</w:t>
      </w:r>
    </w:p>
    <w:p w14:paraId="7C222A2C" w14:textId="45B8E2CE" w:rsidR="00F54CCC" w:rsidRDefault="00F54CCC" w:rsidP="003229E8">
      <w:pPr>
        <w:tabs>
          <w:tab w:val="left" w:pos="1290"/>
        </w:tabs>
        <w:spacing w:line="360" w:lineRule="auto"/>
        <w:ind w:firstLine="709"/>
        <w:jc w:val="both"/>
        <w:rPr>
          <w:sz w:val="24"/>
          <w:szCs w:val="28"/>
        </w:rPr>
      </w:pPr>
    </w:p>
    <w:p w14:paraId="60E1C663" w14:textId="50849DBA" w:rsidR="00F54CCC" w:rsidRDefault="00F54CCC" w:rsidP="003229E8">
      <w:pPr>
        <w:tabs>
          <w:tab w:val="left" w:pos="1290"/>
        </w:tabs>
        <w:spacing w:line="360" w:lineRule="auto"/>
        <w:ind w:firstLine="709"/>
        <w:jc w:val="both"/>
        <w:rPr>
          <w:sz w:val="24"/>
          <w:szCs w:val="28"/>
        </w:rPr>
      </w:pPr>
    </w:p>
    <w:p w14:paraId="0AA3D9A4" w14:textId="77777777" w:rsidR="00F54CCC" w:rsidRPr="00A26F20" w:rsidDel="00A608AC" w:rsidRDefault="00F54CCC" w:rsidP="003229E8">
      <w:pPr>
        <w:tabs>
          <w:tab w:val="left" w:pos="1290"/>
        </w:tabs>
        <w:spacing w:line="360" w:lineRule="auto"/>
        <w:ind w:firstLine="709"/>
        <w:jc w:val="both"/>
        <w:rPr>
          <w:sz w:val="24"/>
          <w:szCs w:val="28"/>
        </w:rPr>
      </w:pPr>
    </w:p>
    <w:p w14:paraId="450EF786" w14:textId="77777777" w:rsidR="003229E8" w:rsidRDefault="003229E8" w:rsidP="001118AD">
      <w:pPr>
        <w:tabs>
          <w:tab w:val="left" w:pos="1290"/>
        </w:tabs>
        <w:spacing w:line="360" w:lineRule="auto"/>
        <w:ind w:firstLine="709"/>
        <w:jc w:val="both"/>
        <w:rPr>
          <w:sz w:val="24"/>
          <w:szCs w:val="28"/>
        </w:rPr>
      </w:pPr>
    </w:p>
    <w:p w14:paraId="5A59B2FA" w14:textId="261E02A2" w:rsidR="003524E0" w:rsidRPr="00FB12D1" w:rsidRDefault="00F54CCC" w:rsidP="003524E0">
      <w:pPr>
        <w:tabs>
          <w:tab w:val="left" w:pos="1290"/>
        </w:tabs>
        <w:spacing w:line="360" w:lineRule="auto"/>
        <w:ind w:firstLine="709"/>
        <w:rPr>
          <w:sz w:val="22"/>
          <w:szCs w:val="28"/>
        </w:rPr>
      </w:pPr>
      <w:r w:rsidRPr="00103D31">
        <w:rPr>
          <w:noProof/>
          <w:sz w:val="18"/>
        </w:rPr>
        <w:lastRenderedPageBreak/>
        <w:drawing>
          <wp:anchor distT="0" distB="0" distL="114300" distR="114300" simplePos="0" relativeHeight="251658240" behindDoc="0" locked="0" layoutInCell="1" allowOverlap="1" wp14:anchorId="032A0908" wp14:editId="2B1ED42C">
            <wp:simplePos x="0" y="0"/>
            <wp:positionH relativeFrom="margin">
              <wp:align>left</wp:align>
            </wp:positionH>
            <wp:positionV relativeFrom="paragraph">
              <wp:posOffset>641985</wp:posOffset>
            </wp:positionV>
            <wp:extent cx="5920105" cy="2636520"/>
            <wp:effectExtent l="0" t="0" r="4445" b="11430"/>
            <wp:wrapSquare wrapText="bothSides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24E0" w:rsidRPr="00FB12D1">
        <w:rPr>
          <w:sz w:val="22"/>
          <w:szCs w:val="28"/>
        </w:rPr>
        <w:t xml:space="preserve">Figura </w:t>
      </w:r>
      <w:r w:rsidR="003524E0">
        <w:rPr>
          <w:sz w:val="22"/>
          <w:szCs w:val="28"/>
        </w:rPr>
        <w:t xml:space="preserve">1 - </w:t>
      </w:r>
      <w:r w:rsidR="003524E0" w:rsidRPr="00FB12D1">
        <w:rPr>
          <w:sz w:val="22"/>
          <w:szCs w:val="28"/>
        </w:rPr>
        <w:t xml:space="preserve">Número de trabalhos científicos publicados </w:t>
      </w:r>
      <w:r w:rsidR="0071578B">
        <w:rPr>
          <w:sz w:val="22"/>
          <w:szCs w:val="28"/>
        </w:rPr>
        <w:t xml:space="preserve">sobre Copepoda (Crustacea) </w:t>
      </w:r>
      <w:r w:rsidR="003524E0" w:rsidRPr="00FB12D1">
        <w:rPr>
          <w:sz w:val="22"/>
          <w:szCs w:val="28"/>
        </w:rPr>
        <w:t xml:space="preserve">no </w:t>
      </w:r>
      <w:r w:rsidR="0071578B">
        <w:rPr>
          <w:sz w:val="22"/>
          <w:szCs w:val="28"/>
        </w:rPr>
        <w:t xml:space="preserve">Brasil durante o </w:t>
      </w:r>
      <w:r w:rsidR="003524E0" w:rsidRPr="00FB12D1">
        <w:rPr>
          <w:sz w:val="22"/>
          <w:szCs w:val="28"/>
        </w:rPr>
        <w:t>período de 2000 a 2018</w:t>
      </w:r>
      <w:r w:rsidR="00911B0D">
        <w:rPr>
          <w:sz w:val="22"/>
          <w:szCs w:val="28"/>
        </w:rPr>
        <w:t>.</w:t>
      </w:r>
    </w:p>
    <w:p w14:paraId="5A3C568C" w14:textId="575C6256" w:rsidR="006C67DB" w:rsidRDefault="00D52638" w:rsidP="00103D31">
      <w:pPr>
        <w:tabs>
          <w:tab w:val="left" w:pos="1290"/>
        </w:tabs>
        <w:spacing w:line="360" w:lineRule="auto"/>
        <w:jc w:val="both"/>
        <w:rPr>
          <w:sz w:val="22"/>
          <w:szCs w:val="28"/>
        </w:rPr>
      </w:pPr>
      <w:r>
        <w:rPr>
          <w:sz w:val="22"/>
          <w:szCs w:val="28"/>
        </w:rPr>
        <w:t>F</w:t>
      </w:r>
      <w:r w:rsidR="00CF35DA">
        <w:rPr>
          <w:sz w:val="22"/>
          <w:szCs w:val="28"/>
        </w:rPr>
        <w:t>onte: Autores.</w:t>
      </w:r>
    </w:p>
    <w:p w14:paraId="57D12757" w14:textId="77777777" w:rsidR="00CF35DA" w:rsidRDefault="00CF35DA" w:rsidP="00CF35DA">
      <w:pPr>
        <w:tabs>
          <w:tab w:val="left" w:pos="1290"/>
        </w:tabs>
        <w:spacing w:line="360" w:lineRule="auto"/>
        <w:ind w:firstLine="709"/>
        <w:jc w:val="both"/>
        <w:rPr>
          <w:sz w:val="22"/>
          <w:szCs w:val="28"/>
        </w:rPr>
      </w:pPr>
    </w:p>
    <w:p w14:paraId="4D47E02C" w14:textId="0E3573C8" w:rsidR="00765691" w:rsidRDefault="00765691" w:rsidP="00765691">
      <w:pPr>
        <w:spacing w:line="360" w:lineRule="auto"/>
        <w:ind w:firstLine="709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Entre as publicações inventariadas</w:t>
      </w:r>
      <w:r w:rsidR="00D52638">
        <w:rPr>
          <w:noProof/>
          <w:sz w:val="24"/>
          <w:szCs w:val="24"/>
        </w:rPr>
        <w:t>,</w:t>
      </w:r>
      <w:r>
        <w:rPr>
          <w:noProof/>
          <w:sz w:val="24"/>
          <w:szCs w:val="24"/>
        </w:rPr>
        <w:t xml:space="preserve"> a</w:t>
      </w:r>
      <w:r w:rsidRPr="003B25EA">
        <w:rPr>
          <w:noProof/>
          <w:sz w:val="24"/>
          <w:szCs w:val="24"/>
        </w:rPr>
        <w:t xml:space="preserve"> Ordem Calanoida </w:t>
      </w:r>
      <w:r>
        <w:rPr>
          <w:noProof/>
          <w:sz w:val="24"/>
          <w:szCs w:val="24"/>
        </w:rPr>
        <w:t xml:space="preserve">foi </w:t>
      </w:r>
      <w:r w:rsidRPr="003B25EA">
        <w:rPr>
          <w:noProof/>
          <w:sz w:val="24"/>
          <w:szCs w:val="24"/>
        </w:rPr>
        <w:t>a mais estudada</w:t>
      </w:r>
      <w:r>
        <w:rPr>
          <w:noProof/>
          <w:sz w:val="24"/>
          <w:szCs w:val="24"/>
        </w:rPr>
        <w:t>, devido possivelmente por ser mais</w:t>
      </w:r>
      <w:r w:rsidRPr="003B25EA">
        <w:rPr>
          <w:noProof/>
          <w:sz w:val="24"/>
          <w:szCs w:val="24"/>
        </w:rPr>
        <w:t xml:space="preserve"> conhecida pelos limnólogos e zoólogos</w:t>
      </w:r>
      <w:r>
        <w:rPr>
          <w:noProof/>
          <w:sz w:val="24"/>
          <w:szCs w:val="24"/>
        </w:rPr>
        <w:t xml:space="preserve"> e por</w:t>
      </w:r>
      <w:r w:rsidRPr="003B25EA">
        <w:rPr>
          <w:noProof/>
          <w:sz w:val="24"/>
          <w:szCs w:val="24"/>
        </w:rPr>
        <w:t xml:space="preserve"> possui</w:t>
      </w:r>
      <w:r>
        <w:rPr>
          <w:noProof/>
          <w:sz w:val="24"/>
          <w:szCs w:val="24"/>
        </w:rPr>
        <w:t>r</w:t>
      </w:r>
      <w:r w:rsidRPr="003B25EA">
        <w:rPr>
          <w:noProof/>
          <w:sz w:val="24"/>
          <w:szCs w:val="24"/>
        </w:rPr>
        <w:t xml:space="preserve"> a menor quantidade de espécies, cerca de 104 </w:t>
      </w:r>
      <w:r w:rsidRPr="003B25EA">
        <w:rPr>
          <w:sz w:val="24"/>
          <w:szCs w:val="24"/>
        </w:rPr>
        <w:t>(WALTER; BOXSHALL, 2016).</w:t>
      </w:r>
      <w:r>
        <w:rPr>
          <w:noProof/>
          <w:sz w:val="24"/>
          <w:szCs w:val="24"/>
        </w:rPr>
        <w:t xml:space="preserve"> Isto pode se dar ao</w:t>
      </w:r>
      <w:r w:rsidRPr="003B25EA">
        <w:rPr>
          <w:noProof/>
          <w:sz w:val="24"/>
          <w:szCs w:val="24"/>
        </w:rPr>
        <w:t xml:space="preserve"> fato de que a ordem é a mais presente em reservatórios e lagos artificiais, habitats estes que são </w:t>
      </w:r>
      <w:r>
        <w:rPr>
          <w:noProof/>
          <w:sz w:val="24"/>
          <w:szCs w:val="24"/>
        </w:rPr>
        <w:t xml:space="preserve"> bastante comuns</w:t>
      </w:r>
      <w:r w:rsidRPr="003B25EA">
        <w:rPr>
          <w:noProof/>
          <w:sz w:val="24"/>
          <w:szCs w:val="24"/>
        </w:rPr>
        <w:t xml:space="preserve"> no Brasil. </w:t>
      </w:r>
      <w:r>
        <w:rPr>
          <w:noProof/>
          <w:sz w:val="24"/>
          <w:szCs w:val="24"/>
        </w:rPr>
        <w:t>Entre o total dede</w:t>
      </w:r>
      <w:r w:rsidRPr="003B25EA">
        <w:rPr>
          <w:noProof/>
          <w:sz w:val="24"/>
          <w:szCs w:val="24"/>
        </w:rPr>
        <w:t xml:space="preserve"> 109 trabalhos científicos</w:t>
      </w:r>
      <w:r>
        <w:rPr>
          <w:noProof/>
          <w:sz w:val="24"/>
          <w:szCs w:val="24"/>
        </w:rPr>
        <w:t xml:space="preserve"> inventariados</w:t>
      </w:r>
      <w:r w:rsidRPr="003B25EA">
        <w:rPr>
          <w:noProof/>
          <w:sz w:val="24"/>
          <w:szCs w:val="24"/>
        </w:rPr>
        <w:t xml:space="preserve">, </w:t>
      </w:r>
      <w:r>
        <w:rPr>
          <w:noProof/>
          <w:sz w:val="24"/>
          <w:szCs w:val="24"/>
        </w:rPr>
        <w:t>nem todos especificaram a ordem ou a espécie de copepoda estudado</w:t>
      </w:r>
      <w:r w:rsidRPr="003B25EA">
        <w:rPr>
          <w:noProof/>
          <w:sz w:val="24"/>
          <w:szCs w:val="24"/>
        </w:rPr>
        <w:t>. No entanto,</w:t>
      </w:r>
      <w:r>
        <w:rPr>
          <w:noProof/>
          <w:sz w:val="24"/>
          <w:szCs w:val="24"/>
        </w:rPr>
        <w:t xml:space="preserve"> foi identificado que</w:t>
      </w:r>
      <w:r w:rsidRPr="003B25EA">
        <w:rPr>
          <w:noProof/>
          <w:sz w:val="24"/>
          <w:szCs w:val="24"/>
        </w:rPr>
        <w:t xml:space="preserve"> Calanoida está presente em 17 (15,59</w:t>
      </w:r>
      <w:r>
        <w:rPr>
          <w:noProof/>
          <w:sz w:val="24"/>
          <w:szCs w:val="24"/>
        </w:rPr>
        <w:t>%)</w:t>
      </w:r>
      <w:r w:rsidRPr="003B25EA">
        <w:rPr>
          <w:noProof/>
          <w:sz w:val="24"/>
          <w:szCs w:val="24"/>
        </w:rPr>
        <w:t xml:space="preserve"> publicações. Segundo</w:t>
      </w:r>
      <w:r>
        <w:rPr>
          <w:noProof/>
          <w:sz w:val="24"/>
          <w:szCs w:val="24"/>
        </w:rPr>
        <w:t xml:space="preserve"> Silva e</w:t>
      </w:r>
      <w:r w:rsidRPr="003B25EA">
        <w:rPr>
          <w:noProof/>
          <w:sz w:val="24"/>
          <w:szCs w:val="24"/>
        </w:rPr>
        <w:t xml:space="preserve"> Matsumura-Tundsi (2011), esta ordem representa a maior biomassa zooplânctônica </w:t>
      </w:r>
      <w:r>
        <w:rPr>
          <w:noProof/>
          <w:sz w:val="24"/>
          <w:szCs w:val="24"/>
        </w:rPr>
        <w:t>nos</w:t>
      </w:r>
      <w:r w:rsidRPr="003B25EA">
        <w:rPr>
          <w:noProof/>
          <w:sz w:val="24"/>
          <w:szCs w:val="24"/>
        </w:rPr>
        <w:t xml:space="preserve"> estudos </w:t>
      </w:r>
      <w:r>
        <w:rPr>
          <w:noProof/>
          <w:sz w:val="24"/>
          <w:szCs w:val="24"/>
        </w:rPr>
        <w:t xml:space="preserve">realizados </w:t>
      </w:r>
      <w:r w:rsidRPr="003B25EA">
        <w:rPr>
          <w:noProof/>
          <w:sz w:val="24"/>
          <w:szCs w:val="24"/>
        </w:rPr>
        <w:t xml:space="preserve">no Brasil, </w:t>
      </w:r>
      <w:r>
        <w:rPr>
          <w:noProof/>
          <w:sz w:val="24"/>
          <w:szCs w:val="24"/>
        </w:rPr>
        <w:t xml:space="preserve"> </w:t>
      </w:r>
      <w:r w:rsidRPr="003B25EA">
        <w:rPr>
          <w:noProof/>
          <w:sz w:val="24"/>
          <w:szCs w:val="24"/>
        </w:rPr>
        <w:t>sendo</w:t>
      </w:r>
      <w:r w:rsidR="00C21EF8">
        <w:rPr>
          <w:noProof/>
          <w:sz w:val="24"/>
          <w:szCs w:val="24"/>
        </w:rPr>
        <w:t>,</w:t>
      </w:r>
      <w:r>
        <w:rPr>
          <w:noProof/>
          <w:sz w:val="24"/>
          <w:szCs w:val="24"/>
        </w:rPr>
        <w:t xml:space="preserve"> portanto,</w:t>
      </w:r>
      <w:r w:rsidRPr="003B25EA">
        <w:rPr>
          <w:noProof/>
          <w:sz w:val="24"/>
          <w:szCs w:val="24"/>
        </w:rPr>
        <w:t xml:space="preserve"> de grande importância ecológica na</w:t>
      </w:r>
      <w:r>
        <w:rPr>
          <w:noProof/>
          <w:sz w:val="24"/>
          <w:szCs w:val="24"/>
        </w:rPr>
        <w:t>s</w:t>
      </w:r>
      <w:r w:rsidRPr="003B25EA">
        <w:rPr>
          <w:noProof/>
          <w:sz w:val="24"/>
          <w:szCs w:val="24"/>
        </w:rPr>
        <w:t xml:space="preserve"> cadeia</w:t>
      </w:r>
      <w:r>
        <w:rPr>
          <w:noProof/>
          <w:sz w:val="24"/>
          <w:szCs w:val="24"/>
        </w:rPr>
        <w:t>s</w:t>
      </w:r>
      <w:r w:rsidRPr="003B25EA">
        <w:rPr>
          <w:noProof/>
          <w:sz w:val="24"/>
          <w:szCs w:val="24"/>
        </w:rPr>
        <w:t xml:space="preserve"> alimentar</w:t>
      </w:r>
      <w:r>
        <w:rPr>
          <w:noProof/>
          <w:sz w:val="24"/>
          <w:szCs w:val="24"/>
        </w:rPr>
        <w:t>es</w:t>
      </w:r>
      <w:r w:rsidRPr="003B25EA">
        <w:rPr>
          <w:noProof/>
          <w:sz w:val="24"/>
          <w:szCs w:val="24"/>
        </w:rPr>
        <w:t xml:space="preserve"> de peixes e alevinos.  </w:t>
      </w:r>
    </w:p>
    <w:p w14:paraId="431FC73B" w14:textId="03C3D446" w:rsidR="00CF35DA" w:rsidRDefault="003229E8" w:rsidP="00103D31">
      <w:pPr>
        <w:tabs>
          <w:tab w:val="left" w:pos="1290"/>
        </w:tabs>
        <w:spacing w:line="360" w:lineRule="auto"/>
        <w:ind w:firstLine="709"/>
        <w:jc w:val="both"/>
        <w:rPr>
          <w:sz w:val="22"/>
          <w:szCs w:val="28"/>
        </w:rPr>
      </w:pPr>
      <w:r>
        <w:rPr>
          <w:noProof/>
          <w:sz w:val="24"/>
          <w:szCs w:val="24"/>
        </w:rPr>
        <w:t>Cyclopoida foi a segunda ordem de Copepoda mais estudada, de acordo com os resultados desta pesquisa,</w:t>
      </w:r>
      <w:r w:rsidRPr="00B22B3D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>sendo objeto de pesquisas em  quatro  publicações científicas (3,66%)</w:t>
      </w:r>
      <w:r w:rsidRPr="00B22B3D">
        <w:rPr>
          <w:noProof/>
          <w:sz w:val="24"/>
          <w:szCs w:val="24"/>
        </w:rPr>
        <w:t xml:space="preserve">. </w:t>
      </w:r>
      <w:r>
        <w:rPr>
          <w:noProof/>
          <w:sz w:val="24"/>
          <w:szCs w:val="24"/>
        </w:rPr>
        <w:t>Esta ordem, de acordo com as publicações, são mais abundantes e de maior sucesso nos sistemas dulcícolas, embora  os estudos realizados para este grupo tenham ocorrido de forma fragmentada e concentrada</w:t>
      </w:r>
    </w:p>
    <w:p w14:paraId="66F8E45E" w14:textId="37DD4257" w:rsidR="0057040C" w:rsidRDefault="0057040C" w:rsidP="005A1D73">
      <w:pPr>
        <w:spacing w:line="360" w:lineRule="auto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somente em algumas localidades</w:t>
      </w:r>
      <w:r w:rsidR="003D0F9C">
        <w:rPr>
          <w:noProof/>
          <w:sz w:val="24"/>
          <w:szCs w:val="24"/>
        </w:rPr>
        <w:t xml:space="preserve"> (</w:t>
      </w:r>
      <w:r w:rsidR="008131A1">
        <w:rPr>
          <w:noProof/>
          <w:sz w:val="24"/>
          <w:szCs w:val="24"/>
        </w:rPr>
        <w:t xml:space="preserve">SILVA; </w:t>
      </w:r>
      <w:r w:rsidR="003D0F9C">
        <w:rPr>
          <w:noProof/>
          <w:sz w:val="24"/>
          <w:szCs w:val="24"/>
        </w:rPr>
        <w:t xml:space="preserve">MATSUMURA-TUNDSI, 2011), </w:t>
      </w:r>
      <w:r w:rsidR="00CB5492">
        <w:rPr>
          <w:noProof/>
          <w:sz w:val="24"/>
          <w:szCs w:val="24"/>
        </w:rPr>
        <w:t xml:space="preserve">visto </w:t>
      </w:r>
      <w:r w:rsidR="003D0F9C">
        <w:rPr>
          <w:noProof/>
          <w:sz w:val="24"/>
          <w:szCs w:val="24"/>
        </w:rPr>
        <w:t xml:space="preserve"> que as publicações concentraram-se mais na </w:t>
      </w:r>
      <w:r w:rsidR="002861E0">
        <w:rPr>
          <w:noProof/>
          <w:sz w:val="24"/>
          <w:szCs w:val="24"/>
        </w:rPr>
        <w:t xml:space="preserve">  </w:t>
      </w:r>
      <w:r w:rsidR="003D0F9C">
        <w:rPr>
          <w:noProof/>
          <w:sz w:val="24"/>
          <w:szCs w:val="24"/>
        </w:rPr>
        <w:t>região sul. Silva (2008) verificou que os achados de espécies endêmicas est</w:t>
      </w:r>
      <w:r w:rsidR="00CB5492">
        <w:rPr>
          <w:noProof/>
          <w:sz w:val="24"/>
          <w:szCs w:val="24"/>
        </w:rPr>
        <w:t>ão</w:t>
      </w:r>
      <w:r w:rsidR="003D0F9C">
        <w:rPr>
          <w:noProof/>
          <w:sz w:val="24"/>
          <w:szCs w:val="24"/>
        </w:rPr>
        <w:t xml:space="preserve"> relacionad</w:t>
      </w:r>
      <w:r w:rsidR="00CB5492">
        <w:rPr>
          <w:noProof/>
          <w:sz w:val="24"/>
          <w:szCs w:val="24"/>
        </w:rPr>
        <w:t>os</w:t>
      </w:r>
      <w:r w:rsidR="003D0F9C">
        <w:rPr>
          <w:noProof/>
          <w:sz w:val="24"/>
          <w:szCs w:val="24"/>
        </w:rPr>
        <w:t xml:space="preserve"> diretamente </w:t>
      </w:r>
      <w:r w:rsidR="00CB5492">
        <w:rPr>
          <w:noProof/>
          <w:sz w:val="24"/>
          <w:szCs w:val="24"/>
        </w:rPr>
        <w:t xml:space="preserve">com </w:t>
      </w:r>
      <w:r w:rsidR="003D0F9C">
        <w:rPr>
          <w:noProof/>
          <w:sz w:val="24"/>
          <w:szCs w:val="24"/>
        </w:rPr>
        <w:t>a quan</w:t>
      </w:r>
      <w:r w:rsidR="00CB5492">
        <w:rPr>
          <w:noProof/>
          <w:sz w:val="24"/>
          <w:szCs w:val="24"/>
        </w:rPr>
        <w:t>ti</w:t>
      </w:r>
      <w:r w:rsidR="003D0F9C">
        <w:rPr>
          <w:noProof/>
          <w:sz w:val="24"/>
          <w:szCs w:val="24"/>
        </w:rPr>
        <w:t xml:space="preserve">dade de pesquisadores desta área, </w:t>
      </w:r>
      <w:r w:rsidR="003D0F9C">
        <w:rPr>
          <w:noProof/>
          <w:sz w:val="24"/>
          <w:szCs w:val="24"/>
        </w:rPr>
        <w:lastRenderedPageBreak/>
        <w:t xml:space="preserve">reforçando que deve haver mais estudos taxonômicos em diferentes regiões para amplo conhecimento da ordem. </w:t>
      </w:r>
    </w:p>
    <w:p w14:paraId="7C2D6BAA" w14:textId="758857AF" w:rsidR="00C21EF8" w:rsidRDefault="00C21EF8" w:rsidP="005A1D73">
      <w:pPr>
        <w:spacing w:line="360" w:lineRule="auto"/>
        <w:jc w:val="both"/>
        <w:rPr>
          <w:noProof/>
          <w:sz w:val="24"/>
          <w:szCs w:val="24"/>
        </w:rPr>
      </w:pPr>
    </w:p>
    <w:p w14:paraId="2272BBB3" w14:textId="76010B9A" w:rsidR="00C21EF8" w:rsidRPr="00FB12D1" w:rsidRDefault="00C21EF8" w:rsidP="00C21EF8">
      <w:pPr>
        <w:tabs>
          <w:tab w:val="left" w:pos="1290"/>
        </w:tabs>
        <w:spacing w:line="360" w:lineRule="auto"/>
        <w:ind w:firstLine="709"/>
        <w:rPr>
          <w:sz w:val="22"/>
          <w:szCs w:val="28"/>
        </w:rPr>
      </w:pPr>
      <w:r>
        <w:rPr>
          <w:sz w:val="22"/>
          <w:szCs w:val="22"/>
        </w:rPr>
        <w:t xml:space="preserve">Tabela </w:t>
      </w:r>
      <w:r w:rsidRPr="00CF35DA">
        <w:rPr>
          <w:sz w:val="22"/>
          <w:szCs w:val="22"/>
        </w:rPr>
        <w:t xml:space="preserve">1 -  Trabalhos científicos publicados </w:t>
      </w:r>
      <w:r>
        <w:rPr>
          <w:sz w:val="22"/>
          <w:szCs w:val="28"/>
        </w:rPr>
        <w:t xml:space="preserve">sobre Copepoda (Crustacea) por estados brasileiros durante o </w:t>
      </w:r>
      <w:r w:rsidRPr="00FB12D1">
        <w:rPr>
          <w:sz w:val="22"/>
          <w:szCs w:val="28"/>
        </w:rPr>
        <w:t>período de 2000 a 2018</w:t>
      </w:r>
      <w:r>
        <w:rPr>
          <w:sz w:val="22"/>
          <w:szCs w:val="28"/>
        </w:rPr>
        <w:t>.</w:t>
      </w:r>
    </w:p>
    <w:tbl>
      <w:tblPr>
        <w:tblpPr w:leftFromText="141" w:rightFromText="141" w:vertAnchor="text" w:horzAnchor="margin" w:tblpY="24"/>
        <w:tblW w:w="922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8"/>
        <w:gridCol w:w="524"/>
        <w:gridCol w:w="278"/>
        <w:gridCol w:w="574"/>
        <w:gridCol w:w="518"/>
        <w:gridCol w:w="385"/>
        <w:gridCol w:w="396"/>
        <w:gridCol w:w="418"/>
        <w:gridCol w:w="474"/>
        <w:gridCol w:w="485"/>
        <w:gridCol w:w="429"/>
        <w:gridCol w:w="407"/>
        <w:gridCol w:w="396"/>
        <w:gridCol w:w="407"/>
        <w:gridCol w:w="396"/>
        <w:gridCol w:w="396"/>
        <w:gridCol w:w="401"/>
        <w:gridCol w:w="611"/>
        <w:gridCol w:w="14"/>
        <w:gridCol w:w="374"/>
      </w:tblGrid>
      <w:tr w:rsidR="00C21EF8" w:rsidRPr="006C67DB" w14:paraId="4BB83F6A" w14:textId="48DF2B31" w:rsidTr="00103D31">
        <w:trPr>
          <w:trHeight w:val="411"/>
        </w:trPr>
        <w:tc>
          <w:tcPr>
            <w:tcW w:w="133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79648" w14:textId="77777777" w:rsidR="00C21EF8" w:rsidRPr="006C67DB" w:rsidRDefault="00C21EF8" w:rsidP="00C21EF8">
            <w:pPr>
              <w:rPr>
                <w:b/>
                <w:color w:val="000000"/>
                <w:sz w:val="22"/>
                <w:szCs w:val="22"/>
              </w:rPr>
            </w:pPr>
            <w:r w:rsidRPr="00B22B3D">
              <w:rPr>
                <w:b/>
                <w:color w:val="000000"/>
                <w:sz w:val="18"/>
                <w:szCs w:val="22"/>
              </w:rPr>
              <w:t>TRABALHOS CIENTÍFICOS</w:t>
            </w:r>
          </w:p>
        </w:tc>
        <w:tc>
          <w:tcPr>
            <w:tcW w:w="7881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88D19D" w14:textId="408D7D7D" w:rsidR="00C21EF8" w:rsidRPr="006C67DB" w:rsidRDefault="00C21EF8" w:rsidP="00103D31">
            <w:pPr>
              <w:tabs>
                <w:tab w:val="center" w:pos="3871"/>
                <w:tab w:val="right" w:pos="7743"/>
              </w:tabs>
            </w:pPr>
            <w:r>
              <w:tab/>
              <w:t>ESTADOS</w:t>
            </w:r>
            <w:r>
              <w:tab/>
            </w:r>
          </w:p>
        </w:tc>
      </w:tr>
      <w:tr w:rsidR="00C21EF8" w:rsidRPr="00CF35DA" w14:paraId="5E51DAA9" w14:textId="77777777" w:rsidTr="00103D31">
        <w:trPr>
          <w:trHeight w:val="580"/>
        </w:trPr>
        <w:tc>
          <w:tcPr>
            <w:tcW w:w="133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5B30D" w14:textId="77777777" w:rsidR="00C21EF8" w:rsidRPr="006C67DB" w:rsidRDefault="00C21EF8" w:rsidP="00C21EF8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692E8FE" w14:textId="77777777" w:rsidR="00C21EF8" w:rsidRPr="00B22B3D" w:rsidRDefault="00C21EF8" w:rsidP="00C21EF8">
            <w:pPr>
              <w:jc w:val="center"/>
              <w:rPr>
                <w:b/>
                <w:color w:val="000000"/>
                <w:szCs w:val="22"/>
              </w:rPr>
            </w:pPr>
            <w:r w:rsidRPr="00B22B3D">
              <w:rPr>
                <w:b/>
                <w:color w:val="000000"/>
                <w:szCs w:val="22"/>
              </w:rPr>
              <w:t>AP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D012813" w14:textId="77777777" w:rsidR="00C21EF8" w:rsidRPr="00B22B3D" w:rsidRDefault="00C21EF8" w:rsidP="00C21EF8">
            <w:pPr>
              <w:jc w:val="center"/>
              <w:rPr>
                <w:b/>
                <w:color w:val="000000"/>
                <w:szCs w:val="22"/>
              </w:rPr>
            </w:pPr>
            <w:r w:rsidRPr="00B22B3D">
              <w:rPr>
                <w:b/>
                <w:color w:val="000000"/>
                <w:szCs w:val="22"/>
              </w:rPr>
              <w:t>AM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706B2589" w14:textId="77777777" w:rsidR="00C21EF8" w:rsidRPr="00B22B3D" w:rsidRDefault="00C21EF8" w:rsidP="00C21EF8">
            <w:pPr>
              <w:jc w:val="center"/>
              <w:rPr>
                <w:b/>
                <w:color w:val="000000"/>
                <w:szCs w:val="22"/>
              </w:rPr>
            </w:pPr>
            <w:r w:rsidRPr="00B22B3D">
              <w:rPr>
                <w:b/>
                <w:color w:val="000000"/>
                <w:szCs w:val="22"/>
              </w:rPr>
              <w:t>BA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98BE14B" w14:textId="77777777" w:rsidR="00C21EF8" w:rsidRPr="00B22B3D" w:rsidRDefault="00C21EF8" w:rsidP="00C21EF8">
            <w:pPr>
              <w:jc w:val="center"/>
              <w:rPr>
                <w:b/>
                <w:color w:val="000000"/>
                <w:szCs w:val="22"/>
              </w:rPr>
            </w:pPr>
            <w:r w:rsidRPr="00B22B3D">
              <w:rPr>
                <w:b/>
                <w:color w:val="000000"/>
                <w:szCs w:val="22"/>
              </w:rPr>
              <w:t>ES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64EE312" w14:textId="77777777" w:rsidR="00C21EF8" w:rsidRPr="00B22B3D" w:rsidRDefault="00C21EF8" w:rsidP="00C21EF8">
            <w:pPr>
              <w:jc w:val="center"/>
              <w:rPr>
                <w:b/>
                <w:color w:val="000000"/>
                <w:szCs w:val="22"/>
              </w:rPr>
            </w:pPr>
            <w:r w:rsidRPr="00B22B3D">
              <w:rPr>
                <w:b/>
                <w:color w:val="000000"/>
                <w:szCs w:val="22"/>
              </w:rPr>
              <w:t>SC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7B6A07CC" w14:textId="77777777" w:rsidR="00C21EF8" w:rsidRPr="00B22B3D" w:rsidRDefault="00C21EF8" w:rsidP="00C21EF8">
            <w:pPr>
              <w:jc w:val="center"/>
              <w:rPr>
                <w:b/>
                <w:color w:val="000000"/>
                <w:szCs w:val="22"/>
              </w:rPr>
            </w:pPr>
            <w:r w:rsidRPr="00B22B3D">
              <w:rPr>
                <w:b/>
                <w:color w:val="000000"/>
                <w:szCs w:val="22"/>
              </w:rPr>
              <w:t>CE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DBA0A48" w14:textId="77777777" w:rsidR="00C21EF8" w:rsidRPr="00B22B3D" w:rsidRDefault="00C21EF8" w:rsidP="00C21EF8">
            <w:pPr>
              <w:jc w:val="center"/>
              <w:rPr>
                <w:b/>
                <w:color w:val="000000"/>
                <w:szCs w:val="22"/>
              </w:rPr>
            </w:pPr>
            <w:r w:rsidRPr="00B22B3D">
              <w:rPr>
                <w:b/>
                <w:color w:val="000000"/>
                <w:szCs w:val="22"/>
              </w:rPr>
              <w:t>MA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52938A8" w14:textId="77777777" w:rsidR="00C21EF8" w:rsidRPr="00B22B3D" w:rsidRDefault="00C21EF8" w:rsidP="00C21EF8">
            <w:pPr>
              <w:jc w:val="center"/>
              <w:rPr>
                <w:b/>
                <w:color w:val="000000"/>
                <w:szCs w:val="22"/>
              </w:rPr>
            </w:pPr>
            <w:r w:rsidRPr="00B22B3D">
              <w:rPr>
                <w:b/>
                <w:color w:val="000000"/>
                <w:szCs w:val="22"/>
              </w:rPr>
              <w:t>MG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96F7055" w14:textId="77777777" w:rsidR="00C21EF8" w:rsidRPr="00B22B3D" w:rsidRDefault="00C21EF8" w:rsidP="00C21EF8">
            <w:pPr>
              <w:jc w:val="center"/>
              <w:rPr>
                <w:b/>
                <w:color w:val="000000"/>
                <w:szCs w:val="22"/>
              </w:rPr>
            </w:pPr>
            <w:r w:rsidRPr="00B22B3D">
              <w:rPr>
                <w:b/>
                <w:color w:val="000000"/>
                <w:szCs w:val="22"/>
              </w:rPr>
              <w:t>RN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335248D" w14:textId="77777777" w:rsidR="00C21EF8" w:rsidRPr="00B22B3D" w:rsidRDefault="00C21EF8" w:rsidP="00C21EF8">
            <w:pPr>
              <w:jc w:val="center"/>
              <w:rPr>
                <w:b/>
                <w:color w:val="000000"/>
                <w:szCs w:val="22"/>
              </w:rPr>
            </w:pPr>
            <w:r w:rsidRPr="00B22B3D">
              <w:rPr>
                <w:b/>
                <w:color w:val="000000"/>
                <w:szCs w:val="22"/>
              </w:rPr>
              <w:t>PA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18C80D7E" w14:textId="77777777" w:rsidR="00C21EF8" w:rsidRPr="00B22B3D" w:rsidRDefault="00C21EF8" w:rsidP="00C21EF8">
            <w:pPr>
              <w:jc w:val="center"/>
              <w:rPr>
                <w:b/>
                <w:color w:val="000000"/>
                <w:szCs w:val="22"/>
              </w:rPr>
            </w:pPr>
            <w:r w:rsidRPr="00B22B3D">
              <w:rPr>
                <w:b/>
                <w:color w:val="000000"/>
                <w:szCs w:val="22"/>
              </w:rPr>
              <w:t>PB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4DBA4D33" w14:textId="77777777" w:rsidR="00C21EF8" w:rsidRPr="00B22B3D" w:rsidRDefault="00C21EF8" w:rsidP="00C21EF8">
            <w:pPr>
              <w:jc w:val="center"/>
              <w:rPr>
                <w:b/>
                <w:color w:val="000000"/>
                <w:szCs w:val="22"/>
              </w:rPr>
            </w:pPr>
            <w:r w:rsidRPr="00B22B3D">
              <w:rPr>
                <w:b/>
                <w:color w:val="000000"/>
                <w:szCs w:val="22"/>
              </w:rPr>
              <w:t>PR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7F3080BB" w14:textId="77777777" w:rsidR="00C21EF8" w:rsidRPr="00B22B3D" w:rsidRDefault="00C21EF8" w:rsidP="00C21EF8">
            <w:pPr>
              <w:jc w:val="center"/>
              <w:rPr>
                <w:b/>
                <w:color w:val="000000"/>
                <w:szCs w:val="22"/>
              </w:rPr>
            </w:pPr>
            <w:r w:rsidRPr="00B22B3D">
              <w:rPr>
                <w:b/>
                <w:color w:val="000000"/>
                <w:szCs w:val="22"/>
              </w:rPr>
              <w:t>PE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02C772A9" w14:textId="77777777" w:rsidR="00C21EF8" w:rsidRPr="00B22B3D" w:rsidRDefault="00C21EF8" w:rsidP="00C21EF8">
            <w:pPr>
              <w:jc w:val="center"/>
              <w:rPr>
                <w:b/>
                <w:color w:val="000000"/>
                <w:szCs w:val="22"/>
              </w:rPr>
            </w:pPr>
            <w:r w:rsidRPr="00B22B3D">
              <w:rPr>
                <w:b/>
                <w:color w:val="000000"/>
                <w:szCs w:val="22"/>
              </w:rPr>
              <w:t>RS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8866016" w14:textId="77777777" w:rsidR="00C21EF8" w:rsidRPr="00B22B3D" w:rsidRDefault="00C21EF8" w:rsidP="00C21EF8">
            <w:pPr>
              <w:jc w:val="center"/>
              <w:rPr>
                <w:b/>
                <w:color w:val="000000"/>
                <w:szCs w:val="22"/>
              </w:rPr>
            </w:pPr>
            <w:r w:rsidRPr="00B22B3D">
              <w:rPr>
                <w:b/>
                <w:color w:val="000000"/>
                <w:szCs w:val="22"/>
              </w:rPr>
              <w:t>RJ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162109A8" w14:textId="77777777" w:rsidR="00C21EF8" w:rsidRPr="00B22B3D" w:rsidRDefault="00C21EF8" w:rsidP="00C21EF8">
            <w:pPr>
              <w:jc w:val="center"/>
              <w:rPr>
                <w:b/>
                <w:color w:val="000000"/>
                <w:szCs w:val="22"/>
              </w:rPr>
            </w:pPr>
            <w:r w:rsidRPr="00B22B3D">
              <w:rPr>
                <w:b/>
                <w:color w:val="000000"/>
                <w:szCs w:val="22"/>
              </w:rPr>
              <w:t>RR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0C7C3E76" w14:textId="77777777" w:rsidR="00C21EF8" w:rsidRPr="00B22B3D" w:rsidRDefault="00C21EF8" w:rsidP="00C21EF8">
            <w:pPr>
              <w:jc w:val="center"/>
              <w:rPr>
                <w:b/>
                <w:color w:val="000000"/>
                <w:szCs w:val="22"/>
              </w:rPr>
            </w:pPr>
            <w:r w:rsidRPr="00B22B3D">
              <w:rPr>
                <w:b/>
                <w:color w:val="000000"/>
                <w:szCs w:val="22"/>
              </w:rPr>
              <w:t>SP</w:t>
            </w:r>
          </w:p>
        </w:tc>
      </w:tr>
      <w:tr w:rsidR="00C21EF8" w:rsidRPr="00CF35DA" w14:paraId="469744B2" w14:textId="77777777" w:rsidTr="00103D31">
        <w:trPr>
          <w:trHeight w:val="550"/>
        </w:trPr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3E61B6" w14:textId="77777777" w:rsidR="00C21EF8" w:rsidRPr="006C67DB" w:rsidRDefault="00C21EF8" w:rsidP="00C21EF8">
            <w:pPr>
              <w:rPr>
                <w:b/>
                <w:color w:val="000000"/>
                <w:sz w:val="22"/>
                <w:szCs w:val="22"/>
              </w:rPr>
            </w:pPr>
            <w:r w:rsidRPr="006C67DB">
              <w:rPr>
                <w:b/>
                <w:color w:val="000000"/>
                <w:sz w:val="22"/>
                <w:szCs w:val="22"/>
              </w:rPr>
              <w:t>Artigo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372E33" w14:textId="77777777" w:rsidR="00C21EF8" w:rsidRPr="00B22B3D" w:rsidRDefault="00C21EF8" w:rsidP="00C21EF8">
            <w:pPr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     </w:t>
            </w:r>
            <w:r w:rsidRPr="00B22B3D">
              <w:rPr>
                <w:b/>
                <w:color w:val="000000"/>
                <w:szCs w:val="22"/>
              </w:rPr>
              <w:t>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F4455F" w14:textId="77777777" w:rsidR="00C21EF8" w:rsidRPr="00B22B3D" w:rsidRDefault="00C21EF8" w:rsidP="00C21EF8">
            <w:pPr>
              <w:jc w:val="center"/>
              <w:rPr>
                <w:b/>
                <w:color w:val="000000"/>
                <w:szCs w:val="22"/>
              </w:rPr>
            </w:pPr>
            <w:r w:rsidRPr="00B22B3D">
              <w:rPr>
                <w:b/>
                <w:color w:val="000000"/>
                <w:szCs w:val="22"/>
              </w:rPr>
              <w:t xml:space="preserve">      3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164E76" w14:textId="77777777" w:rsidR="00C21EF8" w:rsidRPr="00B22B3D" w:rsidRDefault="00C21EF8" w:rsidP="00C21EF8">
            <w:pPr>
              <w:jc w:val="center"/>
              <w:rPr>
                <w:b/>
                <w:color w:val="000000"/>
                <w:szCs w:val="22"/>
              </w:rPr>
            </w:pPr>
            <w:r w:rsidRPr="00B22B3D">
              <w:rPr>
                <w:b/>
                <w:color w:val="000000"/>
                <w:szCs w:val="22"/>
              </w:rPr>
              <w:t>3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CCF5F0" w14:textId="4DDDD3CC" w:rsidR="00C21EF8" w:rsidRPr="00B22B3D" w:rsidRDefault="00C21EF8" w:rsidP="00C21EF8">
            <w:pPr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-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03AF55" w14:textId="52132647" w:rsidR="00C21EF8" w:rsidRPr="00B22B3D" w:rsidRDefault="00C21EF8" w:rsidP="00C21EF8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-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6A4417" w14:textId="43B06495" w:rsidR="00C21EF8" w:rsidRPr="00B22B3D" w:rsidRDefault="00C21EF8" w:rsidP="00C21EF8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-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C32774" w14:textId="77777777" w:rsidR="00C21EF8" w:rsidRPr="00B22B3D" w:rsidRDefault="00C21EF8" w:rsidP="00C21EF8">
            <w:pPr>
              <w:jc w:val="center"/>
              <w:rPr>
                <w:b/>
                <w:color w:val="000000"/>
                <w:szCs w:val="22"/>
              </w:rPr>
            </w:pPr>
            <w:r w:rsidRPr="00B22B3D">
              <w:rPr>
                <w:b/>
                <w:color w:val="000000"/>
                <w:szCs w:val="22"/>
              </w:rPr>
              <w:t>1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CD8C24" w14:textId="77777777" w:rsidR="00C21EF8" w:rsidRPr="00B22B3D" w:rsidRDefault="00C21EF8" w:rsidP="00C21EF8">
            <w:pPr>
              <w:jc w:val="center"/>
              <w:rPr>
                <w:b/>
                <w:color w:val="000000"/>
                <w:szCs w:val="22"/>
              </w:rPr>
            </w:pPr>
            <w:r w:rsidRPr="00B22B3D">
              <w:rPr>
                <w:b/>
                <w:color w:val="000000"/>
                <w:szCs w:val="22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863CC8" w14:textId="77777777" w:rsidR="00C21EF8" w:rsidRPr="00B22B3D" w:rsidRDefault="00C21EF8" w:rsidP="00C21EF8">
            <w:pPr>
              <w:jc w:val="center"/>
              <w:rPr>
                <w:b/>
                <w:color w:val="000000"/>
                <w:szCs w:val="22"/>
              </w:rPr>
            </w:pPr>
            <w:r w:rsidRPr="00B22B3D">
              <w:rPr>
                <w:b/>
                <w:color w:val="000000"/>
                <w:szCs w:val="22"/>
              </w:rPr>
              <w:t>2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D6C097" w14:textId="77777777" w:rsidR="00C21EF8" w:rsidRPr="00B22B3D" w:rsidRDefault="00C21EF8" w:rsidP="00C21EF8">
            <w:pPr>
              <w:jc w:val="center"/>
              <w:rPr>
                <w:b/>
                <w:color w:val="000000"/>
                <w:szCs w:val="22"/>
              </w:rPr>
            </w:pPr>
            <w:r w:rsidRPr="00B22B3D">
              <w:rPr>
                <w:b/>
                <w:color w:val="000000"/>
                <w:szCs w:val="22"/>
              </w:rPr>
              <w:t>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A7251D" w14:textId="77777777" w:rsidR="00C21EF8" w:rsidRPr="00B22B3D" w:rsidRDefault="00C21EF8" w:rsidP="00C21EF8">
            <w:pPr>
              <w:jc w:val="center"/>
              <w:rPr>
                <w:b/>
                <w:color w:val="000000"/>
                <w:szCs w:val="22"/>
              </w:rPr>
            </w:pPr>
            <w:r w:rsidRPr="00B22B3D">
              <w:rPr>
                <w:b/>
                <w:color w:val="000000"/>
                <w:szCs w:val="22"/>
              </w:rPr>
              <w:t>1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47B594" w14:textId="77777777" w:rsidR="00C21EF8" w:rsidRPr="00B22B3D" w:rsidRDefault="00C21EF8" w:rsidP="00C21EF8">
            <w:pPr>
              <w:jc w:val="center"/>
              <w:rPr>
                <w:b/>
                <w:color w:val="000000"/>
                <w:szCs w:val="22"/>
              </w:rPr>
            </w:pPr>
            <w:r w:rsidRPr="00B22B3D">
              <w:rPr>
                <w:b/>
                <w:color w:val="000000"/>
                <w:szCs w:val="22"/>
              </w:rPr>
              <w:t>8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0DEC1F" w14:textId="77777777" w:rsidR="00C21EF8" w:rsidRPr="00B22B3D" w:rsidRDefault="00C21EF8" w:rsidP="00C21EF8">
            <w:pPr>
              <w:jc w:val="center"/>
              <w:rPr>
                <w:b/>
                <w:color w:val="000000"/>
                <w:szCs w:val="22"/>
              </w:rPr>
            </w:pPr>
            <w:r w:rsidRPr="00B22B3D">
              <w:rPr>
                <w:b/>
                <w:color w:val="000000"/>
                <w:szCs w:val="22"/>
              </w:rPr>
              <w:t>1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2836C1" w14:textId="77777777" w:rsidR="00C21EF8" w:rsidRPr="00B22B3D" w:rsidRDefault="00C21EF8" w:rsidP="00C21EF8">
            <w:pPr>
              <w:jc w:val="center"/>
              <w:rPr>
                <w:b/>
                <w:color w:val="000000"/>
                <w:szCs w:val="22"/>
              </w:rPr>
            </w:pPr>
            <w:r w:rsidRPr="00B22B3D">
              <w:rPr>
                <w:b/>
                <w:color w:val="000000"/>
                <w:szCs w:val="22"/>
              </w:rPr>
              <w:t>4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C96D9E" w14:textId="77777777" w:rsidR="00C21EF8" w:rsidRPr="00B22B3D" w:rsidRDefault="00C21EF8" w:rsidP="00C21EF8">
            <w:pPr>
              <w:jc w:val="center"/>
              <w:rPr>
                <w:b/>
                <w:color w:val="000000"/>
                <w:szCs w:val="22"/>
              </w:rPr>
            </w:pPr>
            <w:r w:rsidRPr="00B22B3D">
              <w:rPr>
                <w:b/>
                <w:color w:val="000000"/>
                <w:szCs w:val="22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7F28A2" w14:textId="610F8C75" w:rsidR="00C21EF8" w:rsidRPr="00B22B3D" w:rsidRDefault="00C21EF8" w:rsidP="00C21EF8">
            <w:pPr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-</w:t>
            </w:r>
          </w:p>
        </w:tc>
        <w:tc>
          <w:tcPr>
            <w:tcW w:w="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468758" w14:textId="77777777" w:rsidR="00C21EF8" w:rsidRPr="00B22B3D" w:rsidRDefault="00C21EF8" w:rsidP="00C21EF8">
            <w:pPr>
              <w:jc w:val="center"/>
              <w:rPr>
                <w:b/>
                <w:color w:val="000000"/>
                <w:szCs w:val="22"/>
              </w:rPr>
            </w:pPr>
            <w:r w:rsidRPr="00B22B3D">
              <w:rPr>
                <w:b/>
                <w:color w:val="000000"/>
                <w:szCs w:val="22"/>
              </w:rPr>
              <w:t>9</w:t>
            </w:r>
          </w:p>
        </w:tc>
      </w:tr>
      <w:tr w:rsidR="00C21EF8" w:rsidRPr="00CF35DA" w14:paraId="66D55FD3" w14:textId="77777777" w:rsidTr="00103D31">
        <w:trPr>
          <w:trHeight w:val="583"/>
        </w:trPr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43348E4" w14:textId="77777777" w:rsidR="00C21EF8" w:rsidRPr="006C67DB" w:rsidRDefault="00C21EF8" w:rsidP="00C21EF8">
            <w:pPr>
              <w:rPr>
                <w:b/>
                <w:color w:val="000000"/>
                <w:sz w:val="22"/>
                <w:szCs w:val="22"/>
              </w:rPr>
            </w:pPr>
            <w:r w:rsidRPr="006C67DB">
              <w:rPr>
                <w:b/>
                <w:color w:val="000000"/>
                <w:sz w:val="22"/>
                <w:szCs w:val="22"/>
              </w:rPr>
              <w:t>Dissertação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E801FB5" w14:textId="77777777" w:rsidR="00C21EF8" w:rsidRPr="00B22B3D" w:rsidRDefault="00C21EF8" w:rsidP="00C21EF8">
            <w:pPr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044D242C" w14:textId="77777777" w:rsidR="00C21EF8" w:rsidRPr="00B22B3D" w:rsidRDefault="00C21EF8" w:rsidP="00C21EF8">
            <w:pPr>
              <w:jc w:val="center"/>
              <w:rPr>
                <w:b/>
                <w:color w:val="000000"/>
                <w:szCs w:val="22"/>
              </w:rPr>
            </w:pPr>
            <w:r w:rsidRPr="00B22B3D">
              <w:rPr>
                <w:b/>
                <w:color w:val="000000"/>
                <w:szCs w:val="22"/>
              </w:rPr>
              <w:t xml:space="preserve">      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1E714F0E" w14:textId="77777777" w:rsidR="00C21EF8" w:rsidRPr="00B22B3D" w:rsidRDefault="00C21EF8" w:rsidP="00C21EF8">
            <w:pPr>
              <w:jc w:val="center"/>
              <w:rPr>
                <w:b/>
                <w:color w:val="000000"/>
                <w:szCs w:val="22"/>
              </w:rPr>
            </w:pPr>
            <w:r w:rsidRPr="00B22B3D">
              <w:rPr>
                <w:b/>
                <w:color w:val="000000"/>
                <w:szCs w:val="22"/>
              </w:rPr>
              <w:t>3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7BF27FDC" w14:textId="77777777" w:rsidR="00C21EF8" w:rsidRPr="00B22B3D" w:rsidRDefault="00C21EF8" w:rsidP="00C21EF8">
            <w:pPr>
              <w:jc w:val="center"/>
              <w:rPr>
                <w:b/>
                <w:color w:val="000000"/>
                <w:szCs w:val="22"/>
              </w:rPr>
            </w:pPr>
            <w:r w:rsidRPr="00B22B3D">
              <w:rPr>
                <w:b/>
                <w:color w:val="000000"/>
                <w:szCs w:val="22"/>
              </w:rPr>
              <w:t>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1200878" w14:textId="77777777" w:rsidR="00C21EF8" w:rsidRPr="00B22B3D" w:rsidRDefault="00C21EF8" w:rsidP="00C21EF8">
            <w:pPr>
              <w:jc w:val="center"/>
              <w:rPr>
                <w:b/>
                <w:color w:val="000000"/>
                <w:szCs w:val="22"/>
              </w:rPr>
            </w:pPr>
            <w:r w:rsidRPr="00B22B3D">
              <w:rPr>
                <w:b/>
                <w:color w:val="000000"/>
                <w:szCs w:val="22"/>
              </w:rPr>
              <w:t>5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4F1ACA6" w14:textId="44D8DA89" w:rsidR="00C21EF8" w:rsidRPr="00B22B3D" w:rsidRDefault="00C21EF8" w:rsidP="00C21EF8">
            <w:pPr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-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67939F8" w14:textId="5897710D" w:rsidR="00C21EF8" w:rsidRPr="00B22B3D" w:rsidRDefault="00C21EF8" w:rsidP="00C21EF8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-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13B19485" w14:textId="77777777" w:rsidR="00C21EF8" w:rsidRPr="00B22B3D" w:rsidRDefault="00C21EF8" w:rsidP="00C21EF8">
            <w:pPr>
              <w:jc w:val="center"/>
              <w:rPr>
                <w:b/>
                <w:color w:val="000000"/>
                <w:szCs w:val="22"/>
              </w:rPr>
            </w:pPr>
            <w:r w:rsidRPr="00B22B3D">
              <w:rPr>
                <w:b/>
                <w:color w:val="000000"/>
                <w:szCs w:val="22"/>
              </w:rPr>
              <w:t>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1E9B795A" w14:textId="2F2A55A0" w:rsidR="00C21EF8" w:rsidRPr="00B22B3D" w:rsidRDefault="00C21EF8" w:rsidP="00C21EF8">
            <w:pPr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-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4D8B2CAA" w14:textId="187A8418" w:rsidR="00C21EF8" w:rsidRPr="00B22B3D" w:rsidRDefault="00C21EF8" w:rsidP="00C21EF8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-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F3D4DB9" w14:textId="77777777" w:rsidR="00C21EF8" w:rsidRPr="00B22B3D" w:rsidRDefault="00C21EF8" w:rsidP="00C21EF8">
            <w:pPr>
              <w:jc w:val="center"/>
              <w:rPr>
                <w:b/>
                <w:color w:val="000000"/>
                <w:szCs w:val="22"/>
              </w:rPr>
            </w:pPr>
            <w:r w:rsidRPr="00B22B3D">
              <w:rPr>
                <w:b/>
                <w:color w:val="000000"/>
                <w:szCs w:val="22"/>
              </w:rPr>
              <w:t>1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1DDB957D" w14:textId="77777777" w:rsidR="00C21EF8" w:rsidRPr="00B22B3D" w:rsidRDefault="00C21EF8" w:rsidP="00C21EF8">
            <w:pPr>
              <w:jc w:val="center"/>
              <w:rPr>
                <w:b/>
                <w:color w:val="000000"/>
                <w:szCs w:val="22"/>
              </w:rPr>
            </w:pPr>
            <w:r w:rsidRPr="00B22B3D">
              <w:rPr>
                <w:b/>
                <w:color w:val="000000"/>
                <w:szCs w:val="22"/>
              </w:rPr>
              <w:t>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0C02A9D1" w14:textId="77777777" w:rsidR="00C21EF8" w:rsidRPr="00B22B3D" w:rsidRDefault="00C21EF8" w:rsidP="00C21EF8">
            <w:pPr>
              <w:jc w:val="center"/>
              <w:rPr>
                <w:b/>
                <w:color w:val="000000"/>
                <w:szCs w:val="22"/>
              </w:rPr>
            </w:pPr>
            <w:r w:rsidRPr="00B22B3D">
              <w:rPr>
                <w:b/>
                <w:color w:val="000000"/>
                <w:szCs w:val="22"/>
              </w:rPr>
              <w:t>1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D395C63" w14:textId="77777777" w:rsidR="00C21EF8" w:rsidRPr="00B22B3D" w:rsidRDefault="00C21EF8" w:rsidP="00C21EF8">
            <w:pPr>
              <w:jc w:val="center"/>
              <w:rPr>
                <w:b/>
                <w:color w:val="000000"/>
                <w:szCs w:val="22"/>
              </w:rPr>
            </w:pPr>
            <w:r w:rsidRPr="00B22B3D">
              <w:rPr>
                <w:b/>
                <w:color w:val="000000"/>
                <w:szCs w:val="22"/>
              </w:rPr>
              <w:t>2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7C9A3B45" w14:textId="77777777" w:rsidR="00C21EF8" w:rsidRPr="00B22B3D" w:rsidRDefault="00C21EF8" w:rsidP="00C21EF8">
            <w:pPr>
              <w:jc w:val="center"/>
              <w:rPr>
                <w:b/>
                <w:color w:val="000000"/>
                <w:szCs w:val="22"/>
              </w:rPr>
            </w:pPr>
            <w:r w:rsidRPr="00B22B3D">
              <w:rPr>
                <w:b/>
                <w:color w:val="000000"/>
                <w:szCs w:val="22"/>
              </w:rPr>
              <w:t>1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43E0C931" w14:textId="77777777" w:rsidR="00C21EF8" w:rsidRPr="00B22B3D" w:rsidRDefault="00C21EF8" w:rsidP="00C21EF8">
            <w:pPr>
              <w:jc w:val="center"/>
              <w:rPr>
                <w:b/>
                <w:color w:val="000000"/>
                <w:szCs w:val="22"/>
              </w:rPr>
            </w:pPr>
            <w:r w:rsidRPr="00B22B3D">
              <w:rPr>
                <w:b/>
                <w:color w:val="000000"/>
                <w:szCs w:val="22"/>
              </w:rPr>
              <w:t>1</w:t>
            </w:r>
          </w:p>
        </w:tc>
        <w:tc>
          <w:tcPr>
            <w:tcW w:w="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19331D9" w14:textId="77777777" w:rsidR="00C21EF8" w:rsidRPr="00B22B3D" w:rsidRDefault="00C21EF8" w:rsidP="00C21EF8">
            <w:pPr>
              <w:jc w:val="center"/>
              <w:rPr>
                <w:b/>
                <w:color w:val="000000"/>
                <w:szCs w:val="22"/>
              </w:rPr>
            </w:pPr>
            <w:r w:rsidRPr="00B22B3D">
              <w:rPr>
                <w:b/>
                <w:color w:val="000000"/>
                <w:szCs w:val="22"/>
              </w:rPr>
              <w:t>5</w:t>
            </w:r>
          </w:p>
        </w:tc>
      </w:tr>
      <w:tr w:rsidR="00C21EF8" w:rsidRPr="00CF35DA" w14:paraId="3B893FFE" w14:textId="77777777" w:rsidTr="00103D31">
        <w:trPr>
          <w:trHeight w:val="458"/>
        </w:trPr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CA0EFA" w14:textId="77777777" w:rsidR="00C21EF8" w:rsidRPr="006C67DB" w:rsidRDefault="00C21EF8" w:rsidP="00C21EF8">
            <w:pPr>
              <w:rPr>
                <w:b/>
                <w:color w:val="000000"/>
                <w:sz w:val="22"/>
                <w:szCs w:val="22"/>
              </w:rPr>
            </w:pPr>
            <w:r w:rsidRPr="006C67DB">
              <w:rPr>
                <w:b/>
                <w:color w:val="000000"/>
                <w:sz w:val="22"/>
                <w:szCs w:val="22"/>
              </w:rPr>
              <w:t>Tese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AD40D2" w14:textId="77777777" w:rsidR="00C21EF8" w:rsidRPr="00B22B3D" w:rsidRDefault="00C21EF8" w:rsidP="00C21EF8">
            <w:pPr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9C9460" w14:textId="77777777" w:rsidR="00C21EF8" w:rsidRPr="00B22B3D" w:rsidRDefault="00C21EF8" w:rsidP="00C21EF8">
            <w:pPr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-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F509C7" w14:textId="77777777" w:rsidR="00C21EF8" w:rsidRPr="00B22B3D" w:rsidRDefault="00C21EF8" w:rsidP="00C21EF8">
            <w:pPr>
              <w:jc w:val="center"/>
              <w:rPr>
                <w:b/>
                <w:color w:val="000000"/>
                <w:szCs w:val="22"/>
              </w:rPr>
            </w:pPr>
            <w:r w:rsidRPr="00B22B3D">
              <w:rPr>
                <w:b/>
                <w:color w:val="000000"/>
                <w:szCs w:val="22"/>
              </w:rPr>
              <w:t>1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850E82" w14:textId="54F20E0C" w:rsidR="00C21EF8" w:rsidRPr="00B22B3D" w:rsidRDefault="00C21EF8" w:rsidP="00C21EF8">
            <w:pPr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-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8A4454" w14:textId="77777777" w:rsidR="00C21EF8" w:rsidRPr="00B22B3D" w:rsidRDefault="00C21EF8" w:rsidP="00C21EF8">
            <w:pPr>
              <w:jc w:val="center"/>
              <w:rPr>
                <w:b/>
                <w:color w:val="000000"/>
                <w:szCs w:val="22"/>
              </w:rPr>
            </w:pPr>
            <w:r w:rsidRPr="00B22B3D">
              <w:rPr>
                <w:b/>
                <w:color w:val="000000"/>
                <w:szCs w:val="22"/>
              </w:rPr>
              <w:t>1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6C1FB6" w14:textId="4E44994D" w:rsidR="00C21EF8" w:rsidRPr="00B22B3D" w:rsidRDefault="00C21EF8" w:rsidP="00C21EF8">
            <w:pPr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-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0950C0" w14:textId="349F2692" w:rsidR="00C21EF8" w:rsidRPr="00B22B3D" w:rsidRDefault="00C21EF8" w:rsidP="00C21EF8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-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6BA21B" w14:textId="215E2ADD" w:rsidR="00C21EF8" w:rsidRPr="00B22B3D" w:rsidRDefault="00C21EF8" w:rsidP="00C21EF8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-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369CCD" w14:textId="0623AADA" w:rsidR="00C21EF8" w:rsidRPr="00B22B3D" w:rsidRDefault="00C21EF8" w:rsidP="00C21EF8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-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2A711E" w14:textId="59E3EFFC" w:rsidR="00C21EF8" w:rsidRPr="00B22B3D" w:rsidRDefault="00C21EF8" w:rsidP="00C21EF8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-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423D20" w14:textId="35214F17" w:rsidR="00C21EF8" w:rsidRPr="00B22B3D" w:rsidRDefault="00C21EF8" w:rsidP="00C21EF8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-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2FDB6D" w14:textId="1C7F994A" w:rsidR="00C21EF8" w:rsidRPr="00B22B3D" w:rsidRDefault="00C21EF8" w:rsidP="00C21EF8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-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01C687" w14:textId="77777777" w:rsidR="00C21EF8" w:rsidRPr="00B22B3D" w:rsidRDefault="00C21EF8" w:rsidP="00C21EF8">
            <w:pPr>
              <w:jc w:val="center"/>
              <w:rPr>
                <w:b/>
                <w:color w:val="000000"/>
                <w:szCs w:val="22"/>
              </w:rPr>
            </w:pPr>
            <w:r w:rsidRPr="00B22B3D">
              <w:rPr>
                <w:b/>
                <w:color w:val="000000"/>
                <w:szCs w:val="22"/>
              </w:rPr>
              <w:t>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2A1264" w14:textId="77777777" w:rsidR="00C21EF8" w:rsidRPr="00B22B3D" w:rsidRDefault="00C21EF8" w:rsidP="00C21EF8">
            <w:pPr>
              <w:jc w:val="center"/>
              <w:rPr>
                <w:b/>
                <w:color w:val="000000"/>
                <w:szCs w:val="22"/>
              </w:rPr>
            </w:pPr>
            <w:r w:rsidRPr="00B22B3D">
              <w:rPr>
                <w:b/>
                <w:color w:val="000000"/>
                <w:szCs w:val="22"/>
              </w:rPr>
              <w:t>2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106F27" w14:textId="77777777" w:rsidR="00C21EF8" w:rsidRPr="00B22B3D" w:rsidRDefault="00C21EF8" w:rsidP="00C21EF8">
            <w:pPr>
              <w:jc w:val="center"/>
              <w:rPr>
                <w:b/>
                <w:color w:val="000000"/>
                <w:szCs w:val="22"/>
              </w:rPr>
            </w:pPr>
            <w:r w:rsidRPr="00B22B3D">
              <w:rPr>
                <w:b/>
                <w:color w:val="000000"/>
                <w:szCs w:val="22"/>
              </w:rPr>
              <w:t>1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85096D" w14:textId="2C8C46A9" w:rsidR="00C21EF8" w:rsidRPr="00B22B3D" w:rsidRDefault="00C21EF8" w:rsidP="00C21EF8">
            <w:pPr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-</w:t>
            </w:r>
          </w:p>
        </w:tc>
        <w:tc>
          <w:tcPr>
            <w:tcW w:w="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C787C4" w14:textId="77777777" w:rsidR="00C21EF8" w:rsidRPr="00B22B3D" w:rsidRDefault="00C21EF8" w:rsidP="00C21EF8">
            <w:pPr>
              <w:jc w:val="center"/>
              <w:rPr>
                <w:b/>
                <w:color w:val="000000"/>
                <w:szCs w:val="22"/>
              </w:rPr>
            </w:pPr>
            <w:r w:rsidRPr="00B22B3D">
              <w:rPr>
                <w:b/>
                <w:color w:val="000000"/>
                <w:szCs w:val="22"/>
              </w:rPr>
              <w:t>3</w:t>
            </w:r>
          </w:p>
        </w:tc>
      </w:tr>
      <w:tr w:rsidR="00C21EF8" w:rsidRPr="00CF35DA" w14:paraId="0488A4D8" w14:textId="77777777" w:rsidTr="00103D31">
        <w:trPr>
          <w:trHeight w:val="477"/>
        </w:trPr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1B68CB9E" w14:textId="77777777" w:rsidR="00C21EF8" w:rsidRPr="006C67DB" w:rsidRDefault="00C21EF8" w:rsidP="00C21EF8">
            <w:pPr>
              <w:rPr>
                <w:b/>
                <w:color w:val="000000"/>
                <w:sz w:val="22"/>
                <w:szCs w:val="22"/>
              </w:rPr>
            </w:pPr>
            <w:r w:rsidRPr="006C67DB">
              <w:rPr>
                <w:b/>
                <w:color w:val="000000"/>
                <w:sz w:val="22"/>
                <w:szCs w:val="22"/>
              </w:rPr>
              <w:t>TCC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1E5825CC" w14:textId="77777777" w:rsidR="00C21EF8" w:rsidRPr="00B22B3D" w:rsidRDefault="00C21EF8" w:rsidP="00C21EF8">
            <w:pPr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6AEBBD5" w14:textId="77777777" w:rsidR="00C21EF8" w:rsidRPr="00B22B3D" w:rsidRDefault="00C21EF8" w:rsidP="00C21EF8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-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868A11C" w14:textId="6511CD0E" w:rsidR="00C21EF8" w:rsidRPr="00B22B3D" w:rsidRDefault="00C21EF8" w:rsidP="00C21EF8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-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10F99AFF" w14:textId="38BA0F84" w:rsidR="00C21EF8" w:rsidRPr="00B22B3D" w:rsidRDefault="00C21EF8" w:rsidP="00C21EF8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-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2BBEAB9" w14:textId="77777777" w:rsidR="00C21EF8" w:rsidRPr="00B22B3D" w:rsidRDefault="00C21EF8" w:rsidP="00C21EF8">
            <w:pPr>
              <w:jc w:val="center"/>
              <w:rPr>
                <w:b/>
                <w:color w:val="000000"/>
                <w:szCs w:val="22"/>
              </w:rPr>
            </w:pPr>
            <w:r w:rsidRPr="00B22B3D">
              <w:rPr>
                <w:b/>
                <w:color w:val="000000"/>
                <w:szCs w:val="22"/>
              </w:rPr>
              <w:t>1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0E289CFE" w14:textId="495AA060" w:rsidR="00C21EF8" w:rsidRPr="00B22B3D" w:rsidRDefault="00C21EF8" w:rsidP="00C21EF8">
            <w:pPr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-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471B7153" w14:textId="34C75BE4" w:rsidR="00C21EF8" w:rsidRPr="00B22B3D" w:rsidRDefault="00C21EF8" w:rsidP="00C21EF8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-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02D747B6" w14:textId="1F731CD2" w:rsidR="00C21EF8" w:rsidRPr="00B22B3D" w:rsidRDefault="00C21EF8" w:rsidP="00C21EF8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-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17E6BA55" w14:textId="77777777" w:rsidR="00C21EF8" w:rsidRPr="00B22B3D" w:rsidRDefault="00C21EF8" w:rsidP="00C21EF8">
            <w:pPr>
              <w:jc w:val="center"/>
              <w:rPr>
                <w:b/>
                <w:color w:val="000000"/>
                <w:szCs w:val="22"/>
              </w:rPr>
            </w:pPr>
            <w:r w:rsidRPr="00B22B3D">
              <w:rPr>
                <w:b/>
                <w:color w:val="000000"/>
                <w:szCs w:val="22"/>
              </w:rPr>
              <w:t>1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0986FE9D" w14:textId="7BD4B7F1" w:rsidR="00C21EF8" w:rsidRPr="00B22B3D" w:rsidRDefault="00C21EF8" w:rsidP="00C21EF8">
            <w:pPr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-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1AE28C34" w14:textId="164B2065" w:rsidR="00C21EF8" w:rsidRPr="00B22B3D" w:rsidRDefault="00C21EF8" w:rsidP="00C21EF8">
            <w:pPr>
              <w:jc w:val="center"/>
              <w:rPr>
                <w:b/>
                <w:color w:val="000000"/>
                <w:szCs w:val="22"/>
              </w:rPr>
            </w:pPr>
            <w:r w:rsidRPr="00B22B3D">
              <w:rPr>
                <w:b/>
                <w:color w:val="000000"/>
                <w:szCs w:val="22"/>
              </w:rPr>
              <w:t>2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00295F17" w14:textId="5B268321" w:rsidR="00C21EF8" w:rsidRPr="00B22B3D" w:rsidRDefault="00C21EF8" w:rsidP="00C21EF8">
            <w:pPr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-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4E31B1AC" w14:textId="77777777" w:rsidR="00C21EF8" w:rsidRPr="00B22B3D" w:rsidRDefault="00C21EF8" w:rsidP="00C21EF8">
            <w:pPr>
              <w:jc w:val="center"/>
              <w:rPr>
                <w:b/>
                <w:szCs w:val="22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379F5CA" w14:textId="3BF4D320" w:rsidR="00C21EF8" w:rsidRPr="00B22B3D" w:rsidRDefault="00C21EF8" w:rsidP="00C21EF8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-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8D73A98" w14:textId="3A543BFB" w:rsidR="00C21EF8" w:rsidRPr="00B22B3D" w:rsidRDefault="00C21EF8" w:rsidP="00C21EF8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-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3EFCEDB" w14:textId="1AE1FB6B" w:rsidR="00C21EF8" w:rsidRPr="00B22B3D" w:rsidRDefault="00C21EF8" w:rsidP="00C21EF8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-</w:t>
            </w:r>
          </w:p>
        </w:tc>
        <w:tc>
          <w:tcPr>
            <w:tcW w:w="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1DF8824" w14:textId="6A76E74C" w:rsidR="00C21EF8" w:rsidRPr="00B22B3D" w:rsidRDefault="00C21EF8" w:rsidP="00C21EF8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-</w:t>
            </w:r>
          </w:p>
        </w:tc>
      </w:tr>
      <w:tr w:rsidR="00C21EF8" w:rsidRPr="00CF35DA" w14:paraId="26C01429" w14:textId="77777777" w:rsidTr="00103D31">
        <w:trPr>
          <w:trHeight w:val="126"/>
        </w:trPr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28B42F" w14:textId="77777777" w:rsidR="00C21EF8" w:rsidRPr="006C67DB" w:rsidRDefault="00C21EF8" w:rsidP="00C21EF8">
            <w:pPr>
              <w:rPr>
                <w:b/>
                <w:color w:val="000000"/>
                <w:sz w:val="22"/>
                <w:szCs w:val="22"/>
              </w:rPr>
            </w:pPr>
            <w:r w:rsidRPr="006C67DB">
              <w:rPr>
                <w:b/>
                <w:color w:val="000000"/>
                <w:sz w:val="22"/>
                <w:szCs w:val="22"/>
              </w:rPr>
              <w:t>Trabalho completo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952E03" w14:textId="77777777" w:rsidR="00C21EF8" w:rsidRPr="00B22B3D" w:rsidRDefault="00C21EF8" w:rsidP="00C21EF8">
            <w:pPr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13191B" w14:textId="77777777" w:rsidR="00C21EF8" w:rsidRPr="00B22B3D" w:rsidRDefault="00C21EF8" w:rsidP="00C21EF8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-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B70FED" w14:textId="76F48519" w:rsidR="00C21EF8" w:rsidRPr="00B22B3D" w:rsidRDefault="00C21EF8" w:rsidP="00C21EF8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-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EADF53" w14:textId="589AA73B" w:rsidR="00C21EF8" w:rsidRPr="00B22B3D" w:rsidRDefault="00C21EF8" w:rsidP="00C21EF8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-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864008" w14:textId="400E69FC" w:rsidR="00C21EF8" w:rsidRPr="00B22B3D" w:rsidRDefault="00C21EF8" w:rsidP="00C21EF8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-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533451" w14:textId="544A8199" w:rsidR="00C21EF8" w:rsidRPr="00B22B3D" w:rsidRDefault="00C21EF8" w:rsidP="00C21EF8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-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0AF739" w14:textId="5F1D0B93" w:rsidR="00C21EF8" w:rsidRPr="00B22B3D" w:rsidRDefault="00C21EF8" w:rsidP="00C21EF8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-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BAF97B" w14:textId="75FA53F0" w:rsidR="00C21EF8" w:rsidRPr="00B22B3D" w:rsidRDefault="00C21EF8" w:rsidP="00C21EF8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-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01D13B" w14:textId="1E2556DE" w:rsidR="00C21EF8" w:rsidRPr="00B22B3D" w:rsidRDefault="00C21EF8" w:rsidP="00C21EF8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-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C48D57" w14:textId="66CDAF8E" w:rsidR="00C21EF8" w:rsidRPr="00B22B3D" w:rsidRDefault="00C21EF8" w:rsidP="00C21EF8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-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6F1254" w14:textId="77777777" w:rsidR="00C21EF8" w:rsidRPr="00B22B3D" w:rsidRDefault="00C21EF8" w:rsidP="00C21EF8">
            <w:pPr>
              <w:rPr>
                <w:b/>
                <w:color w:val="000000"/>
                <w:szCs w:val="22"/>
              </w:rPr>
            </w:pPr>
            <w:r w:rsidRPr="00B22B3D">
              <w:rPr>
                <w:b/>
                <w:color w:val="000000"/>
                <w:szCs w:val="22"/>
              </w:rPr>
              <w:t>1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1F048C" w14:textId="77777777" w:rsidR="00C21EF8" w:rsidRPr="00B22B3D" w:rsidRDefault="00C21EF8" w:rsidP="00C21EF8">
            <w:pPr>
              <w:rPr>
                <w:b/>
                <w:color w:val="000000"/>
                <w:szCs w:val="22"/>
              </w:rPr>
            </w:pPr>
            <w:r w:rsidRPr="00B22B3D">
              <w:rPr>
                <w:b/>
                <w:color w:val="000000"/>
                <w:szCs w:val="22"/>
              </w:rPr>
              <w:t>1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FE3525" w14:textId="77777777" w:rsidR="00C21EF8" w:rsidRPr="00B22B3D" w:rsidRDefault="00C21EF8" w:rsidP="00C21EF8">
            <w:pPr>
              <w:rPr>
                <w:b/>
                <w:color w:val="000000"/>
                <w:szCs w:val="22"/>
              </w:rPr>
            </w:pPr>
            <w:r w:rsidRPr="00B22B3D">
              <w:rPr>
                <w:b/>
                <w:color w:val="000000"/>
                <w:szCs w:val="22"/>
              </w:rPr>
              <w:t>1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498E74" w14:textId="7EDB3E60" w:rsidR="00C21EF8" w:rsidRPr="00B22B3D" w:rsidRDefault="00C21EF8" w:rsidP="00C21EF8">
            <w:pPr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-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EAD2F4" w14:textId="4C8DDF5B" w:rsidR="00C21EF8" w:rsidRPr="00B22B3D" w:rsidRDefault="00C21EF8" w:rsidP="00C21EF8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-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ABBA2D" w14:textId="6B00DB17" w:rsidR="00C21EF8" w:rsidRPr="00B22B3D" w:rsidRDefault="00C21EF8" w:rsidP="00C21EF8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-</w:t>
            </w:r>
          </w:p>
        </w:tc>
        <w:tc>
          <w:tcPr>
            <w:tcW w:w="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121A88" w14:textId="6E944DFC" w:rsidR="00C21EF8" w:rsidRPr="00B22B3D" w:rsidRDefault="00C21EF8" w:rsidP="00C21EF8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-</w:t>
            </w:r>
          </w:p>
        </w:tc>
      </w:tr>
      <w:tr w:rsidR="00C21EF8" w:rsidRPr="00CF35DA" w14:paraId="6F971B9A" w14:textId="77777777" w:rsidTr="00103D31">
        <w:trPr>
          <w:trHeight w:val="558"/>
        </w:trPr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1D23BD7" w14:textId="77777777" w:rsidR="00C21EF8" w:rsidRPr="006C67DB" w:rsidRDefault="00C21EF8" w:rsidP="00C21EF8">
            <w:pPr>
              <w:rPr>
                <w:b/>
                <w:color w:val="000000"/>
                <w:sz w:val="22"/>
                <w:szCs w:val="22"/>
              </w:rPr>
            </w:pPr>
            <w:r w:rsidRPr="006C67DB">
              <w:rPr>
                <w:b/>
                <w:color w:val="000000"/>
                <w:sz w:val="22"/>
                <w:szCs w:val="22"/>
              </w:rPr>
              <w:t xml:space="preserve">Capítulos de livros/Livros  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94E83DD" w14:textId="77777777" w:rsidR="00C21EF8" w:rsidRPr="00B22B3D" w:rsidRDefault="00C21EF8" w:rsidP="00C21EF8">
            <w:pPr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0425B08C" w14:textId="77777777" w:rsidR="00C21EF8" w:rsidRPr="00B22B3D" w:rsidRDefault="00C21EF8" w:rsidP="00C21EF8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-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4F2969E" w14:textId="1DA30952" w:rsidR="00C21EF8" w:rsidRPr="00B22B3D" w:rsidRDefault="00C21EF8" w:rsidP="00C21EF8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-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989083C" w14:textId="5FBFB549" w:rsidR="00C21EF8" w:rsidRPr="00B22B3D" w:rsidRDefault="00C21EF8" w:rsidP="00C21EF8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-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790DC1A8" w14:textId="0404C370" w:rsidR="00C21EF8" w:rsidRPr="00B22B3D" w:rsidRDefault="00C21EF8" w:rsidP="00C21EF8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-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1FCB3E66" w14:textId="6758CA01" w:rsidR="00C21EF8" w:rsidRPr="00B22B3D" w:rsidRDefault="00C21EF8" w:rsidP="00C21EF8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-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32585FA" w14:textId="7851E6C2" w:rsidR="00C21EF8" w:rsidRPr="00B22B3D" w:rsidRDefault="00C21EF8" w:rsidP="00C21EF8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-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191A721" w14:textId="5CF31F08" w:rsidR="00C21EF8" w:rsidRPr="00B22B3D" w:rsidRDefault="00C21EF8" w:rsidP="00C21EF8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-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BC578A1" w14:textId="19824D6E" w:rsidR="00C21EF8" w:rsidRPr="00B22B3D" w:rsidRDefault="00C21EF8" w:rsidP="00C21EF8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-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1B17195" w14:textId="107154C4" w:rsidR="00C21EF8" w:rsidRPr="00B22B3D" w:rsidRDefault="00C21EF8" w:rsidP="00C21EF8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-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1F5F4AB5" w14:textId="719F89AB" w:rsidR="00C21EF8" w:rsidRPr="00B22B3D" w:rsidRDefault="00C21EF8" w:rsidP="00C21EF8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-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5C1B29C" w14:textId="6F816AEB" w:rsidR="00C21EF8" w:rsidRPr="00B22B3D" w:rsidRDefault="00C21EF8" w:rsidP="00C21EF8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-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12EDCEA3" w14:textId="06762E4F" w:rsidR="00C21EF8" w:rsidRPr="00B22B3D" w:rsidRDefault="00C21EF8" w:rsidP="00C21EF8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-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481CED06" w14:textId="77777777" w:rsidR="00C21EF8" w:rsidRPr="00B22B3D" w:rsidRDefault="00C21EF8" w:rsidP="00C21EF8">
            <w:pPr>
              <w:jc w:val="center"/>
              <w:rPr>
                <w:b/>
                <w:color w:val="000000"/>
                <w:szCs w:val="22"/>
              </w:rPr>
            </w:pPr>
            <w:r w:rsidRPr="00B22B3D">
              <w:rPr>
                <w:b/>
                <w:color w:val="000000"/>
                <w:szCs w:val="22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18BDE6A9" w14:textId="79BE715C" w:rsidR="00C21EF8" w:rsidRPr="00B22B3D" w:rsidRDefault="00C21EF8" w:rsidP="00C21EF8">
            <w:pPr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-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48468EF3" w14:textId="0C27B96A" w:rsidR="00C21EF8" w:rsidRPr="00B22B3D" w:rsidRDefault="00C21EF8" w:rsidP="00C21EF8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-</w:t>
            </w:r>
          </w:p>
        </w:tc>
        <w:tc>
          <w:tcPr>
            <w:tcW w:w="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5E6EAE6" w14:textId="77777777" w:rsidR="00C21EF8" w:rsidRPr="00B22B3D" w:rsidRDefault="00C21EF8" w:rsidP="00C21EF8">
            <w:pPr>
              <w:jc w:val="center"/>
              <w:rPr>
                <w:b/>
                <w:color w:val="000000"/>
                <w:szCs w:val="22"/>
              </w:rPr>
            </w:pPr>
            <w:r w:rsidRPr="00B22B3D">
              <w:rPr>
                <w:b/>
                <w:color w:val="000000"/>
                <w:szCs w:val="22"/>
              </w:rPr>
              <w:t>1</w:t>
            </w:r>
          </w:p>
        </w:tc>
      </w:tr>
      <w:tr w:rsidR="00C21EF8" w:rsidRPr="00CF35DA" w14:paraId="18C26036" w14:textId="77777777" w:rsidTr="00103D31">
        <w:trPr>
          <w:trHeight w:val="452"/>
        </w:trPr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0AE5D9" w14:textId="77777777" w:rsidR="00C21EF8" w:rsidRPr="006C67DB" w:rsidRDefault="00C21EF8" w:rsidP="00C21EF8">
            <w:pPr>
              <w:rPr>
                <w:b/>
                <w:color w:val="000000"/>
                <w:sz w:val="22"/>
                <w:szCs w:val="22"/>
              </w:rPr>
            </w:pPr>
            <w:r w:rsidRPr="006C67DB">
              <w:rPr>
                <w:b/>
                <w:color w:val="000000"/>
                <w:sz w:val="22"/>
                <w:szCs w:val="22"/>
              </w:rPr>
              <w:t>Resumo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2075E6" w14:textId="77777777" w:rsidR="00C21EF8" w:rsidRPr="00B22B3D" w:rsidRDefault="00C21EF8" w:rsidP="00C21EF8">
            <w:pPr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57B7A6" w14:textId="77777777" w:rsidR="00C21EF8" w:rsidRPr="00B22B3D" w:rsidRDefault="00C21EF8" w:rsidP="00C21EF8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-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2D0C89" w14:textId="12A93E5F" w:rsidR="00C21EF8" w:rsidRPr="00B22B3D" w:rsidRDefault="00C21EF8" w:rsidP="00C21EF8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-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46A436" w14:textId="0D9D1F20" w:rsidR="00C21EF8" w:rsidRPr="00B22B3D" w:rsidRDefault="00C21EF8" w:rsidP="00C21EF8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-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166730" w14:textId="45CA5FD3" w:rsidR="00C21EF8" w:rsidRPr="00B22B3D" w:rsidRDefault="00C21EF8" w:rsidP="00C21EF8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-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815F6C" w14:textId="77777777" w:rsidR="00C21EF8" w:rsidRPr="00B22B3D" w:rsidRDefault="00C21EF8" w:rsidP="00C21EF8">
            <w:pPr>
              <w:jc w:val="center"/>
              <w:rPr>
                <w:b/>
                <w:color w:val="000000"/>
                <w:szCs w:val="22"/>
              </w:rPr>
            </w:pPr>
            <w:r w:rsidRPr="00B22B3D">
              <w:rPr>
                <w:b/>
                <w:color w:val="000000"/>
                <w:szCs w:val="22"/>
              </w:rPr>
              <w:t>1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369AE8" w14:textId="790E90F1" w:rsidR="00C21EF8" w:rsidRPr="00B22B3D" w:rsidRDefault="00C21EF8" w:rsidP="00C21EF8">
            <w:pPr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-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E1ACF7" w14:textId="3834CEED" w:rsidR="00C21EF8" w:rsidRPr="00B22B3D" w:rsidRDefault="00C21EF8" w:rsidP="00C21EF8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-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B57525" w14:textId="36E13314" w:rsidR="00C21EF8" w:rsidRPr="00B22B3D" w:rsidRDefault="00C21EF8" w:rsidP="00C21EF8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-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5BD81F" w14:textId="78714FFE" w:rsidR="00C21EF8" w:rsidRPr="00B22B3D" w:rsidRDefault="00C21EF8" w:rsidP="00C21EF8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-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7EE246" w14:textId="0D2E0F3B" w:rsidR="00C21EF8" w:rsidRPr="00B22B3D" w:rsidRDefault="00C21EF8" w:rsidP="00C21EF8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-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BB5612" w14:textId="52EFA2B8" w:rsidR="00C21EF8" w:rsidRPr="00B22B3D" w:rsidRDefault="00C21EF8" w:rsidP="00C21EF8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-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E1C4AF" w14:textId="71E8AE5E" w:rsidR="00C21EF8" w:rsidRPr="00B22B3D" w:rsidRDefault="00C21EF8" w:rsidP="00C21EF8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-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4346BE" w14:textId="242D0DE3" w:rsidR="00C21EF8" w:rsidRPr="00B22B3D" w:rsidRDefault="00C21EF8" w:rsidP="00C21EF8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-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FDA057" w14:textId="3D8EA3C2" w:rsidR="00C21EF8" w:rsidRPr="00B22B3D" w:rsidRDefault="00C21EF8" w:rsidP="00C21EF8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-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FD2815" w14:textId="481FEF2F" w:rsidR="00C21EF8" w:rsidRPr="00B22B3D" w:rsidRDefault="00C21EF8" w:rsidP="00C21EF8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-</w:t>
            </w:r>
          </w:p>
        </w:tc>
        <w:tc>
          <w:tcPr>
            <w:tcW w:w="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F79ED9" w14:textId="77777777" w:rsidR="00C21EF8" w:rsidRPr="00B22B3D" w:rsidRDefault="00C21EF8" w:rsidP="00C21EF8">
            <w:pPr>
              <w:jc w:val="center"/>
              <w:rPr>
                <w:b/>
                <w:color w:val="000000"/>
                <w:szCs w:val="22"/>
              </w:rPr>
            </w:pPr>
            <w:r w:rsidRPr="00B22B3D">
              <w:rPr>
                <w:b/>
                <w:color w:val="000000"/>
                <w:szCs w:val="22"/>
              </w:rPr>
              <w:t>2</w:t>
            </w:r>
          </w:p>
        </w:tc>
      </w:tr>
      <w:tr w:rsidR="00C21EF8" w:rsidRPr="00CF35DA" w14:paraId="70CF06B1" w14:textId="77777777" w:rsidTr="00103D31">
        <w:trPr>
          <w:trHeight w:val="483"/>
        </w:trPr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73F1AACB" w14:textId="77777777" w:rsidR="00C21EF8" w:rsidRPr="006C67DB" w:rsidRDefault="00C21EF8" w:rsidP="00C21EF8">
            <w:pPr>
              <w:rPr>
                <w:b/>
                <w:color w:val="000000"/>
                <w:sz w:val="22"/>
                <w:szCs w:val="22"/>
              </w:rPr>
            </w:pPr>
            <w:r w:rsidRPr="006C67DB">
              <w:rPr>
                <w:b/>
                <w:color w:val="000000"/>
                <w:sz w:val="22"/>
                <w:szCs w:val="22"/>
              </w:rPr>
              <w:t>Inventário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193220EA" w14:textId="77777777" w:rsidR="00C21EF8" w:rsidRPr="00B22B3D" w:rsidRDefault="00C21EF8" w:rsidP="00C21EF8">
            <w:pPr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3256B87" w14:textId="77777777" w:rsidR="00C21EF8" w:rsidRPr="00B22B3D" w:rsidRDefault="00C21EF8" w:rsidP="00C21EF8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-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D9AEE90" w14:textId="01CA831B" w:rsidR="00C21EF8" w:rsidRPr="00B22B3D" w:rsidRDefault="00C21EF8" w:rsidP="00C21EF8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-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7BBEDFF4" w14:textId="68011C07" w:rsidR="00C21EF8" w:rsidRPr="00B22B3D" w:rsidRDefault="00C21EF8" w:rsidP="00C21EF8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-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4A28515" w14:textId="7FCB0E12" w:rsidR="00C21EF8" w:rsidRPr="00B22B3D" w:rsidRDefault="00C21EF8" w:rsidP="00C21EF8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-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49D850C4" w14:textId="4C6C0717" w:rsidR="00C21EF8" w:rsidRPr="00B22B3D" w:rsidRDefault="00C21EF8" w:rsidP="00C21EF8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-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0A9F5CC0" w14:textId="3EDB601E" w:rsidR="00C21EF8" w:rsidRPr="00B22B3D" w:rsidRDefault="00C21EF8" w:rsidP="00C21EF8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-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1EB5FAA8" w14:textId="164D8D5C" w:rsidR="00C21EF8" w:rsidRPr="00B22B3D" w:rsidRDefault="00C21EF8" w:rsidP="00C21EF8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-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465DCEC1" w14:textId="77777777" w:rsidR="00C21EF8" w:rsidRPr="00B22B3D" w:rsidRDefault="00C21EF8" w:rsidP="00C21EF8">
            <w:pPr>
              <w:jc w:val="center"/>
              <w:rPr>
                <w:b/>
                <w:color w:val="000000"/>
                <w:szCs w:val="22"/>
              </w:rPr>
            </w:pPr>
            <w:r w:rsidRPr="00B22B3D">
              <w:rPr>
                <w:b/>
                <w:color w:val="000000"/>
                <w:szCs w:val="22"/>
              </w:rPr>
              <w:t>1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17D1A625" w14:textId="2E16B949" w:rsidR="00C21EF8" w:rsidRPr="00B22B3D" w:rsidRDefault="00C21EF8" w:rsidP="00C21EF8">
            <w:pPr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-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0DF9FB9" w14:textId="44E7D6F3" w:rsidR="00C21EF8" w:rsidRPr="00B22B3D" w:rsidRDefault="00C21EF8" w:rsidP="00C21EF8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-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7DFF6494" w14:textId="4E4255AB" w:rsidR="00C21EF8" w:rsidRPr="00B22B3D" w:rsidRDefault="00C21EF8" w:rsidP="00C21EF8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-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49C282F1" w14:textId="2E8CFD93" w:rsidR="00C21EF8" w:rsidRPr="00B22B3D" w:rsidRDefault="00C21EF8" w:rsidP="00C21EF8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-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46263716" w14:textId="6F7A9115" w:rsidR="00C21EF8" w:rsidRPr="00B22B3D" w:rsidRDefault="00C21EF8" w:rsidP="00C21EF8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-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431C112C" w14:textId="1555FF2B" w:rsidR="00C21EF8" w:rsidRPr="00B22B3D" w:rsidRDefault="00C21EF8" w:rsidP="00C21EF8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-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6CB9815" w14:textId="1F2ACDA5" w:rsidR="00C21EF8" w:rsidRPr="00B22B3D" w:rsidRDefault="00C21EF8" w:rsidP="00C21EF8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-</w:t>
            </w:r>
          </w:p>
        </w:tc>
        <w:tc>
          <w:tcPr>
            <w:tcW w:w="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B9621F6" w14:textId="4A80B4A8" w:rsidR="00C21EF8" w:rsidRPr="00B22B3D" w:rsidRDefault="00C21EF8" w:rsidP="00C21EF8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-</w:t>
            </w:r>
          </w:p>
        </w:tc>
      </w:tr>
      <w:tr w:rsidR="00C21EF8" w:rsidRPr="00CF35DA" w14:paraId="4E538ACF" w14:textId="77777777" w:rsidTr="00103D31">
        <w:trPr>
          <w:trHeight w:val="523"/>
        </w:trPr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40B687" w14:textId="77777777" w:rsidR="00C21EF8" w:rsidRPr="006C67DB" w:rsidRDefault="00C21EF8" w:rsidP="00C21EF8">
            <w:pPr>
              <w:rPr>
                <w:b/>
                <w:color w:val="000000"/>
                <w:sz w:val="22"/>
                <w:szCs w:val="22"/>
              </w:rPr>
            </w:pPr>
            <w:r w:rsidRPr="006C67DB">
              <w:rPr>
                <w:b/>
                <w:color w:val="000000"/>
                <w:sz w:val="22"/>
                <w:szCs w:val="22"/>
              </w:rPr>
              <w:t xml:space="preserve">Notas científicas 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A72732" w14:textId="77777777" w:rsidR="00C21EF8" w:rsidRPr="006C67DB" w:rsidRDefault="00C21EF8" w:rsidP="00C21EF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976DF3" w14:textId="77777777" w:rsidR="00C21EF8" w:rsidRPr="006C67DB" w:rsidRDefault="00C21EF8" w:rsidP="00C21E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61D361" w14:textId="511445F3" w:rsidR="00C21EF8" w:rsidRPr="006C67DB" w:rsidRDefault="00C21EF8" w:rsidP="00C21E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F6EA63" w14:textId="11CC5C64" w:rsidR="00C21EF8" w:rsidRPr="006C67DB" w:rsidRDefault="00C21EF8" w:rsidP="00C21E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8A89A5" w14:textId="2BE7C260" w:rsidR="00C21EF8" w:rsidRPr="006C67DB" w:rsidRDefault="00C21EF8" w:rsidP="00C21E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CF4E54" w14:textId="75189DD6" w:rsidR="00C21EF8" w:rsidRPr="006C67DB" w:rsidRDefault="00C21EF8" w:rsidP="00C21E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FCC455" w14:textId="01032E67" w:rsidR="00C21EF8" w:rsidRPr="006C67DB" w:rsidRDefault="00C21EF8" w:rsidP="00C21E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04C639" w14:textId="7217CE2D" w:rsidR="00C21EF8" w:rsidRPr="006C67DB" w:rsidRDefault="00C21EF8" w:rsidP="00C21E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354E47" w14:textId="77777777" w:rsidR="00C21EF8" w:rsidRPr="006C67DB" w:rsidRDefault="00C21EF8" w:rsidP="00C21EF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C67DB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08BDE8" w14:textId="03A9E166" w:rsidR="00C21EF8" w:rsidRPr="006C67DB" w:rsidRDefault="00C21EF8" w:rsidP="00C21EF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6A2507" w14:textId="2738B0EA" w:rsidR="00C21EF8" w:rsidRPr="006C67DB" w:rsidRDefault="00C21EF8" w:rsidP="00C21E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B5CC6" w14:textId="61DD5F61" w:rsidR="00C21EF8" w:rsidRPr="006C67DB" w:rsidRDefault="00C21EF8" w:rsidP="00C21E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C312F7" w14:textId="04A0F96A" w:rsidR="00C21EF8" w:rsidRPr="006C67DB" w:rsidRDefault="00C21EF8" w:rsidP="00C21E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BB4B19" w14:textId="4C1CC7BE" w:rsidR="00C21EF8" w:rsidRPr="006C67DB" w:rsidRDefault="00C21EF8" w:rsidP="00C21E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3CCEDA" w14:textId="07279A45" w:rsidR="00C21EF8" w:rsidRPr="006C67DB" w:rsidRDefault="00C21EF8" w:rsidP="00C21E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D87A0F" w14:textId="6ED11BDF" w:rsidR="00C21EF8" w:rsidRPr="006C67DB" w:rsidRDefault="00C21EF8" w:rsidP="00C21E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CF4467" w14:textId="7A7B7F57" w:rsidR="00C21EF8" w:rsidRPr="006C67DB" w:rsidRDefault="00C21EF8" w:rsidP="00C21E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</w:tbl>
    <w:p w14:paraId="5390C22D" w14:textId="77777777" w:rsidR="00911B0D" w:rsidRDefault="00C21EF8" w:rsidP="00103D31">
      <w:pPr>
        <w:spacing w:line="360" w:lineRule="auto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Fonte: autores.</w:t>
      </w:r>
    </w:p>
    <w:p w14:paraId="7D82C2C0" w14:textId="3E46DC9F" w:rsidR="00C21EF8" w:rsidRDefault="00C21EF8" w:rsidP="00A26F20">
      <w:pPr>
        <w:spacing w:line="360" w:lineRule="auto"/>
        <w:ind w:firstLine="709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</w:t>
      </w:r>
    </w:p>
    <w:p w14:paraId="76C57AA6" w14:textId="09DF88F4" w:rsidR="00A26F20" w:rsidRDefault="005C60B7" w:rsidP="00A26F20">
      <w:pPr>
        <w:spacing w:line="360" w:lineRule="auto"/>
        <w:ind w:firstLine="709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A ordem </w:t>
      </w:r>
      <w:r w:rsidR="00C36A26">
        <w:rPr>
          <w:noProof/>
          <w:sz w:val="24"/>
          <w:szCs w:val="24"/>
        </w:rPr>
        <w:t>de Copepoda menos abordada n</w:t>
      </w:r>
      <w:r>
        <w:rPr>
          <w:noProof/>
          <w:sz w:val="24"/>
          <w:szCs w:val="24"/>
        </w:rPr>
        <w:t>as produções científicas foi Harpacticoida,  demonstra</w:t>
      </w:r>
      <w:r w:rsidR="00D54537">
        <w:rPr>
          <w:noProof/>
          <w:sz w:val="24"/>
          <w:szCs w:val="24"/>
        </w:rPr>
        <w:t>ndo</w:t>
      </w:r>
      <w:r>
        <w:rPr>
          <w:noProof/>
          <w:sz w:val="24"/>
          <w:szCs w:val="24"/>
        </w:rPr>
        <w:t xml:space="preserve"> a c</w:t>
      </w:r>
      <w:r w:rsidR="00C36A26">
        <w:rPr>
          <w:noProof/>
          <w:sz w:val="24"/>
          <w:szCs w:val="24"/>
        </w:rPr>
        <w:t>a</w:t>
      </w:r>
      <w:r>
        <w:rPr>
          <w:noProof/>
          <w:sz w:val="24"/>
          <w:szCs w:val="24"/>
        </w:rPr>
        <w:t>rência de</w:t>
      </w:r>
      <w:r w:rsidR="00D54537">
        <w:rPr>
          <w:noProof/>
          <w:sz w:val="24"/>
          <w:szCs w:val="24"/>
        </w:rPr>
        <w:t xml:space="preserve"> conhecimentos </w:t>
      </w:r>
      <w:r w:rsidR="00750699">
        <w:rPr>
          <w:noProof/>
          <w:sz w:val="24"/>
          <w:szCs w:val="24"/>
        </w:rPr>
        <w:t>no Brasil</w:t>
      </w:r>
      <w:r w:rsidR="00D54537">
        <w:rPr>
          <w:noProof/>
          <w:sz w:val="24"/>
          <w:szCs w:val="24"/>
        </w:rPr>
        <w:t xml:space="preserve"> para esses invertebrados</w:t>
      </w:r>
      <w:r w:rsidR="00750699">
        <w:rPr>
          <w:noProof/>
          <w:sz w:val="24"/>
          <w:szCs w:val="24"/>
        </w:rPr>
        <w:t xml:space="preserve"> e</w:t>
      </w:r>
      <w:r>
        <w:rPr>
          <w:noProof/>
          <w:sz w:val="24"/>
          <w:szCs w:val="24"/>
        </w:rPr>
        <w:t xml:space="preserve"> </w:t>
      </w:r>
      <w:r w:rsidR="00D54537">
        <w:rPr>
          <w:noProof/>
          <w:sz w:val="24"/>
          <w:szCs w:val="24"/>
        </w:rPr>
        <w:t>a</w:t>
      </w:r>
      <w:r w:rsidR="00750699">
        <w:rPr>
          <w:noProof/>
          <w:sz w:val="24"/>
          <w:szCs w:val="24"/>
        </w:rPr>
        <w:t xml:space="preserve"> necessidade de </w:t>
      </w:r>
      <w:r>
        <w:rPr>
          <w:noProof/>
          <w:sz w:val="24"/>
          <w:szCs w:val="24"/>
        </w:rPr>
        <w:t xml:space="preserve">mais estudos </w:t>
      </w:r>
      <w:r w:rsidR="00750699">
        <w:rPr>
          <w:noProof/>
          <w:sz w:val="24"/>
          <w:szCs w:val="24"/>
        </w:rPr>
        <w:t>para esta</w:t>
      </w:r>
      <w:r>
        <w:rPr>
          <w:noProof/>
          <w:sz w:val="24"/>
          <w:szCs w:val="24"/>
        </w:rPr>
        <w:t xml:space="preserve"> ordem</w:t>
      </w:r>
      <w:r w:rsidR="00D54537">
        <w:rPr>
          <w:noProof/>
          <w:sz w:val="24"/>
          <w:szCs w:val="24"/>
        </w:rPr>
        <w:t xml:space="preserve"> de microcrustaceos</w:t>
      </w:r>
      <w:r>
        <w:rPr>
          <w:noProof/>
          <w:sz w:val="24"/>
          <w:szCs w:val="24"/>
        </w:rPr>
        <w:t xml:space="preserve">. </w:t>
      </w:r>
      <w:r w:rsidR="00D54537">
        <w:rPr>
          <w:noProof/>
          <w:sz w:val="24"/>
          <w:szCs w:val="24"/>
        </w:rPr>
        <w:t>Entre o total de publicações</w:t>
      </w:r>
      <w:r>
        <w:rPr>
          <w:noProof/>
          <w:sz w:val="24"/>
          <w:szCs w:val="24"/>
        </w:rPr>
        <w:t xml:space="preserve"> </w:t>
      </w:r>
      <w:r w:rsidR="00D54537">
        <w:rPr>
          <w:noProof/>
          <w:sz w:val="24"/>
          <w:szCs w:val="24"/>
        </w:rPr>
        <w:t>pesquisadas</w:t>
      </w:r>
      <w:r>
        <w:rPr>
          <w:noProof/>
          <w:sz w:val="24"/>
          <w:szCs w:val="24"/>
        </w:rPr>
        <w:t xml:space="preserve">, somente dois artigos </w:t>
      </w:r>
      <w:r w:rsidR="00D54537">
        <w:rPr>
          <w:noProof/>
          <w:sz w:val="24"/>
          <w:szCs w:val="24"/>
        </w:rPr>
        <w:t>trataram</w:t>
      </w:r>
      <w:r>
        <w:rPr>
          <w:noProof/>
          <w:sz w:val="24"/>
          <w:szCs w:val="24"/>
        </w:rPr>
        <w:t xml:space="preserve"> da Ordem Harpacticoida. </w:t>
      </w:r>
      <w:r w:rsidR="00E515E4">
        <w:rPr>
          <w:noProof/>
          <w:sz w:val="24"/>
          <w:szCs w:val="24"/>
        </w:rPr>
        <w:t xml:space="preserve">Segundo Huys et al. (2005), a maioria dos gêneros desta ordem habita águas costeiras da Europa. Kihara e Rocha (2007) obtiveram o primeiro </w:t>
      </w:r>
      <w:r w:rsidR="00E515E4" w:rsidRPr="00E515E4">
        <w:rPr>
          <w:noProof/>
          <w:sz w:val="24"/>
          <w:szCs w:val="24"/>
        </w:rPr>
        <w:t xml:space="preserve">registro da família Tachidiidae (Herpacticoida) no hesmifério Sul, pois, tipicamente, </w:t>
      </w:r>
      <w:r w:rsidR="00E515E4" w:rsidRPr="00E515E4">
        <w:rPr>
          <w:sz w:val="24"/>
          <w:szCs w:val="24"/>
        </w:rPr>
        <w:t>habitam sedimentos finos de águas rasas salobras e marinhas do hemisfério norte, sendo considerados bioindicadores de ambientes ricos em material orgânico.</w:t>
      </w:r>
      <w:r w:rsidR="00E515E4">
        <w:rPr>
          <w:noProof/>
          <w:sz w:val="24"/>
          <w:szCs w:val="24"/>
        </w:rPr>
        <w:t xml:space="preserve"> A tabela 2 mostra o resultado e o número de trabalhos já publicados para as ordens de Cop</w:t>
      </w:r>
      <w:r w:rsidR="00D54537">
        <w:rPr>
          <w:noProof/>
          <w:sz w:val="24"/>
          <w:szCs w:val="24"/>
        </w:rPr>
        <w:t>e</w:t>
      </w:r>
      <w:r w:rsidR="00E515E4">
        <w:rPr>
          <w:noProof/>
          <w:sz w:val="24"/>
          <w:szCs w:val="24"/>
        </w:rPr>
        <w:t>pod</w:t>
      </w:r>
      <w:r w:rsidR="00D54537">
        <w:rPr>
          <w:noProof/>
          <w:sz w:val="24"/>
          <w:szCs w:val="24"/>
        </w:rPr>
        <w:t>a</w:t>
      </w:r>
      <w:r w:rsidR="00E515E4">
        <w:rPr>
          <w:noProof/>
          <w:sz w:val="24"/>
          <w:szCs w:val="24"/>
        </w:rPr>
        <w:t xml:space="preserve">. </w:t>
      </w:r>
    </w:p>
    <w:p w14:paraId="736544CA" w14:textId="77777777" w:rsidR="00765691" w:rsidRDefault="00765691" w:rsidP="0059750B">
      <w:pPr>
        <w:rPr>
          <w:noProof/>
          <w:sz w:val="22"/>
        </w:rPr>
      </w:pPr>
    </w:p>
    <w:p w14:paraId="5ECBEC63" w14:textId="64D2D799" w:rsidR="00A26F20" w:rsidRPr="00A65DDA" w:rsidRDefault="00A26F20" w:rsidP="0059750B">
      <w:pPr>
        <w:rPr>
          <w:noProof/>
          <w:sz w:val="22"/>
        </w:rPr>
      </w:pPr>
      <w:r w:rsidRPr="00A65DDA">
        <w:rPr>
          <w:noProof/>
          <w:sz w:val="22"/>
        </w:rPr>
        <w:t>Tabela 2 – Nú</w:t>
      </w:r>
      <w:r w:rsidR="00D54537">
        <w:rPr>
          <w:noProof/>
          <w:sz w:val="22"/>
        </w:rPr>
        <w:t>m</w:t>
      </w:r>
      <w:r w:rsidRPr="00A65DDA">
        <w:rPr>
          <w:noProof/>
          <w:sz w:val="22"/>
        </w:rPr>
        <w:t>emro de trabalhos</w:t>
      </w:r>
      <w:r w:rsidR="00D54537">
        <w:rPr>
          <w:noProof/>
          <w:sz w:val="22"/>
        </w:rPr>
        <w:t xml:space="preserve"> </w:t>
      </w:r>
      <w:r w:rsidRPr="00A65DDA">
        <w:rPr>
          <w:noProof/>
          <w:sz w:val="22"/>
        </w:rPr>
        <w:t xml:space="preserve">publicados </w:t>
      </w:r>
      <w:r w:rsidR="00D54537">
        <w:rPr>
          <w:noProof/>
          <w:sz w:val="22"/>
        </w:rPr>
        <w:t>por Ordem</w:t>
      </w:r>
      <w:r w:rsidR="00D54537" w:rsidRPr="00A65DDA">
        <w:rPr>
          <w:noProof/>
          <w:sz w:val="22"/>
        </w:rPr>
        <w:t xml:space="preserve"> de Cop</w:t>
      </w:r>
      <w:r w:rsidR="00D54537">
        <w:rPr>
          <w:noProof/>
          <w:sz w:val="22"/>
        </w:rPr>
        <w:t>e</w:t>
      </w:r>
      <w:r w:rsidR="00D54537" w:rsidRPr="00A65DDA">
        <w:rPr>
          <w:noProof/>
          <w:sz w:val="22"/>
        </w:rPr>
        <w:t>pod</w:t>
      </w:r>
      <w:r w:rsidR="00D54537">
        <w:rPr>
          <w:noProof/>
          <w:sz w:val="22"/>
        </w:rPr>
        <w:t xml:space="preserve">a no Brasil entre os anos de </w:t>
      </w:r>
      <w:r w:rsidR="0071578B">
        <w:rPr>
          <w:noProof/>
          <w:sz w:val="22"/>
        </w:rPr>
        <w:t>2000 a</w:t>
      </w:r>
      <w:r w:rsidR="00C21EF8">
        <w:rPr>
          <w:noProof/>
          <w:sz w:val="22"/>
        </w:rPr>
        <w:t xml:space="preserve"> </w:t>
      </w:r>
      <w:r w:rsidR="0071578B">
        <w:rPr>
          <w:noProof/>
          <w:sz w:val="22"/>
        </w:rPr>
        <w:t xml:space="preserve"> 2018.</w:t>
      </w:r>
      <w:r w:rsidRPr="00A65DDA">
        <w:rPr>
          <w:noProof/>
          <w:sz w:val="22"/>
        </w:rPr>
        <w:t xml:space="preserve"> </w:t>
      </w:r>
    </w:p>
    <w:p w14:paraId="5F16836F" w14:textId="77777777" w:rsidR="007362B2" w:rsidRDefault="007362B2" w:rsidP="005A1D73">
      <w:pPr>
        <w:rPr>
          <w:noProof/>
        </w:rPr>
      </w:pPr>
    </w:p>
    <w:tbl>
      <w:tblPr>
        <w:tblpPr w:leftFromText="141" w:rightFromText="141" w:vertAnchor="page" w:horzAnchor="margin" w:tblpY="2727"/>
        <w:tblW w:w="9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1"/>
        <w:gridCol w:w="696"/>
        <w:gridCol w:w="1129"/>
        <w:gridCol w:w="529"/>
        <w:gridCol w:w="563"/>
        <w:gridCol w:w="941"/>
        <w:gridCol w:w="1229"/>
        <w:gridCol w:w="829"/>
        <w:gridCol w:w="1040"/>
        <w:gridCol w:w="1049"/>
      </w:tblGrid>
      <w:tr w:rsidR="00F54CCC" w:rsidRPr="002028EF" w14:paraId="1F4C874C" w14:textId="77777777" w:rsidTr="00F54CCC">
        <w:trPr>
          <w:trHeight w:val="195"/>
        </w:trPr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8F55F" w14:textId="77777777" w:rsidR="00F54CCC" w:rsidRPr="00E515E4" w:rsidRDefault="00F54CCC" w:rsidP="00F54CCC">
            <w:pPr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  </w:t>
            </w:r>
            <w:r w:rsidRPr="00E515E4">
              <w:rPr>
                <w:b/>
                <w:color w:val="000000"/>
                <w:szCs w:val="24"/>
              </w:rPr>
              <w:t>Ordem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A0345" w14:textId="77777777" w:rsidR="00F54CCC" w:rsidRPr="00E515E4" w:rsidRDefault="00F54CCC" w:rsidP="00F54CCC">
            <w:pPr>
              <w:jc w:val="center"/>
              <w:rPr>
                <w:b/>
                <w:color w:val="000000"/>
                <w:szCs w:val="24"/>
              </w:rPr>
            </w:pPr>
            <w:r w:rsidRPr="00E515E4">
              <w:rPr>
                <w:b/>
                <w:color w:val="000000"/>
                <w:szCs w:val="24"/>
              </w:rPr>
              <w:t>Artigo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C4C07" w14:textId="77777777" w:rsidR="00F54CCC" w:rsidRPr="00E515E4" w:rsidRDefault="00F54CCC" w:rsidP="00F54CCC">
            <w:pPr>
              <w:jc w:val="center"/>
              <w:rPr>
                <w:b/>
                <w:color w:val="000000"/>
                <w:szCs w:val="24"/>
              </w:rPr>
            </w:pPr>
            <w:r w:rsidRPr="00E515E4">
              <w:rPr>
                <w:b/>
                <w:color w:val="000000"/>
                <w:szCs w:val="24"/>
              </w:rPr>
              <w:t>Dissertação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D79D7" w14:textId="77777777" w:rsidR="00F54CCC" w:rsidRPr="00E515E4" w:rsidRDefault="00F54CCC" w:rsidP="00F54CCC">
            <w:pPr>
              <w:jc w:val="center"/>
              <w:rPr>
                <w:b/>
                <w:color w:val="000000"/>
                <w:szCs w:val="24"/>
              </w:rPr>
            </w:pPr>
            <w:r w:rsidRPr="00E515E4">
              <w:rPr>
                <w:b/>
                <w:color w:val="000000"/>
                <w:szCs w:val="24"/>
              </w:rPr>
              <w:t>Tese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80A05" w14:textId="77777777" w:rsidR="00F54CCC" w:rsidRPr="00E515E4" w:rsidRDefault="00F54CCC" w:rsidP="00F54CCC">
            <w:pPr>
              <w:jc w:val="center"/>
              <w:rPr>
                <w:b/>
                <w:color w:val="000000"/>
                <w:szCs w:val="24"/>
              </w:rPr>
            </w:pPr>
            <w:r w:rsidRPr="00E515E4">
              <w:rPr>
                <w:b/>
                <w:color w:val="000000"/>
                <w:szCs w:val="24"/>
              </w:rPr>
              <w:t>TCC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51E4A" w14:textId="77777777" w:rsidR="00F54CCC" w:rsidRPr="00E515E4" w:rsidRDefault="00F54CCC" w:rsidP="00F54CCC">
            <w:pPr>
              <w:jc w:val="center"/>
              <w:rPr>
                <w:b/>
                <w:color w:val="000000"/>
                <w:szCs w:val="24"/>
              </w:rPr>
            </w:pPr>
            <w:r w:rsidRPr="00E515E4">
              <w:rPr>
                <w:b/>
                <w:color w:val="000000"/>
                <w:szCs w:val="24"/>
              </w:rPr>
              <w:t>Trabalho completo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7A066" w14:textId="77777777" w:rsidR="00F54CCC" w:rsidRPr="00E515E4" w:rsidRDefault="00F54CCC" w:rsidP="00F54CCC">
            <w:pPr>
              <w:jc w:val="center"/>
              <w:rPr>
                <w:b/>
                <w:color w:val="000000"/>
                <w:szCs w:val="24"/>
              </w:rPr>
            </w:pPr>
            <w:r w:rsidRPr="00E515E4">
              <w:rPr>
                <w:b/>
                <w:color w:val="000000"/>
                <w:szCs w:val="24"/>
              </w:rPr>
              <w:t>Capítulos de livros/Livros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146A4" w14:textId="77777777" w:rsidR="00F54CCC" w:rsidRPr="00E515E4" w:rsidRDefault="00F54CCC" w:rsidP="00F54CCC">
            <w:pPr>
              <w:jc w:val="center"/>
              <w:rPr>
                <w:b/>
                <w:color w:val="000000"/>
                <w:szCs w:val="24"/>
              </w:rPr>
            </w:pPr>
            <w:r w:rsidRPr="00E515E4">
              <w:rPr>
                <w:b/>
                <w:color w:val="000000"/>
                <w:szCs w:val="24"/>
              </w:rPr>
              <w:t>Resumo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FE4C8" w14:textId="77777777" w:rsidR="00F54CCC" w:rsidRPr="00E515E4" w:rsidRDefault="00F54CCC" w:rsidP="00F54CCC">
            <w:pPr>
              <w:jc w:val="center"/>
              <w:rPr>
                <w:b/>
                <w:color w:val="000000"/>
                <w:szCs w:val="24"/>
              </w:rPr>
            </w:pPr>
            <w:r w:rsidRPr="00E515E4">
              <w:rPr>
                <w:b/>
                <w:color w:val="000000"/>
                <w:szCs w:val="24"/>
              </w:rPr>
              <w:t>Inventário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D8B961" w14:textId="77777777" w:rsidR="00F54CCC" w:rsidRPr="00E515E4" w:rsidRDefault="00F54CCC" w:rsidP="00F54CCC">
            <w:pPr>
              <w:jc w:val="center"/>
              <w:rPr>
                <w:b/>
                <w:color w:val="000000"/>
                <w:szCs w:val="24"/>
              </w:rPr>
            </w:pPr>
            <w:r w:rsidRPr="00E515E4">
              <w:rPr>
                <w:b/>
                <w:color w:val="000000"/>
                <w:szCs w:val="24"/>
              </w:rPr>
              <w:t>Notas científicas</w:t>
            </w:r>
          </w:p>
        </w:tc>
      </w:tr>
      <w:tr w:rsidR="00F54CCC" w:rsidRPr="002028EF" w14:paraId="5F5DE32C" w14:textId="77777777" w:rsidTr="00F54CCC">
        <w:trPr>
          <w:trHeight w:val="524"/>
        </w:trPr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55EF25E8" w14:textId="77777777" w:rsidR="00F54CCC" w:rsidRPr="00E515E4" w:rsidRDefault="00F54CCC" w:rsidP="007C7E10">
            <w:pPr>
              <w:rPr>
                <w:b/>
                <w:color w:val="000000"/>
                <w:szCs w:val="24"/>
              </w:rPr>
            </w:pPr>
            <w:r w:rsidRPr="00E515E4">
              <w:rPr>
                <w:b/>
                <w:color w:val="000000"/>
                <w:szCs w:val="24"/>
              </w:rPr>
              <w:t>Calanoida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528E1111" w14:textId="77777777" w:rsidR="00F54CCC" w:rsidRPr="00E515E4" w:rsidRDefault="00F54CCC" w:rsidP="00F54CCC">
            <w:pPr>
              <w:jc w:val="center"/>
              <w:rPr>
                <w:b/>
                <w:color w:val="000000"/>
                <w:szCs w:val="24"/>
              </w:rPr>
            </w:pPr>
            <w:r w:rsidRPr="00E515E4">
              <w:rPr>
                <w:b/>
                <w:color w:val="000000"/>
                <w:szCs w:val="24"/>
              </w:rPr>
              <w:t>9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2F31A693" w14:textId="77777777" w:rsidR="00F54CCC" w:rsidRPr="00E515E4" w:rsidRDefault="00F54CCC" w:rsidP="00F54CCC">
            <w:pPr>
              <w:jc w:val="center"/>
              <w:rPr>
                <w:b/>
                <w:color w:val="000000"/>
                <w:szCs w:val="24"/>
              </w:rPr>
            </w:pPr>
            <w:r w:rsidRPr="00E515E4">
              <w:rPr>
                <w:b/>
                <w:color w:val="000000"/>
                <w:szCs w:val="24"/>
              </w:rPr>
              <w:t>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1ED01060" w14:textId="77777777" w:rsidR="00F54CCC" w:rsidRPr="00E515E4" w:rsidRDefault="00F54CCC" w:rsidP="00F54CCC">
            <w:pPr>
              <w:jc w:val="center"/>
              <w:rPr>
                <w:b/>
                <w:color w:val="000000"/>
                <w:szCs w:val="24"/>
              </w:rPr>
            </w:pPr>
            <w:r w:rsidRPr="00E515E4">
              <w:rPr>
                <w:b/>
                <w:color w:val="000000"/>
                <w:szCs w:val="24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2F10E47B" w14:textId="77777777" w:rsidR="00F54CCC" w:rsidRPr="00E515E4" w:rsidRDefault="00F54CCC" w:rsidP="00F54CCC">
            <w:pPr>
              <w:jc w:val="center"/>
              <w:rPr>
                <w:b/>
                <w:color w:val="000000"/>
                <w:szCs w:val="24"/>
              </w:rPr>
            </w:pPr>
            <w:r w:rsidRPr="00E515E4">
              <w:rPr>
                <w:b/>
                <w:color w:val="000000"/>
                <w:szCs w:val="24"/>
              </w:rPr>
              <w:t>1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3619FF9A" w14:textId="77777777" w:rsidR="00F54CCC" w:rsidRPr="00E515E4" w:rsidRDefault="00F54CCC" w:rsidP="00F54CCC">
            <w:pPr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-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1E6F8446" w14:textId="77777777" w:rsidR="00F54CCC" w:rsidRPr="00E515E4" w:rsidRDefault="00F54CCC" w:rsidP="00F54CC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3732364A" w14:textId="77777777" w:rsidR="00F54CCC" w:rsidRPr="00E515E4" w:rsidRDefault="00F54CCC" w:rsidP="00F54CCC">
            <w:pPr>
              <w:jc w:val="center"/>
            </w:pPr>
            <w: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1C598BF4" w14:textId="77777777" w:rsidR="00F54CCC" w:rsidRPr="00E515E4" w:rsidRDefault="00F54CCC" w:rsidP="00F54CCC">
            <w:pPr>
              <w:jc w:val="center"/>
            </w:pPr>
            <w: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325AC5AA" w14:textId="77777777" w:rsidR="00F54CCC" w:rsidRPr="00E515E4" w:rsidRDefault="00F54CCC" w:rsidP="00F54CCC">
            <w:pPr>
              <w:jc w:val="center"/>
            </w:pPr>
            <w:r>
              <w:t>-</w:t>
            </w:r>
          </w:p>
        </w:tc>
      </w:tr>
      <w:tr w:rsidR="00F54CCC" w:rsidRPr="002028EF" w14:paraId="34B1F9B6" w14:textId="77777777" w:rsidTr="00F54CCC">
        <w:trPr>
          <w:trHeight w:val="414"/>
        </w:trPr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E0F5B6" w14:textId="77777777" w:rsidR="00F54CCC" w:rsidRPr="00E515E4" w:rsidRDefault="00F54CCC" w:rsidP="00F54CCC">
            <w:pPr>
              <w:rPr>
                <w:b/>
                <w:color w:val="000000"/>
                <w:szCs w:val="24"/>
              </w:rPr>
            </w:pPr>
            <w:r w:rsidRPr="00E515E4">
              <w:rPr>
                <w:b/>
                <w:color w:val="000000"/>
                <w:szCs w:val="24"/>
              </w:rPr>
              <w:t>Cyclopoida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3F2214" w14:textId="77777777" w:rsidR="00F54CCC" w:rsidRPr="00E515E4" w:rsidRDefault="00F54CCC" w:rsidP="00F54CCC">
            <w:pPr>
              <w:jc w:val="center"/>
              <w:rPr>
                <w:b/>
                <w:color w:val="000000"/>
                <w:szCs w:val="24"/>
              </w:rPr>
            </w:pPr>
            <w:r w:rsidRPr="00E515E4">
              <w:rPr>
                <w:b/>
                <w:color w:val="000000"/>
                <w:szCs w:val="24"/>
              </w:rPr>
              <w:t>1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0B46BC" w14:textId="77777777" w:rsidR="00F54CCC" w:rsidRPr="00E515E4" w:rsidRDefault="00F54CCC" w:rsidP="00F54CCC">
            <w:pPr>
              <w:jc w:val="center"/>
              <w:rPr>
                <w:b/>
                <w:color w:val="000000"/>
                <w:szCs w:val="24"/>
              </w:rPr>
            </w:pPr>
            <w:r w:rsidRPr="00E515E4">
              <w:rPr>
                <w:b/>
                <w:color w:val="000000"/>
                <w:szCs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A58298" w14:textId="77777777" w:rsidR="00F54CCC" w:rsidRPr="00E515E4" w:rsidRDefault="00F54CCC" w:rsidP="00F54CCC">
            <w:pPr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-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8FFB6D" w14:textId="77777777" w:rsidR="00F54CCC" w:rsidRPr="00E515E4" w:rsidRDefault="00F54CCC" w:rsidP="00F54CC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AD6854" w14:textId="77777777" w:rsidR="00F54CCC" w:rsidRPr="00E515E4" w:rsidRDefault="00F54CCC" w:rsidP="00F54CCC">
            <w:pPr>
              <w:jc w:val="center"/>
              <w:rPr>
                <w:b/>
                <w:color w:val="000000"/>
                <w:szCs w:val="24"/>
              </w:rPr>
            </w:pPr>
            <w:r w:rsidRPr="00E515E4">
              <w:rPr>
                <w:b/>
                <w:color w:val="000000"/>
                <w:szCs w:val="24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882F5D" w14:textId="77777777" w:rsidR="00F54CCC" w:rsidRPr="00E515E4" w:rsidRDefault="00F54CCC" w:rsidP="00F54CCC">
            <w:pPr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8DDC40" w14:textId="77777777" w:rsidR="00F54CCC" w:rsidRPr="00E515E4" w:rsidRDefault="00F54CCC" w:rsidP="00F54CCC">
            <w:pPr>
              <w:jc w:val="center"/>
            </w:pPr>
            <w: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475872" w14:textId="77777777" w:rsidR="00F54CCC" w:rsidRPr="00E515E4" w:rsidRDefault="00F54CCC" w:rsidP="00F54CCC">
            <w:pPr>
              <w:jc w:val="center"/>
            </w:pPr>
            <w: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18D50B" w14:textId="77777777" w:rsidR="00F54CCC" w:rsidRPr="00E515E4" w:rsidRDefault="00F54CCC" w:rsidP="00F54CCC">
            <w:pPr>
              <w:jc w:val="center"/>
            </w:pPr>
            <w:r>
              <w:t>-</w:t>
            </w:r>
          </w:p>
        </w:tc>
      </w:tr>
      <w:tr w:rsidR="00F54CCC" w:rsidRPr="002028EF" w14:paraId="360C09EB" w14:textId="77777777" w:rsidTr="00F54CCC">
        <w:trPr>
          <w:trHeight w:val="460"/>
        </w:trPr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2AC5987B" w14:textId="77777777" w:rsidR="00F54CCC" w:rsidRPr="00E515E4" w:rsidRDefault="00F54CCC" w:rsidP="00F54CCC">
            <w:pPr>
              <w:rPr>
                <w:b/>
                <w:color w:val="000000"/>
                <w:szCs w:val="24"/>
              </w:rPr>
            </w:pPr>
            <w:r w:rsidRPr="00E515E4">
              <w:rPr>
                <w:b/>
                <w:color w:val="000000"/>
                <w:szCs w:val="24"/>
              </w:rPr>
              <w:t xml:space="preserve">Herpacticoida 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79776698" w14:textId="77777777" w:rsidR="00F54CCC" w:rsidRPr="00E515E4" w:rsidRDefault="00F54CCC" w:rsidP="00F54CCC">
            <w:pPr>
              <w:jc w:val="center"/>
              <w:rPr>
                <w:b/>
                <w:color w:val="000000"/>
                <w:szCs w:val="24"/>
              </w:rPr>
            </w:pPr>
            <w:r w:rsidRPr="00E515E4">
              <w:rPr>
                <w:b/>
                <w:color w:val="000000"/>
                <w:szCs w:val="24"/>
              </w:rPr>
              <w:t>2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74A7D318" w14:textId="77777777" w:rsidR="00F54CCC" w:rsidRPr="00E515E4" w:rsidRDefault="00F54CCC" w:rsidP="00F54CCC">
            <w:pPr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-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655A45EA" w14:textId="77777777" w:rsidR="00F54CCC" w:rsidRPr="00E515E4" w:rsidRDefault="00F54CCC" w:rsidP="00F54CC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53390822" w14:textId="77777777" w:rsidR="00F54CCC" w:rsidRPr="00E515E4" w:rsidRDefault="00F54CCC" w:rsidP="00F54CC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4DF9F04B" w14:textId="77777777" w:rsidR="00F54CCC" w:rsidRPr="00E515E4" w:rsidRDefault="00F54CCC" w:rsidP="00F54CC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08845553" w14:textId="77777777" w:rsidR="00F54CCC" w:rsidRPr="00E515E4" w:rsidRDefault="00F54CCC" w:rsidP="00F54CC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57CA1017" w14:textId="77777777" w:rsidR="00F54CCC" w:rsidRPr="00E515E4" w:rsidRDefault="00F54CCC" w:rsidP="00F54CCC">
            <w:pPr>
              <w:jc w:val="center"/>
            </w:pPr>
            <w: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7DD8325F" w14:textId="77777777" w:rsidR="00F54CCC" w:rsidRPr="00E515E4" w:rsidRDefault="00F54CCC" w:rsidP="00F54CCC">
            <w:pPr>
              <w:jc w:val="center"/>
            </w:pPr>
            <w: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6A11558E" w14:textId="77777777" w:rsidR="00F54CCC" w:rsidRPr="00E515E4" w:rsidRDefault="00F54CCC" w:rsidP="00F54CCC">
            <w:pPr>
              <w:jc w:val="center"/>
            </w:pPr>
            <w:r>
              <w:t>-</w:t>
            </w:r>
          </w:p>
        </w:tc>
      </w:tr>
    </w:tbl>
    <w:p w14:paraId="20671636" w14:textId="5C480F91" w:rsidR="0071578B" w:rsidRDefault="003229E8" w:rsidP="00103D31">
      <w:pPr>
        <w:rPr>
          <w:noProof/>
          <w:sz w:val="22"/>
        </w:rPr>
      </w:pPr>
      <w:r w:rsidRPr="00A65DDA">
        <w:rPr>
          <w:noProof/>
          <w:sz w:val="22"/>
        </w:rPr>
        <w:t xml:space="preserve"> </w:t>
      </w:r>
      <w:r w:rsidR="0071578B" w:rsidRPr="00A65DDA">
        <w:rPr>
          <w:noProof/>
          <w:sz w:val="22"/>
        </w:rPr>
        <w:t>Fonte: Autores.</w:t>
      </w:r>
    </w:p>
    <w:p w14:paraId="538A1753" w14:textId="77777777" w:rsidR="00103D31" w:rsidRDefault="00103D31" w:rsidP="00103D31">
      <w:pPr>
        <w:rPr>
          <w:noProof/>
          <w:sz w:val="22"/>
        </w:rPr>
      </w:pPr>
    </w:p>
    <w:p w14:paraId="2E5382B5" w14:textId="02E374F0" w:rsidR="009D01F7" w:rsidRDefault="009D01F7" w:rsidP="008F175A">
      <w:pPr>
        <w:spacing w:line="360" w:lineRule="auto"/>
        <w:ind w:firstLine="708"/>
        <w:jc w:val="both"/>
        <w:rPr>
          <w:sz w:val="24"/>
        </w:rPr>
      </w:pPr>
      <w:r>
        <w:rPr>
          <w:noProof/>
          <w:sz w:val="24"/>
        </w:rPr>
        <w:t>As</w:t>
      </w:r>
      <w:r w:rsidRPr="009D01F7">
        <w:rPr>
          <w:noProof/>
          <w:sz w:val="24"/>
        </w:rPr>
        <w:t xml:space="preserve"> temáticas que </w:t>
      </w:r>
      <w:r w:rsidR="00206AD0">
        <w:rPr>
          <w:noProof/>
          <w:sz w:val="24"/>
        </w:rPr>
        <w:t>tiveram maior número de publicações sobre</w:t>
      </w:r>
      <w:r w:rsidRPr="009D01F7">
        <w:rPr>
          <w:noProof/>
          <w:sz w:val="24"/>
        </w:rPr>
        <w:t xml:space="preserve"> os </w:t>
      </w:r>
      <w:r w:rsidR="00206AD0">
        <w:rPr>
          <w:noProof/>
          <w:sz w:val="24"/>
        </w:rPr>
        <w:t>c</w:t>
      </w:r>
      <w:r>
        <w:rPr>
          <w:noProof/>
          <w:sz w:val="24"/>
        </w:rPr>
        <w:t>opépodes</w:t>
      </w:r>
      <w:r w:rsidRPr="009D01F7">
        <w:rPr>
          <w:noProof/>
          <w:sz w:val="24"/>
        </w:rPr>
        <w:t xml:space="preserve"> foram </w:t>
      </w:r>
      <w:r>
        <w:rPr>
          <w:noProof/>
          <w:sz w:val="24"/>
        </w:rPr>
        <w:t>Ecologia</w:t>
      </w:r>
      <w:r w:rsidRPr="009D01F7">
        <w:rPr>
          <w:noProof/>
          <w:sz w:val="24"/>
        </w:rPr>
        <w:t>, Taxonomia e</w:t>
      </w:r>
      <w:r>
        <w:rPr>
          <w:noProof/>
          <w:sz w:val="24"/>
        </w:rPr>
        <w:t xml:space="preserve"> Morfo/fisiologia, com 71</w:t>
      </w:r>
      <w:r w:rsidRPr="009D01F7">
        <w:rPr>
          <w:noProof/>
          <w:sz w:val="24"/>
        </w:rPr>
        <w:t xml:space="preserve"> (</w:t>
      </w:r>
      <w:r>
        <w:rPr>
          <w:noProof/>
          <w:sz w:val="24"/>
        </w:rPr>
        <w:t>65,13%), 11 (10,09%) e 9 (8,25</w:t>
      </w:r>
      <w:r w:rsidRPr="009D01F7">
        <w:rPr>
          <w:noProof/>
          <w:sz w:val="24"/>
        </w:rPr>
        <w:t>%) das public</w:t>
      </w:r>
      <w:r>
        <w:rPr>
          <w:noProof/>
          <w:sz w:val="24"/>
        </w:rPr>
        <w:t>ações, respectivamente</w:t>
      </w:r>
      <w:r w:rsidR="0081222B">
        <w:rPr>
          <w:noProof/>
          <w:sz w:val="24"/>
        </w:rPr>
        <w:t>,</w:t>
      </w:r>
      <w:r w:rsidR="00206AD0">
        <w:rPr>
          <w:noProof/>
          <w:sz w:val="24"/>
        </w:rPr>
        <w:t xml:space="preserve"> enquanto</w:t>
      </w:r>
      <w:r w:rsidR="0081222B">
        <w:rPr>
          <w:noProof/>
          <w:sz w:val="24"/>
        </w:rPr>
        <w:t xml:space="preserve"> que</w:t>
      </w:r>
      <w:r w:rsidR="00206AD0">
        <w:rPr>
          <w:noProof/>
          <w:sz w:val="24"/>
        </w:rPr>
        <w:t xml:space="preserve"> as temáticas</w:t>
      </w:r>
      <w:r w:rsidR="00633175">
        <w:rPr>
          <w:noProof/>
          <w:sz w:val="24"/>
        </w:rPr>
        <w:t xml:space="preserve"> Biogeografia, </w:t>
      </w:r>
      <w:r w:rsidR="0081222B">
        <w:rPr>
          <w:noProof/>
          <w:sz w:val="24"/>
        </w:rPr>
        <w:t>Biologia Molecular</w:t>
      </w:r>
      <w:r w:rsidR="00633175">
        <w:rPr>
          <w:noProof/>
          <w:sz w:val="24"/>
        </w:rPr>
        <w:t>, Filogenética, Genética e Microbiologia</w:t>
      </w:r>
      <w:r w:rsidR="00206AD0">
        <w:rPr>
          <w:noProof/>
          <w:sz w:val="24"/>
        </w:rPr>
        <w:t xml:space="preserve"> </w:t>
      </w:r>
      <w:r w:rsidR="00633175">
        <w:rPr>
          <w:noProof/>
          <w:sz w:val="24"/>
        </w:rPr>
        <w:t>somente tiveram uma única publicação</w:t>
      </w:r>
      <w:r>
        <w:rPr>
          <w:noProof/>
          <w:sz w:val="24"/>
        </w:rPr>
        <w:t xml:space="preserve"> (Figura </w:t>
      </w:r>
      <w:r w:rsidRPr="009D01F7">
        <w:rPr>
          <w:noProof/>
          <w:sz w:val="24"/>
        </w:rPr>
        <w:t xml:space="preserve">2). </w:t>
      </w:r>
      <w:r w:rsidR="00E47B39">
        <w:rPr>
          <w:noProof/>
          <w:sz w:val="24"/>
        </w:rPr>
        <w:t>Para trabalhos na área de Ecologia, destaca-se o de Souza-Pereira e Camargo (2004), que estudo</w:t>
      </w:r>
      <w:r w:rsidR="00750699">
        <w:rPr>
          <w:noProof/>
          <w:sz w:val="24"/>
        </w:rPr>
        <w:t>u</w:t>
      </w:r>
      <w:r w:rsidR="00E47B39">
        <w:rPr>
          <w:noProof/>
          <w:sz w:val="24"/>
        </w:rPr>
        <w:t xml:space="preserve"> os efeitos da salinidade e esgoto sobre os </w:t>
      </w:r>
      <w:r w:rsidR="00633175">
        <w:rPr>
          <w:noProof/>
          <w:sz w:val="24"/>
        </w:rPr>
        <w:t>c</w:t>
      </w:r>
      <w:r w:rsidR="00E47B39">
        <w:rPr>
          <w:noProof/>
          <w:sz w:val="24"/>
        </w:rPr>
        <w:t xml:space="preserve">opépodes, afirmando que </w:t>
      </w:r>
      <w:r w:rsidR="00E47B39">
        <w:rPr>
          <w:sz w:val="24"/>
        </w:rPr>
        <w:t>no Brasil</w:t>
      </w:r>
      <w:r w:rsidR="00E47B39" w:rsidRPr="00E47B39">
        <w:rPr>
          <w:sz w:val="24"/>
        </w:rPr>
        <w:t xml:space="preserve"> os estudos ecológicos </w:t>
      </w:r>
      <w:r w:rsidR="00633175">
        <w:rPr>
          <w:sz w:val="24"/>
        </w:rPr>
        <w:t xml:space="preserve">sobre </w:t>
      </w:r>
      <w:r w:rsidR="00E47B39" w:rsidRPr="00E47B39">
        <w:rPr>
          <w:sz w:val="24"/>
        </w:rPr>
        <w:t xml:space="preserve">essa comunidade </w:t>
      </w:r>
      <w:r w:rsidR="00633175">
        <w:rPr>
          <w:sz w:val="24"/>
        </w:rPr>
        <w:t xml:space="preserve">de crustáceos </w:t>
      </w:r>
      <w:r w:rsidR="00E47B39" w:rsidRPr="00E47B39">
        <w:rPr>
          <w:sz w:val="24"/>
        </w:rPr>
        <w:t xml:space="preserve">têm sido realizados em </w:t>
      </w:r>
      <w:r w:rsidR="00750699">
        <w:rPr>
          <w:sz w:val="24"/>
        </w:rPr>
        <w:t>algumas</w:t>
      </w:r>
      <w:r w:rsidR="00E47B39" w:rsidRPr="00E47B39">
        <w:rPr>
          <w:sz w:val="24"/>
        </w:rPr>
        <w:t xml:space="preserve"> regiões</w:t>
      </w:r>
      <w:r w:rsidR="00C7474B">
        <w:rPr>
          <w:sz w:val="24"/>
        </w:rPr>
        <w:t>, como sul e sudeste,</w:t>
      </w:r>
      <w:r w:rsidR="00633175">
        <w:rPr>
          <w:sz w:val="24"/>
        </w:rPr>
        <w:t xml:space="preserve"> </w:t>
      </w:r>
      <w:r w:rsidR="00E47B39" w:rsidRPr="00E47B39">
        <w:rPr>
          <w:sz w:val="24"/>
        </w:rPr>
        <w:t>enfocando, principalmente, a distribuição espacial e temporal.</w:t>
      </w:r>
      <w:r w:rsidR="00E47B39">
        <w:rPr>
          <w:sz w:val="24"/>
        </w:rPr>
        <w:t xml:space="preserve"> Santos e Meurer</w:t>
      </w:r>
      <w:r w:rsidR="008F175A">
        <w:rPr>
          <w:sz w:val="24"/>
        </w:rPr>
        <w:t xml:space="preserve"> (2016) encontraram 3</w:t>
      </w:r>
      <w:r w:rsidR="00633175">
        <w:rPr>
          <w:sz w:val="24"/>
        </w:rPr>
        <w:t>.</w:t>
      </w:r>
      <w:r w:rsidR="008F175A">
        <w:rPr>
          <w:sz w:val="24"/>
        </w:rPr>
        <w:t xml:space="preserve">808 </w:t>
      </w:r>
      <w:r w:rsidR="0081222B">
        <w:rPr>
          <w:sz w:val="24"/>
        </w:rPr>
        <w:t>espécimes</w:t>
      </w:r>
      <w:r w:rsidR="00633175">
        <w:rPr>
          <w:sz w:val="24"/>
        </w:rPr>
        <w:t xml:space="preserve"> </w:t>
      </w:r>
      <w:r w:rsidR="008F175A">
        <w:rPr>
          <w:sz w:val="24"/>
        </w:rPr>
        <w:t>de uma única espécie de Cepepoda em apenas cinco meses de pesquisas, o que demonstra a</w:t>
      </w:r>
      <w:r w:rsidR="0081222B">
        <w:rPr>
          <w:sz w:val="24"/>
        </w:rPr>
        <w:t xml:space="preserve"> grande</w:t>
      </w:r>
      <w:r w:rsidR="008F175A">
        <w:rPr>
          <w:sz w:val="24"/>
        </w:rPr>
        <w:t xml:space="preserve"> abundância do grupo </w:t>
      </w:r>
      <w:r w:rsidR="0081222B">
        <w:rPr>
          <w:sz w:val="24"/>
        </w:rPr>
        <w:t>nos</w:t>
      </w:r>
      <w:r w:rsidR="008F175A">
        <w:rPr>
          <w:sz w:val="24"/>
        </w:rPr>
        <w:t xml:space="preserve"> ambientes aquáticos. </w:t>
      </w:r>
      <w:r w:rsidR="0081222B">
        <w:rPr>
          <w:sz w:val="24"/>
        </w:rPr>
        <w:t>Ressalta-se</w:t>
      </w:r>
      <w:r w:rsidR="00C7474B">
        <w:rPr>
          <w:sz w:val="24"/>
        </w:rPr>
        <w:t>,</w:t>
      </w:r>
      <w:r w:rsidR="0081222B">
        <w:rPr>
          <w:sz w:val="24"/>
        </w:rPr>
        <w:t xml:space="preserve"> ainda, que </w:t>
      </w:r>
      <w:r w:rsidR="00095E55">
        <w:rPr>
          <w:sz w:val="24"/>
        </w:rPr>
        <w:t xml:space="preserve">uma das razões que contribuem para o maior número de publicações </w:t>
      </w:r>
      <w:r w:rsidR="0058079E">
        <w:rPr>
          <w:sz w:val="24"/>
        </w:rPr>
        <w:t xml:space="preserve">de </w:t>
      </w:r>
      <w:r w:rsidR="0081222B">
        <w:rPr>
          <w:sz w:val="24"/>
        </w:rPr>
        <w:t>ecol</w:t>
      </w:r>
      <w:r w:rsidR="0058079E">
        <w:rPr>
          <w:sz w:val="24"/>
        </w:rPr>
        <w:t xml:space="preserve">ogia </w:t>
      </w:r>
      <w:r w:rsidR="0081222B">
        <w:rPr>
          <w:sz w:val="24"/>
        </w:rPr>
        <w:t>das comunidades de cop</w:t>
      </w:r>
      <w:r w:rsidR="00C7474B">
        <w:rPr>
          <w:sz w:val="24"/>
        </w:rPr>
        <w:t>é</w:t>
      </w:r>
      <w:r w:rsidR="0081222B">
        <w:rPr>
          <w:sz w:val="24"/>
        </w:rPr>
        <w:t>pode</w:t>
      </w:r>
      <w:r w:rsidR="00EC27BC">
        <w:rPr>
          <w:sz w:val="24"/>
        </w:rPr>
        <w:t>s</w:t>
      </w:r>
      <w:r w:rsidR="0058079E">
        <w:rPr>
          <w:sz w:val="24"/>
        </w:rPr>
        <w:t>, deve-se ao fato</w:t>
      </w:r>
      <w:r w:rsidR="00EC27BC">
        <w:rPr>
          <w:sz w:val="24"/>
        </w:rPr>
        <w:t xml:space="preserve"> </w:t>
      </w:r>
      <w:r w:rsidR="0058079E">
        <w:rPr>
          <w:sz w:val="24"/>
        </w:rPr>
        <w:t xml:space="preserve">de tratar-se de organismos </w:t>
      </w:r>
      <w:r w:rsidR="00EC27BC">
        <w:rPr>
          <w:sz w:val="24"/>
        </w:rPr>
        <w:t>bioindicadores</w:t>
      </w:r>
      <w:r w:rsidR="0058079E">
        <w:rPr>
          <w:sz w:val="24"/>
        </w:rPr>
        <w:t xml:space="preserve"> de qualidade ambiental.</w:t>
      </w:r>
    </w:p>
    <w:p w14:paraId="549FAEDB" w14:textId="685F155A" w:rsidR="00A87223" w:rsidRDefault="005A1D73" w:rsidP="005A1D73">
      <w:pPr>
        <w:spacing w:line="360" w:lineRule="auto"/>
        <w:jc w:val="both"/>
        <w:rPr>
          <w:sz w:val="24"/>
        </w:rPr>
      </w:pPr>
      <w:r>
        <w:rPr>
          <w:noProof/>
        </w:rPr>
        <w:tab/>
      </w:r>
      <w:r>
        <w:rPr>
          <w:sz w:val="24"/>
        </w:rPr>
        <w:t>Os Copépodes, em geral, constituem um amplo</w:t>
      </w:r>
      <w:r w:rsidRPr="00786D4A">
        <w:rPr>
          <w:sz w:val="24"/>
        </w:rPr>
        <w:t xml:space="preserve"> </w:t>
      </w:r>
      <w:r>
        <w:rPr>
          <w:sz w:val="24"/>
        </w:rPr>
        <w:t>grupo de microcrust</w:t>
      </w:r>
      <w:r w:rsidR="00103D31">
        <w:rPr>
          <w:sz w:val="24"/>
        </w:rPr>
        <w:t>á</w:t>
      </w:r>
      <w:r>
        <w:rPr>
          <w:sz w:val="24"/>
        </w:rPr>
        <w:t>ceos, muito diverso ainda pouco estudo no Brasil, principalmente quanto aos estudos taxonômicos que abordam as ordens, gêneros ou espécies. Embora existam</w:t>
      </w:r>
      <w:r w:rsidRPr="00A87223">
        <w:rPr>
          <w:sz w:val="24"/>
        </w:rPr>
        <w:t xml:space="preserve"> estudos dos efeitos da poluição sobre a</w:t>
      </w:r>
      <w:r>
        <w:rPr>
          <w:sz w:val="24"/>
        </w:rPr>
        <w:t>s</w:t>
      </w:r>
      <w:r w:rsidRPr="00A87223">
        <w:rPr>
          <w:sz w:val="24"/>
        </w:rPr>
        <w:t xml:space="preserve"> </w:t>
      </w:r>
      <w:r>
        <w:rPr>
          <w:sz w:val="24"/>
        </w:rPr>
        <w:t xml:space="preserve"> </w:t>
      </w:r>
      <w:r w:rsidRPr="00A87223">
        <w:rPr>
          <w:sz w:val="24"/>
        </w:rPr>
        <w:t>comunidade</w:t>
      </w:r>
      <w:r>
        <w:rPr>
          <w:sz w:val="24"/>
        </w:rPr>
        <w:t>s</w:t>
      </w:r>
      <w:r w:rsidRPr="00A87223">
        <w:rPr>
          <w:sz w:val="24"/>
        </w:rPr>
        <w:t xml:space="preserve"> de copépodes no Brasil, </w:t>
      </w:r>
      <w:r>
        <w:rPr>
          <w:sz w:val="24"/>
        </w:rPr>
        <w:t xml:space="preserve">estes ainda </w:t>
      </w:r>
      <w:r w:rsidRPr="00A87223">
        <w:rPr>
          <w:sz w:val="24"/>
        </w:rPr>
        <w:t>são raros</w:t>
      </w:r>
      <w:r>
        <w:rPr>
          <w:sz w:val="24"/>
        </w:rPr>
        <w:t xml:space="preserve">. </w:t>
      </w:r>
      <w:r w:rsidRPr="00A87223">
        <w:rPr>
          <w:sz w:val="24"/>
        </w:rPr>
        <w:t xml:space="preserve"> </w:t>
      </w:r>
      <w:r>
        <w:rPr>
          <w:sz w:val="24"/>
        </w:rPr>
        <w:t>Quanto a isso, d</w:t>
      </w:r>
      <w:r w:rsidRPr="00A87223">
        <w:rPr>
          <w:sz w:val="24"/>
        </w:rPr>
        <w:t>estacam-se apenas os</w:t>
      </w:r>
      <w:r>
        <w:rPr>
          <w:sz w:val="24"/>
        </w:rPr>
        <w:t xml:space="preserve"> </w:t>
      </w:r>
      <w:r w:rsidRPr="00A87223">
        <w:rPr>
          <w:sz w:val="24"/>
        </w:rPr>
        <w:t>trab</w:t>
      </w:r>
      <w:r>
        <w:rPr>
          <w:sz w:val="24"/>
        </w:rPr>
        <w:t>alhos de Sanches e Camargo (1995</w:t>
      </w:r>
      <w:r w:rsidRPr="00A87223">
        <w:rPr>
          <w:sz w:val="24"/>
        </w:rPr>
        <w:t>), que realizaram um estudo comparativo em dois</w:t>
      </w:r>
      <w:r>
        <w:rPr>
          <w:sz w:val="24"/>
        </w:rPr>
        <w:t xml:space="preserve"> c</w:t>
      </w:r>
      <w:r w:rsidRPr="00A87223">
        <w:rPr>
          <w:sz w:val="24"/>
        </w:rPr>
        <w:t>anais de</w:t>
      </w:r>
      <w:r w:rsidR="00F54CCC">
        <w:rPr>
          <w:sz w:val="24"/>
        </w:rPr>
        <w:t xml:space="preserve"> </w:t>
      </w:r>
      <w:r w:rsidR="00A87223" w:rsidRPr="00A87223">
        <w:rPr>
          <w:sz w:val="24"/>
        </w:rPr>
        <w:t>mangue, um com altos níveis de poluição orgânica e outro não poluído na ilha de Cananéia (SP), e os de Attayde e Bozelli (1998), que verificaram os efeitos da salinidade e da poluição orgânica sobre a assembleia zooplanctônica na lagoa costeira de Carapebus (Macaé, Estado do Rio de Janeiro).</w:t>
      </w:r>
      <w:r w:rsidR="008502A8">
        <w:rPr>
          <w:sz w:val="24"/>
        </w:rPr>
        <w:t xml:space="preserve"> Ressalta-se que os estudos mencionados anteriormente, foram escritos na década de 1990, portanto fora do período (ano 2000 a 2018), proposto para este trabalho. </w:t>
      </w:r>
    </w:p>
    <w:p w14:paraId="49DDA03D" w14:textId="0B7D333F" w:rsidR="00C7474B" w:rsidRDefault="00C7474B" w:rsidP="005A1D73">
      <w:pPr>
        <w:spacing w:line="360" w:lineRule="auto"/>
        <w:jc w:val="both"/>
        <w:rPr>
          <w:sz w:val="24"/>
        </w:rPr>
      </w:pPr>
    </w:p>
    <w:p w14:paraId="5D23B88C" w14:textId="0926EAB4" w:rsidR="00C7474B" w:rsidRPr="00103D31" w:rsidRDefault="00F54CCC" w:rsidP="00103D31">
      <w:pPr>
        <w:rPr>
          <w:noProof/>
          <w:sz w:val="22"/>
        </w:rPr>
      </w:pPr>
      <w:r w:rsidRPr="00103D31">
        <w:rPr>
          <w:noProof/>
          <w:shd w:val="clear" w:color="auto" w:fill="767171" w:themeFill="background2" w:themeFillShade="80"/>
        </w:rPr>
        <w:drawing>
          <wp:anchor distT="0" distB="0" distL="114300" distR="114300" simplePos="0" relativeHeight="251661312" behindDoc="0" locked="0" layoutInCell="1" allowOverlap="1" wp14:anchorId="48258EA6" wp14:editId="3506AC3F">
            <wp:simplePos x="0" y="0"/>
            <wp:positionH relativeFrom="margin">
              <wp:align>right</wp:align>
            </wp:positionH>
            <wp:positionV relativeFrom="paragraph">
              <wp:posOffset>254000</wp:posOffset>
            </wp:positionV>
            <wp:extent cx="5956300" cy="2733675"/>
            <wp:effectExtent l="0" t="0" r="6350" b="9525"/>
            <wp:wrapSquare wrapText="bothSides"/>
            <wp:docPr id="10" name="Gráfico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474B" w:rsidRPr="00A87223">
        <w:rPr>
          <w:noProof/>
          <w:sz w:val="22"/>
        </w:rPr>
        <w:t xml:space="preserve">Figura 2 – Temáticas abordadas </w:t>
      </w:r>
      <w:r w:rsidR="00C7474B">
        <w:rPr>
          <w:noProof/>
          <w:sz w:val="22"/>
        </w:rPr>
        <w:t xml:space="preserve">nos </w:t>
      </w:r>
      <w:r w:rsidR="00C7474B" w:rsidRPr="00A87223">
        <w:rPr>
          <w:noProof/>
          <w:sz w:val="22"/>
        </w:rPr>
        <w:t>estudo</w:t>
      </w:r>
      <w:r w:rsidR="00C7474B">
        <w:rPr>
          <w:noProof/>
          <w:sz w:val="22"/>
        </w:rPr>
        <w:t>s</w:t>
      </w:r>
      <w:r w:rsidR="00C7474B" w:rsidRPr="00A87223">
        <w:rPr>
          <w:noProof/>
          <w:sz w:val="22"/>
        </w:rPr>
        <w:t xml:space="preserve"> </w:t>
      </w:r>
      <w:r w:rsidR="00C7474B">
        <w:rPr>
          <w:noProof/>
          <w:sz w:val="22"/>
        </w:rPr>
        <w:t xml:space="preserve">sobre </w:t>
      </w:r>
      <w:r w:rsidR="00C7474B" w:rsidRPr="00A87223">
        <w:rPr>
          <w:noProof/>
          <w:sz w:val="22"/>
        </w:rPr>
        <w:t>Cop</w:t>
      </w:r>
      <w:r w:rsidR="00C7474B">
        <w:rPr>
          <w:noProof/>
          <w:sz w:val="22"/>
        </w:rPr>
        <w:t>e</w:t>
      </w:r>
      <w:r w:rsidR="00C7474B" w:rsidRPr="00A87223">
        <w:rPr>
          <w:noProof/>
          <w:sz w:val="22"/>
        </w:rPr>
        <w:t>pod</w:t>
      </w:r>
      <w:r w:rsidR="00C7474B">
        <w:rPr>
          <w:noProof/>
          <w:sz w:val="22"/>
        </w:rPr>
        <w:t>a no Brasil entre os anos de 2000 a 2018.</w:t>
      </w:r>
      <w:r w:rsidR="00C7474B" w:rsidRPr="00A65DDA">
        <w:rPr>
          <w:noProof/>
          <w:sz w:val="22"/>
        </w:rPr>
        <w:t xml:space="preserve"> </w:t>
      </w:r>
    </w:p>
    <w:p w14:paraId="1957E487" w14:textId="77777777" w:rsidR="00C7474B" w:rsidRPr="00A87223" w:rsidRDefault="00C7474B" w:rsidP="00C7474B">
      <w:pPr>
        <w:rPr>
          <w:noProof/>
          <w:sz w:val="22"/>
        </w:rPr>
      </w:pPr>
      <w:r w:rsidRPr="00A87223">
        <w:rPr>
          <w:noProof/>
          <w:sz w:val="22"/>
        </w:rPr>
        <w:t>Fonte: Autores</w:t>
      </w:r>
    </w:p>
    <w:p w14:paraId="40CF4252" w14:textId="77777777" w:rsidR="00C7474B" w:rsidRDefault="00C7474B" w:rsidP="0059750B">
      <w:pPr>
        <w:spacing w:line="360" w:lineRule="auto"/>
        <w:ind w:firstLine="708"/>
        <w:jc w:val="both"/>
        <w:rPr>
          <w:sz w:val="24"/>
        </w:rPr>
      </w:pPr>
    </w:p>
    <w:p w14:paraId="493E0994" w14:textId="4E11EB9A" w:rsidR="00F54CCC" w:rsidRDefault="004F1CA9" w:rsidP="00103D31">
      <w:pPr>
        <w:spacing w:line="360" w:lineRule="auto"/>
        <w:ind w:firstLine="708"/>
        <w:jc w:val="both"/>
        <w:rPr>
          <w:sz w:val="24"/>
        </w:rPr>
      </w:pPr>
      <w:r>
        <w:rPr>
          <w:sz w:val="24"/>
        </w:rPr>
        <w:t xml:space="preserve">Quanto as publicações por ano, </w:t>
      </w:r>
      <w:r w:rsidR="008502A8">
        <w:rPr>
          <w:sz w:val="24"/>
        </w:rPr>
        <w:t>observa-se</w:t>
      </w:r>
      <w:r>
        <w:rPr>
          <w:sz w:val="24"/>
        </w:rPr>
        <w:t xml:space="preserve"> que</w:t>
      </w:r>
      <w:r w:rsidR="008502A8">
        <w:rPr>
          <w:sz w:val="24"/>
        </w:rPr>
        <w:t xml:space="preserve"> </w:t>
      </w:r>
      <w:r w:rsidR="00FF1EE4">
        <w:rPr>
          <w:sz w:val="24"/>
        </w:rPr>
        <w:t xml:space="preserve">no período compreendido </w:t>
      </w:r>
      <w:r w:rsidR="008502A8">
        <w:rPr>
          <w:sz w:val="24"/>
        </w:rPr>
        <w:t>entre</w:t>
      </w:r>
      <w:r>
        <w:rPr>
          <w:sz w:val="24"/>
        </w:rPr>
        <w:t xml:space="preserve"> de 2009 e 2016</w:t>
      </w:r>
      <w:r w:rsidR="00FF1EE4">
        <w:rPr>
          <w:sz w:val="24"/>
        </w:rPr>
        <w:t xml:space="preserve">, houve </w:t>
      </w:r>
      <w:r w:rsidR="0059750B">
        <w:rPr>
          <w:sz w:val="24"/>
        </w:rPr>
        <w:t>o maior número de trabalhos publicados</w:t>
      </w:r>
      <w:r w:rsidR="00FF1EE4">
        <w:rPr>
          <w:sz w:val="24"/>
        </w:rPr>
        <w:t xml:space="preserve"> (n=13)</w:t>
      </w:r>
      <w:r>
        <w:rPr>
          <w:sz w:val="24"/>
        </w:rPr>
        <w:t xml:space="preserve"> (Figura 3). </w:t>
      </w:r>
      <w:r w:rsidR="00FF1EE4">
        <w:rPr>
          <w:sz w:val="24"/>
        </w:rPr>
        <w:t xml:space="preserve">Durante o </w:t>
      </w:r>
      <w:r w:rsidR="00103D31">
        <w:rPr>
          <w:sz w:val="24"/>
        </w:rPr>
        <w:t>período de</w:t>
      </w:r>
      <w:r w:rsidR="00FF1EE4">
        <w:rPr>
          <w:sz w:val="24"/>
        </w:rPr>
        <w:t xml:space="preserve"> estudo a</w:t>
      </w:r>
      <w:r>
        <w:rPr>
          <w:sz w:val="24"/>
        </w:rPr>
        <w:t xml:space="preserve"> média de publicação </w:t>
      </w:r>
      <w:r w:rsidR="00FF1EE4">
        <w:rPr>
          <w:sz w:val="24"/>
        </w:rPr>
        <w:t xml:space="preserve">foi </w:t>
      </w:r>
      <w:r>
        <w:rPr>
          <w:sz w:val="24"/>
        </w:rPr>
        <w:t>de seis trabalhos por ano</w:t>
      </w:r>
      <w:r w:rsidR="00C7474B">
        <w:rPr>
          <w:sz w:val="24"/>
        </w:rPr>
        <w:t>,</w:t>
      </w:r>
      <w:r>
        <w:rPr>
          <w:sz w:val="24"/>
        </w:rPr>
        <w:t xml:space="preserve"> </w:t>
      </w:r>
      <w:r w:rsidR="00FF1EE4">
        <w:rPr>
          <w:sz w:val="24"/>
        </w:rPr>
        <w:t>destacando-se</w:t>
      </w:r>
      <w:r>
        <w:rPr>
          <w:sz w:val="24"/>
        </w:rPr>
        <w:t xml:space="preserve"> que durante três anos (2002, 200</w:t>
      </w:r>
      <w:r w:rsidR="0059750B">
        <w:rPr>
          <w:sz w:val="24"/>
        </w:rPr>
        <w:t xml:space="preserve">3, 2004) o número de </w:t>
      </w:r>
      <w:r w:rsidR="00FF1EE4">
        <w:rPr>
          <w:sz w:val="24"/>
        </w:rPr>
        <w:t xml:space="preserve">publicações </w:t>
      </w:r>
      <w:r w:rsidR="0059750B">
        <w:rPr>
          <w:sz w:val="24"/>
        </w:rPr>
        <w:t xml:space="preserve">foi </w:t>
      </w:r>
      <w:r w:rsidR="00FF1EE4">
        <w:rPr>
          <w:sz w:val="24"/>
        </w:rPr>
        <w:t>apenas de</w:t>
      </w:r>
      <w:r w:rsidR="0059750B">
        <w:rPr>
          <w:sz w:val="24"/>
        </w:rPr>
        <w:t xml:space="preserve"> d</w:t>
      </w:r>
      <w:r w:rsidR="00FF1EE4">
        <w:rPr>
          <w:sz w:val="24"/>
        </w:rPr>
        <w:t>uas (Figura 3)</w:t>
      </w:r>
      <w:r>
        <w:rPr>
          <w:sz w:val="24"/>
        </w:rPr>
        <w:t xml:space="preserve">. </w:t>
      </w:r>
    </w:p>
    <w:p w14:paraId="586DF8FA" w14:textId="77777777" w:rsidR="00911B0D" w:rsidRDefault="00911B0D" w:rsidP="00103D31">
      <w:pPr>
        <w:spacing w:line="360" w:lineRule="auto"/>
        <w:ind w:firstLine="708"/>
        <w:jc w:val="both"/>
        <w:rPr>
          <w:sz w:val="24"/>
        </w:rPr>
      </w:pPr>
    </w:p>
    <w:p w14:paraId="5ED94EB0" w14:textId="77777777" w:rsidR="00C7474B" w:rsidRDefault="00C7474B" w:rsidP="00C7474B">
      <w:pPr>
        <w:rPr>
          <w:noProof/>
        </w:rPr>
      </w:pPr>
      <w:r w:rsidRPr="004F1CA9">
        <w:rPr>
          <w:noProof/>
          <w:sz w:val="22"/>
        </w:rPr>
        <w:t>Figura 3 – Quantidade de publicações</w:t>
      </w:r>
      <w:r>
        <w:rPr>
          <w:noProof/>
          <w:sz w:val="22"/>
        </w:rPr>
        <w:t xml:space="preserve"> sobre Copepoda no Brasil </w:t>
      </w:r>
      <w:r w:rsidRPr="004F1CA9">
        <w:rPr>
          <w:noProof/>
          <w:sz w:val="22"/>
        </w:rPr>
        <w:t xml:space="preserve"> por ano</w:t>
      </w:r>
      <w:r>
        <w:rPr>
          <w:noProof/>
          <w:sz w:val="22"/>
        </w:rPr>
        <w:t xml:space="preserve"> durante o período de 2000 a 2018</w:t>
      </w:r>
      <w:r w:rsidRPr="004F1CA9">
        <w:rPr>
          <w:noProof/>
          <w:sz w:val="22"/>
        </w:rPr>
        <w:t>.</w:t>
      </w:r>
    </w:p>
    <w:p w14:paraId="51ACA86D" w14:textId="77777777" w:rsidR="00C7474B" w:rsidRDefault="00C7474B" w:rsidP="00C7474B">
      <w:pPr>
        <w:rPr>
          <w:noProof/>
        </w:rPr>
      </w:pPr>
      <w:r>
        <w:rPr>
          <w:noProof/>
        </w:rPr>
        <w:drawing>
          <wp:inline distT="0" distB="0" distL="0" distR="0" wp14:anchorId="3D6E7126" wp14:editId="7A72695C">
            <wp:extent cx="5983549" cy="2387600"/>
            <wp:effectExtent l="0" t="0" r="17780" b="12700"/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bookmarkStart w:id="0" w:name="_GoBack"/>
      <w:bookmarkEnd w:id="0"/>
    </w:p>
    <w:p w14:paraId="67C64C6A" w14:textId="77777777" w:rsidR="00C7474B" w:rsidRPr="00A65DDA" w:rsidRDefault="00C7474B" w:rsidP="00C7474B">
      <w:pPr>
        <w:rPr>
          <w:noProof/>
          <w:sz w:val="22"/>
        </w:rPr>
      </w:pPr>
      <w:r w:rsidRPr="00A65DDA">
        <w:rPr>
          <w:noProof/>
          <w:sz w:val="22"/>
        </w:rPr>
        <w:t>Fonte: Autores.</w:t>
      </w:r>
    </w:p>
    <w:p w14:paraId="7716BC82" w14:textId="77777777" w:rsidR="005A1D73" w:rsidRDefault="005A1D73" w:rsidP="005A1D73">
      <w:pPr>
        <w:tabs>
          <w:tab w:val="left" w:pos="129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4. CONSIDERAÇÕES FINAIS</w:t>
      </w:r>
      <w:r w:rsidRPr="00001E41">
        <w:rPr>
          <w:b/>
          <w:sz w:val="24"/>
          <w:szCs w:val="24"/>
        </w:rPr>
        <w:t xml:space="preserve"> </w:t>
      </w:r>
    </w:p>
    <w:p w14:paraId="3E4AC2EF" w14:textId="77777777" w:rsidR="005A1D73" w:rsidRDefault="005A1D73" w:rsidP="005A1D73">
      <w:pPr>
        <w:tabs>
          <w:tab w:val="left" w:pos="1290"/>
        </w:tabs>
        <w:jc w:val="both"/>
        <w:rPr>
          <w:b/>
          <w:sz w:val="24"/>
          <w:szCs w:val="24"/>
        </w:rPr>
      </w:pPr>
    </w:p>
    <w:p w14:paraId="1F4027FA" w14:textId="109D621F" w:rsidR="00C9630F" w:rsidRPr="00C9630F" w:rsidRDefault="005A1D73" w:rsidP="00103D31">
      <w:pPr>
        <w:tabs>
          <w:tab w:val="left" w:pos="1290"/>
        </w:tabs>
        <w:spacing w:line="360" w:lineRule="auto"/>
        <w:ind w:firstLine="709"/>
        <w:jc w:val="both"/>
        <w:rPr>
          <w:sz w:val="24"/>
          <w:szCs w:val="24"/>
        </w:rPr>
      </w:pPr>
      <w:r w:rsidRPr="00C9630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Perante ao estado da arte do conhecimento </w:t>
      </w:r>
      <w:r w:rsidRPr="00C9630F">
        <w:rPr>
          <w:sz w:val="24"/>
          <w:szCs w:val="24"/>
        </w:rPr>
        <w:t xml:space="preserve">da </w:t>
      </w:r>
      <w:r>
        <w:rPr>
          <w:sz w:val="24"/>
          <w:szCs w:val="24"/>
        </w:rPr>
        <w:t>subclasse</w:t>
      </w:r>
      <w:r w:rsidRPr="00C9630F">
        <w:rPr>
          <w:sz w:val="24"/>
          <w:szCs w:val="24"/>
        </w:rPr>
        <w:t xml:space="preserve"> </w:t>
      </w:r>
      <w:r>
        <w:rPr>
          <w:sz w:val="24"/>
          <w:szCs w:val="24"/>
        </w:rPr>
        <w:t>Copepoda</w:t>
      </w:r>
      <w:r w:rsidRPr="00C9630F">
        <w:rPr>
          <w:sz w:val="24"/>
          <w:szCs w:val="24"/>
        </w:rPr>
        <w:t xml:space="preserve">, </w:t>
      </w:r>
      <w:r>
        <w:rPr>
          <w:sz w:val="24"/>
          <w:szCs w:val="24"/>
        </w:rPr>
        <w:t>dos últimos 18 anos (2000 – 2018</w:t>
      </w:r>
      <w:r w:rsidRPr="00C9630F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de publicações em português, </w:t>
      </w:r>
      <w:r w:rsidRPr="00C9630F">
        <w:rPr>
          <w:sz w:val="24"/>
          <w:szCs w:val="24"/>
        </w:rPr>
        <w:t>percebe-se</w:t>
      </w:r>
      <w:r>
        <w:rPr>
          <w:sz w:val="24"/>
          <w:szCs w:val="24"/>
        </w:rPr>
        <w:t xml:space="preserve"> os</w:t>
      </w:r>
      <w:r w:rsidRPr="00C9630F">
        <w:rPr>
          <w:sz w:val="24"/>
          <w:szCs w:val="24"/>
        </w:rPr>
        <w:t xml:space="preserve"> baixos índices de publicações científicas,</w:t>
      </w:r>
      <w:r>
        <w:rPr>
          <w:sz w:val="24"/>
          <w:szCs w:val="24"/>
        </w:rPr>
        <w:t xml:space="preserve"> principalmente quando observa-se a média baixa de publicações por ano, e que as mesmas não são concisas ao tratar de níveis taxonômicos, o que demonstra a carência de estudos</w:t>
      </w:r>
      <w:r w:rsidR="00F54CCC">
        <w:rPr>
          <w:sz w:val="24"/>
          <w:szCs w:val="24"/>
        </w:rPr>
        <w:t xml:space="preserve"> </w:t>
      </w:r>
      <w:r w:rsidR="00C9630F">
        <w:rPr>
          <w:sz w:val="24"/>
          <w:szCs w:val="24"/>
        </w:rPr>
        <w:t>para com um grupo que testemunha ser de suma importância ecológica na cadeia alimentar</w:t>
      </w:r>
      <w:r w:rsidR="0059750B">
        <w:rPr>
          <w:sz w:val="24"/>
          <w:szCs w:val="24"/>
        </w:rPr>
        <w:t>, sendo um elo</w:t>
      </w:r>
      <w:r w:rsidR="00C9630F">
        <w:rPr>
          <w:sz w:val="24"/>
          <w:szCs w:val="24"/>
        </w:rPr>
        <w:t xml:space="preserve"> entre produtores e consumidores sequentes</w:t>
      </w:r>
      <w:r w:rsidR="003229E8">
        <w:rPr>
          <w:sz w:val="24"/>
          <w:szCs w:val="24"/>
        </w:rPr>
        <w:t xml:space="preserve"> e</w:t>
      </w:r>
      <w:r w:rsidR="00911B0D">
        <w:rPr>
          <w:sz w:val="24"/>
          <w:szCs w:val="24"/>
        </w:rPr>
        <w:t>,</w:t>
      </w:r>
      <w:r w:rsidR="003229E8">
        <w:rPr>
          <w:sz w:val="24"/>
          <w:szCs w:val="24"/>
        </w:rPr>
        <w:t xml:space="preserve"> portanto, fundamentais na sustentabilidade dos ecossistemas aquáticos</w:t>
      </w:r>
      <w:r w:rsidR="00C9630F">
        <w:rPr>
          <w:sz w:val="24"/>
          <w:szCs w:val="24"/>
        </w:rPr>
        <w:t>. A região Norte</w:t>
      </w:r>
      <w:r w:rsidR="0059750B">
        <w:rPr>
          <w:sz w:val="24"/>
          <w:szCs w:val="24"/>
        </w:rPr>
        <w:t xml:space="preserve"> apresentou </w:t>
      </w:r>
      <w:r w:rsidR="00C9630F">
        <w:rPr>
          <w:sz w:val="24"/>
          <w:szCs w:val="24"/>
        </w:rPr>
        <w:t>pesquisas em relação ao</w:t>
      </w:r>
      <w:r w:rsidR="00C9630F" w:rsidRPr="00C9630F">
        <w:rPr>
          <w:sz w:val="24"/>
          <w:szCs w:val="24"/>
        </w:rPr>
        <w:t xml:space="preserve"> grupo</w:t>
      </w:r>
      <w:r w:rsidR="003229E8">
        <w:rPr>
          <w:sz w:val="24"/>
          <w:szCs w:val="24"/>
        </w:rPr>
        <w:t xml:space="preserve"> dos Copepoda</w:t>
      </w:r>
      <w:r w:rsidR="00C9630F" w:rsidRPr="00C9630F">
        <w:rPr>
          <w:sz w:val="24"/>
          <w:szCs w:val="24"/>
        </w:rPr>
        <w:t>, concentrando grande parte de suas publicações no estado do Amazonas</w:t>
      </w:r>
      <w:r w:rsidR="00C9630F">
        <w:rPr>
          <w:sz w:val="24"/>
          <w:szCs w:val="24"/>
        </w:rPr>
        <w:t xml:space="preserve"> e somente duas no estado do Pará</w:t>
      </w:r>
      <w:r w:rsidR="00C9630F" w:rsidRPr="00C9630F">
        <w:rPr>
          <w:sz w:val="24"/>
          <w:szCs w:val="24"/>
        </w:rPr>
        <w:t xml:space="preserve">.  Deste modo, torna-se necessário realizar estudos </w:t>
      </w:r>
      <w:r w:rsidR="003229E8">
        <w:rPr>
          <w:sz w:val="24"/>
          <w:szCs w:val="24"/>
        </w:rPr>
        <w:t xml:space="preserve">que abordem </w:t>
      </w:r>
      <w:r w:rsidR="00C9630F" w:rsidRPr="00C9630F">
        <w:rPr>
          <w:sz w:val="24"/>
          <w:szCs w:val="24"/>
        </w:rPr>
        <w:t xml:space="preserve">diferentes temas para uma maior compreensão da </w:t>
      </w:r>
      <w:r w:rsidR="00C9630F">
        <w:rPr>
          <w:sz w:val="24"/>
          <w:szCs w:val="24"/>
        </w:rPr>
        <w:t>ecologia</w:t>
      </w:r>
      <w:r w:rsidR="00C9630F" w:rsidRPr="00C9630F">
        <w:rPr>
          <w:sz w:val="24"/>
          <w:szCs w:val="24"/>
        </w:rPr>
        <w:t>, importância</w:t>
      </w:r>
      <w:r w:rsidR="003229E8">
        <w:rPr>
          <w:sz w:val="24"/>
          <w:szCs w:val="24"/>
        </w:rPr>
        <w:t xml:space="preserve">, </w:t>
      </w:r>
      <w:r w:rsidR="00C9630F">
        <w:rPr>
          <w:sz w:val="24"/>
          <w:szCs w:val="24"/>
        </w:rPr>
        <w:t>bioindicação</w:t>
      </w:r>
      <w:r w:rsidR="00C9630F" w:rsidRPr="00C9630F">
        <w:rPr>
          <w:sz w:val="24"/>
          <w:szCs w:val="24"/>
        </w:rPr>
        <w:t xml:space="preserve"> e </w:t>
      </w:r>
      <w:r w:rsidR="003229E8">
        <w:rPr>
          <w:sz w:val="24"/>
          <w:szCs w:val="24"/>
        </w:rPr>
        <w:t xml:space="preserve">das </w:t>
      </w:r>
      <w:r w:rsidR="00C9630F" w:rsidRPr="00C9630F">
        <w:rPr>
          <w:sz w:val="24"/>
          <w:szCs w:val="24"/>
        </w:rPr>
        <w:t xml:space="preserve">dinâmicas desses </w:t>
      </w:r>
      <w:r w:rsidR="00C9630F">
        <w:rPr>
          <w:sz w:val="24"/>
          <w:szCs w:val="24"/>
        </w:rPr>
        <w:t>micro</w:t>
      </w:r>
      <w:r w:rsidR="0059750B">
        <w:rPr>
          <w:sz w:val="24"/>
          <w:szCs w:val="24"/>
        </w:rPr>
        <w:t>invertebrados em</w:t>
      </w:r>
      <w:r w:rsidR="00C9630F" w:rsidRPr="00C9630F">
        <w:rPr>
          <w:sz w:val="24"/>
          <w:szCs w:val="24"/>
        </w:rPr>
        <w:t xml:space="preserve"> diversos ecossistemas</w:t>
      </w:r>
      <w:r w:rsidR="00911B0D">
        <w:rPr>
          <w:sz w:val="24"/>
          <w:szCs w:val="24"/>
        </w:rPr>
        <w:t>,</w:t>
      </w:r>
      <w:r w:rsidR="003229E8">
        <w:rPr>
          <w:sz w:val="24"/>
          <w:szCs w:val="24"/>
        </w:rPr>
        <w:t xml:space="preserve"> a fim de gerar informações que garantam a sustentabilidade ambiental no meio aquático</w:t>
      </w:r>
      <w:r w:rsidR="00C9630F" w:rsidRPr="00C9630F">
        <w:rPr>
          <w:sz w:val="24"/>
          <w:szCs w:val="24"/>
        </w:rPr>
        <w:t xml:space="preserve">.  </w:t>
      </w:r>
    </w:p>
    <w:p w14:paraId="1DAAC46A" w14:textId="77777777" w:rsidR="00555769" w:rsidRDefault="00555769" w:rsidP="0012462E">
      <w:pPr>
        <w:tabs>
          <w:tab w:val="left" w:pos="1290"/>
        </w:tabs>
        <w:jc w:val="both"/>
        <w:rPr>
          <w:b/>
          <w:sz w:val="24"/>
          <w:szCs w:val="24"/>
        </w:rPr>
      </w:pPr>
    </w:p>
    <w:p w14:paraId="3B3DE1E3" w14:textId="77777777" w:rsidR="00555769" w:rsidRDefault="00555769" w:rsidP="0012462E">
      <w:pPr>
        <w:tabs>
          <w:tab w:val="left" w:pos="1290"/>
        </w:tabs>
        <w:jc w:val="both"/>
        <w:rPr>
          <w:b/>
          <w:sz w:val="24"/>
          <w:szCs w:val="24"/>
        </w:rPr>
      </w:pPr>
    </w:p>
    <w:p w14:paraId="500F90F7" w14:textId="50F830BA" w:rsidR="0012462E" w:rsidRPr="00103D31" w:rsidRDefault="0012462E" w:rsidP="0012462E">
      <w:pPr>
        <w:tabs>
          <w:tab w:val="left" w:pos="1290"/>
        </w:tabs>
        <w:jc w:val="both"/>
        <w:rPr>
          <w:color w:val="FF0000"/>
          <w:sz w:val="24"/>
          <w:szCs w:val="24"/>
          <w:lang w:val="en-US"/>
        </w:rPr>
      </w:pPr>
      <w:r w:rsidRPr="00103D31">
        <w:rPr>
          <w:b/>
          <w:sz w:val="24"/>
          <w:szCs w:val="24"/>
          <w:lang w:val="en-US"/>
        </w:rPr>
        <w:t xml:space="preserve">REFERÊNCIAS </w:t>
      </w:r>
    </w:p>
    <w:p w14:paraId="5C724163" w14:textId="2643496F" w:rsidR="00D20FC9" w:rsidRPr="00103D31" w:rsidRDefault="00D20FC9" w:rsidP="0012462E">
      <w:pPr>
        <w:tabs>
          <w:tab w:val="left" w:pos="1290"/>
        </w:tabs>
        <w:jc w:val="both"/>
        <w:rPr>
          <w:color w:val="FF0000"/>
          <w:sz w:val="24"/>
          <w:szCs w:val="24"/>
          <w:lang w:val="en-US"/>
        </w:rPr>
      </w:pPr>
    </w:p>
    <w:p w14:paraId="37F50C5B" w14:textId="7C9E219C" w:rsidR="00A65DDA" w:rsidRPr="00103D31" w:rsidRDefault="00A65DDA" w:rsidP="00A65DDA">
      <w:pPr>
        <w:rPr>
          <w:sz w:val="24"/>
          <w:szCs w:val="24"/>
          <w:lang w:val="en-US"/>
        </w:rPr>
      </w:pPr>
      <w:r w:rsidRPr="00103D31">
        <w:rPr>
          <w:sz w:val="24"/>
          <w:szCs w:val="24"/>
          <w:lang w:val="en-US"/>
        </w:rPr>
        <w:t xml:space="preserve">ATTAYDE, J. L.; BOZELLI, R. L. Assessing the indicator properties of zooplankton assemblages to disturbance gradient by canonical correspondence analysis. Can. J. </w:t>
      </w:r>
      <w:r w:rsidRPr="00103D31">
        <w:rPr>
          <w:b/>
          <w:sz w:val="24"/>
          <w:szCs w:val="24"/>
          <w:lang w:val="en-US"/>
        </w:rPr>
        <w:t>Fish. Aquat.,</w:t>
      </w:r>
      <w:r w:rsidRPr="00103D31">
        <w:rPr>
          <w:sz w:val="24"/>
          <w:szCs w:val="24"/>
          <w:lang w:val="en-US"/>
        </w:rPr>
        <w:t xml:space="preserve"> Ottawa, v.55, p.1789-1797, 1998.</w:t>
      </w:r>
    </w:p>
    <w:p w14:paraId="597C55C8" w14:textId="77777777" w:rsidR="00A65DDA" w:rsidRPr="00103D31" w:rsidRDefault="00A65DDA" w:rsidP="00A65DDA">
      <w:pPr>
        <w:rPr>
          <w:sz w:val="24"/>
          <w:szCs w:val="24"/>
          <w:lang w:val="en-US"/>
        </w:rPr>
      </w:pPr>
    </w:p>
    <w:p w14:paraId="4EE7D4DA" w14:textId="11F3BA18" w:rsidR="00A65DDA" w:rsidRPr="00103D31" w:rsidRDefault="00A65DDA" w:rsidP="00A65DDA">
      <w:pPr>
        <w:rPr>
          <w:sz w:val="24"/>
          <w:szCs w:val="24"/>
          <w:lang w:val="en-US"/>
        </w:rPr>
      </w:pPr>
      <w:r w:rsidRPr="00103D31">
        <w:rPr>
          <w:sz w:val="24"/>
          <w:szCs w:val="24"/>
          <w:lang w:val="en-US"/>
        </w:rPr>
        <w:t xml:space="preserve">BOXSHALL, G. A.; D. DEFAYE. Global diversity of copepods (Crustacea: Copepoda) in Freshwater Animal Diversity Assessment. </w:t>
      </w:r>
      <w:r w:rsidRPr="00103D31">
        <w:rPr>
          <w:b/>
          <w:sz w:val="24"/>
          <w:szCs w:val="24"/>
          <w:lang w:val="en-US"/>
        </w:rPr>
        <w:t>Hydrobiologia</w:t>
      </w:r>
      <w:r w:rsidRPr="00103D31">
        <w:rPr>
          <w:sz w:val="24"/>
          <w:szCs w:val="24"/>
          <w:lang w:val="en-US"/>
        </w:rPr>
        <w:t xml:space="preserve">, 595: 195-207. 2008. </w:t>
      </w:r>
    </w:p>
    <w:p w14:paraId="4E36D56D" w14:textId="77777777" w:rsidR="00A65DDA" w:rsidRPr="00103D31" w:rsidRDefault="00A65DDA" w:rsidP="00A65DDA">
      <w:pPr>
        <w:rPr>
          <w:sz w:val="24"/>
          <w:szCs w:val="24"/>
          <w:lang w:val="en-US"/>
        </w:rPr>
      </w:pPr>
    </w:p>
    <w:p w14:paraId="2EDD8836" w14:textId="28A6A4F8" w:rsidR="00A65DDA" w:rsidRPr="00103D31" w:rsidRDefault="00A65DDA" w:rsidP="00A65DDA">
      <w:pPr>
        <w:rPr>
          <w:sz w:val="24"/>
          <w:szCs w:val="24"/>
          <w:lang w:val="en-US"/>
        </w:rPr>
      </w:pPr>
      <w:r w:rsidRPr="00103D31">
        <w:rPr>
          <w:sz w:val="24"/>
          <w:szCs w:val="24"/>
          <w:lang w:val="en-US"/>
        </w:rPr>
        <w:t xml:space="preserve">DUSSART, B.H.; DEFAYE, D. Copepoda: Introduction to the Copepoda. (2nd edition). Guides to the identification of the microinvertebrates of the continental waters of the world. H.J.F. Dumont (ed.). </w:t>
      </w:r>
      <w:r w:rsidRPr="00103D31">
        <w:rPr>
          <w:b/>
          <w:sz w:val="24"/>
          <w:szCs w:val="24"/>
          <w:lang w:val="en-US"/>
        </w:rPr>
        <w:t>SPB Academic Publishers, The Hague,</w:t>
      </w:r>
      <w:r w:rsidRPr="00103D31">
        <w:rPr>
          <w:sz w:val="24"/>
          <w:szCs w:val="24"/>
          <w:lang w:val="en-US"/>
        </w:rPr>
        <w:t xml:space="preserve"> 344 p. 2011. </w:t>
      </w:r>
    </w:p>
    <w:p w14:paraId="1C1386ED" w14:textId="77777777" w:rsidR="00A65DDA" w:rsidRPr="00103D31" w:rsidRDefault="00A65DDA" w:rsidP="00A65DDA">
      <w:pPr>
        <w:rPr>
          <w:sz w:val="24"/>
          <w:szCs w:val="24"/>
          <w:lang w:val="en-US"/>
        </w:rPr>
      </w:pPr>
    </w:p>
    <w:p w14:paraId="03BF515E" w14:textId="77777777" w:rsidR="00A65DDA" w:rsidRDefault="00A65DDA" w:rsidP="00A65DDA">
      <w:pPr>
        <w:rPr>
          <w:sz w:val="24"/>
          <w:szCs w:val="24"/>
        </w:rPr>
      </w:pPr>
      <w:r w:rsidRPr="00596C9C">
        <w:rPr>
          <w:sz w:val="24"/>
          <w:szCs w:val="24"/>
        </w:rPr>
        <w:t xml:space="preserve">ESTEVES, F. A. Fundamentos de limnologia. Rio de Janeiro – </w:t>
      </w:r>
      <w:r w:rsidRPr="00596C9C">
        <w:rPr>
          <w:b/>
          <w:sz w:val="24"/>
          <w:szCs w:val="24"/>
        </w:rPr>
        <w:t>Interciência</w:t>
      </w:r>
      <w:r w:rsidRPr="00596C9C">
        <w:rPr>
          <w:sz w:val="24"/>
          <w:szCs w:val="24"/>
        </w:rPr>
        <w:t xml:space="preserve"> : FINEP. 1988. </w:t>
      </w:r>
    </w:p>
    <w:p w14:paraId="5DA13D24" w14:textId="342BFADB" w:rsidR="00A65DDA" w:rsidRDefault="00A65DDA" w:rsidP="00A65DDA">
      <w:pPr>
        <w:rPr>
          <w:sz w:val="24"/>
          <w:szCs w:val="24"/>
        </w:rPr>
      </w:pPr>
      <w:r w:rsidRPr="00596C9C">
        <w:rPr>
          <w:sz w:val="24"/>
          <w:szCs w:val="24"/>
        </w:rPr>
        <w:t xml:space="preserve">FERREIRA, N. S. A. As pesquisas denominadas “Estado da Arte”. </w:t>
      </w:r>
      <w:r w:rsidRPr="00596C9C">
        <w:rPr>
          <w:b/>
          <w:sz w:val="24"/>
          <w:szCs w:val="24"/>
        </w:rPr>
        <w:t>Educação &amp; Sociedade</w:t>
      </w:r>
      <w:r w:rsidRPr="00596C9C">
        <w:rPr>
          <w:sz w:val="24"/>
          <w:szCs w:val="24"/>
        </w:rPr>
        <w:t>, v</w:t>
      </w:r>
      <w:r>
        <w:rPr>
          <w:sz w:val="24"/>
          <w:szCs w:val="24"/>
        </w:rPr>
        <w:t xml:space="preserve">. 21, n. 79, p. 257-272. 2002. </w:t>
      </w:r>
    </w:p>
    <w:p w14:paraId="16436559" w14:textId="77777777" w:rsidR="00A65DDA" w:rsidRDefault="00A65DDA" w:rsidP="00A65DDA">
      <w:pPr>
        <w:rPr>
          <w:sz w:val="24"/>
          <w:szCs w:val="24"/>
        </w:rPr>
      </w:pPr>
    </w:p>
    <w:p w14:paraId="0DB37E8D" w14:textId="3293CD3E" w:rsidR="00A65DDA" w:rsidRPr="00103D31" w:rsidRDefault="00A65DDA" w:rsidP="00A65DDA">
      <w:pPr>
        <w:rPr>
          <w:sz w:val="24"/>
          <w:szCs w:val="24"/>
          <w:lang w:val="en-US"/>
        </w:rPr>
      </w:pPr>
      <w:r w:rsidRPr="00596C9C">
        <w:rPr>
          <w:sz w:val="24"/>
          <w:szCs w:val="24"/>
        </w:rPr>
        <w:t xml:space="preserve">FREITAS, L.M.; GHEDIN, E. Pesquisas sobre Estado da Arte em CTS: Análise Comparativa com a Produção em Periódicos Nacionais (Research on State of the Art in STS: </w:t>
      </w:r>
      <w:r w:rsidRPr="00596C9C">
        <w:rPr>
          <w:b/>
          <w:sz w:val="24"/>
          <w:szCs w:val="24"/>
        </w:rPr>
        <w:t>Comparative Analysis with Production in National Journals</w:t>
      </w:r>
      <w:r>
        <w:rPr>
          <w:sz w:val="24"/>
          <w:szCs w:val="24"/>
        </w:rPr>
        <w:t xml:space="preserve">). </w:t>
      </w:r>
      <w:r w:rsidRPr="00103D31">
        <w:rPr>
          <w:sz w:val="24"/>
          <w:szCs w:val="24"/>
          <w:lang w:val="en-US"/>
        </w:rPr>
        <w:t xml:space="preserve">2015. </w:t>
      </w:r>
    </w:p>
    <w:p w14:paraId="6B35890E" w14:textId="77777777" w:rsidR="00A65DDA" w:rsidRPr="00103D31" w:rsidRDefault="00A65DDA" w:rsidP="00A65DDA">
      <w:pPr>
        <w:rPr>
          <w:sz w:val="24"/>
          <w:szCs w:val="24"/>
          <w:lang w:val="en-US"/>
        </w:rPr>
      </w:pPr>
    </w:p>
    <w:p w14:paraId="3A0A8CFD" w14:textId="7FD7CD80" w:rsidR="00A65DDA" w:rsidRPr="00103D31" w:rsidRDefault="00A65DDA" w:rsidP="00A65DDA">
      <w:pPr>
        <w:rPr>
          <w:sz w:val="24"/>
          <w:szCs w:val="24"/>
          <w:lang w:val="en-US"/>
        </w:rPr>
      </w:pPr>
      <w:r w:rsidRPr="00103D31">
        <w:rPr>
          <w:sz w:val="24"/>
          <w:szCs w:val="24"/>
          <w:lang w:val="en-US"/>
        </w:rPr>
        <w:t xml:space="preserve">HUYS, R.; S. OHTSUKA; S. CONROY-DALTON &amp; Y. KIKUCHI. 2005. Description of two new species of Neotachidius Shen &amp; Tai, 1963 (Copepoda, Harpacticoida, Tachidiidae) from </w:t>
      </w:r>
      <w:r w:rsidRPr="00103D31">
        <w:rPr>
          <w:sz w:val="24"/>
          <w:szCs w:val="24"/>
          <w:lang w:val="en-US"/>
        </w:rPr>
        <w:lastRenderedPageBreak/>
        <w:t xml:space="preserve">Korean brackish waters and proposal of a new genus for Tachidius (Tachidius) vicinospinalis Shen &amp; Tai, 1964. </w:t>
      </w:r>
      <w:r w:rsidRPr="00103D31">
        <w:rPr>
          <w:b/>
          <w:sz w:val="24"/>
          <w:szCs w:val="24"/>
          <w:lang w:val="en-US"/>
        </w:rPr>
        <w:t>Zoological Journal of the Linnean Society</w:t>
      </w:r>
      <w:r w:rsidRPr="00103D31">
        <w:rPr>
          <w:sz w:val="24"/>
          <w:szCs w:val="24"/>
          <w:lang w:val="en-US"/>
        </w:rPr>
        <w:t xml:space="preserve"> 143 (1): 133-159.</w:t>
      </w:r>
    </w:p>
    <w:p w14:paraId="14F3AB9A" w14:textId="77777777" w:rsidR="00A65DDA" w:rsidRPr="00103D31" w:rsidRDefault="00A65DDA" w:rsidP="00A65DDA">
      <w:pPr>
        <w:rPr>
          <w:sz w:val="24"/>
          <w:szCs w:val="24"/>
          <w:lang w:val="en-US"/>
        </w:rPr>
      </w:pPr>
    </w:p>
    <w:p w14:paraId="41CF8E5E" w14:textId="630AEF69" w:rsidR="00A65DDA" w:rsidRDefault="00A65DDA" w:rsidP="00A65DDA">
      <w:pPr>
        <w:rPr>
          <w:sz w:val="24"/>
          <w:szCs w:val="24"/>
        </w:rPr>
      </w:pPr>
      <w:r w:rsidRPr="00103D31">
        <w:rPr>
          <w:sz w:val="24"/>
          <w:szCs w:val="24"/>
          <w:lang w:val="en-US"/>
        </w:rPr>
        <w:t xml:space="preserve">KIHARA, T.C.; ROCHA, C.E.F. </w:t>
      </w:r>
      <w:r w:rsidRPr="00103D31">
        <w:rPr>
          <w:i/>
          <w:sz w:val="24"/>
          <w:szCs w:val="24"/>
          <w:lang w:val="en-US"/>
        </w:rPr>
        <w:t>Microarthridion</w:t>
      </w:r>
      <w:r w:rsidRPr="00103D31">
        <w:rPr>
          <w:sz w:val="24"/>
          <w:szCs w:val="24"/>
          <w:lang w:val="en-US"/>
        </w:rPr>
        <w:t xml:space="preserve"> </w:t>
      </w:r>
      <w:r w:rsidRPr="00103D31">
        <w:rPr>
          <w:i/>
          <w:sz w:val="24"/>
          <w:szCs w:val="24"/>
          <w:lang w:val="en-US"/>
        </w:rPr>
        <w:t xml:space="preserve">corbisiera </w:t>
      </w:r>
      <w:r w:rsidRPr="00103D31">
        <w:rPr>
          <w:sz w:val="24"/>
          <w:szCs w:val="24"/>
          <w:lang w:val="en-US"/>
        </w:rPr>
        <w:t xml:space="preserve">sp. nov. </w:t>
      </w:r>
      <w:r w:rsidRPr="00596C9C">
        <w:rPr>
          <w:sz w:val="24"/>
          <w:szCs w:val="24"/>
        </w:rPr>
        <w:t xml:space="preserve">(HARPACTICOIDA, Tachidiidae, um novo copépode da meiofauna do litoral norte do estado de São Paulo, Brasil.  </w:t>
      </w:r>
      <w:r w:rsidRPr="00596C9C">
        <w:rPr>
          <w:b/>
          <w:sz w:val="24"/>
          <w:szCs w:val="24"/>
        </w:rPr>
        <w:t>Revista Brasileira de Zoologia</w:t>
      </w:r>
      <w:r w:rsidRPr="00596C9C">
        <w:rPr>
          <w:sz w:val="24"/>
          <w:szCs w:val="24"/>
        </w:rPr>
        <w:t xml:space="preserve"> 24 (4): 9</w:t>
      </w:r>
      <w:r>
        <w:rPr>
          <w:sz w:val="24"/>
          <w:szCs w:val="24"/>
        </w:rPr>
        <w:t xml:space="preserve">07-918, dezembro. 2007. </w:t>
      </w:r>
    </w:p>
    <w:p w14:paraId="358F7F63" w14:textId="77777777" w:rsidR="00A65DDA" w:rsidRDefault="00A65DDA" w:rsidP="00A65DDA">
      <w:pPr>
        <w:rPr>
          <w:sz w:val="24"/>
          <w:szCs w:val="24"/>
        </w:rPr>
      </w:pPr>
    </w:p>
    <w:p w14:paraId="5295786D" w14:textId="77777777" w:rsidR="00A65DDA" w:rsidRDefault="00A65DDA" w:rsidP="00A65DDA">
      <w:pPr>
        <w:rPr>
          <w:sz w:val="24"/>
          <w:szCs w:val="24"/>
        </w:rPr>
      </w:pPr>
      <w:r w:rsidRPr="00103D31">
        <w:rPr>
          <w:sz w:val="24"/>
          <w:szCs w:val="24"/>
          <w:lang w:val="en-US"/>
        </w:rPr>
        <w:t xml:space="preserve">KUHLMANN, M.L. et al. </w:t>
      </w:r>
      <w:r w:rsidRPr="00596C9C">
        <w:rPr>
          <w:sz w:val="24"/>
          <w:szCs w:val="24"/>
        </w:rPr>
        <w:t>Protocolo para o biomonitoramento com  as  comunidades  bentônicas  de  rios  e  reservatórios do  estado  de  São  Paulo.  São  Paulo</w:t>
      </w:r>
      <w:r w:rsidRPr="00596C9C">
        <w:rPr>
          <w:b/>
          <w:sz w:val="24"/>
          <w:szCs w:val="24"/>
        </w:rPr>
        <w:t>:  CETESB</w:t>
      </w:r>
      <w:r w:rsidRPr="00596C9C">
        <w:rPr>
          <w:sz w:val="24"/>
          <w:szCs w:val="24"/>
        </w:rPr>
        <w:t xml:space="preserve">,  2012.  </w:t>
      </w:r>
    </w:p>
    <w:p w14:paraId="4B39C3FD" w14:textId="5D16D68D" w:rsidR="00A65DDA" w:rsidRDefault="00A65DDA" w:rsidP="00A65DDA">
      <w:pPr>
        <w:rPr>
          <w:sz w:val="24"/>
          <w:szCs w:val="24"/>
        </w:rPr>
      </w:pPr>
      <w:r w:rsidRPr="00596C9C">
        <w:rPr>
          <w:sz w:val="24"/>
          <w:szCs w:val="24"/>
        </w:rPr>
        <w:t xml:space="preserve">PORTZ, L.; ANTONUCCI, A. M.; UEDA, B. H.; DOTTA, G.; GUIDELLI, G.; ROUMBEDAKIS, K.; MARTINS, M. L.; TAVECHIO, W. L. G. Parasitos de eixes de cultivo e ornamentais. In: PAVANELLI, G. C.; TAKMOTO, R. M.; EIRAS, J.C. (Orgs.) </w:t>
      </w:r>
      <w:r w:rsidRPr="00596C9C">
        <w:rPr>
          <w:b/>
          <w:sz w:val="24"/>
          <w:szCs w:val="24"/>
        </w:rPr>
        <w:t>Parasitologia de peixes de água doce do Brasil</w:t>
      </w:r>
      <w:r>
        <w:rPr>
          <w:sz w:val="24"/>
          <w:szCs w:val="24"/>
        </w:rPr>
        <w:t>.</w:t>
      </w:r>
      <w:r w:rsidRPr="00596C9C">
        <w:rPr>
          <w:sz w:val="24"/>
          <w:szCs w:val="24"/>
        </w:rPr>
        <w:t xml:space="preserve"> p. 85-114.</w:t>
      </w:r>
      <w:r>
        <w:rPr>
          <w:sz w:val="24"/>
          <w:szCs w:val="24"/>
        </w:rPr>
        <w:t xml:space="preserve"> 2013.</w:t>
      </w:r>
    </w:p>
    <w:p w14:paraId="5031B40A" w14:textId="77777777" w:rsidR="00A65DDA" w:rsidRDefault="00A65DDA" w:rsidP="00A65DDA">
      <w:pPr>
        <w:rPr>
          <w:sz w:val="24"/>
          <w:szCs w:val="24"/>
        </w:rPr>
      </w:pPr>
    </w:p>
    <w:p w14:paraId="0220AB50" w14:textId="77777777" w:rsidR="00A65DDA" w:rsidRDefault="00A65DDA" w:rsidP="00A65DDA">
      <w:pPr>
        <w:rPr>
          <w:sz w:val="24"/>
          <w:szCs w:val="24"/>
        </w:rPr>
      </w:pPr>
      <w:r w:rsidRPr="00596C9C">
        <w:rPr>
          <w:sz w:val="24"/>
          <w:szCs w:val="24"/>
        </w:rPr>
        <w:t xml:space="preserve">SANCHES, A. K.; CAMARGO, A. F. M. Efeitos da poluição orgânica em um ambiente de mangue da ilha de Cananéia: Evidências a partir de variáveis físico-químicas e composição do zooplâncton. </w:t>
      </w:r>
      <w:r w:rsidRPr="00596C9C">
        <w:rPr>
          <w:b/>
          <w:sz w:val="24"/>
          <w:szCs w:val="24"/>
        </w:rPr>
        <w:t>Naturalia</w:t>
      </w:r>
      <w:r w:rsidRPr="00596C9C">
        <w:rPr>
          <w:sz w:val="24"/>
          <w:szCs w:val="24"/>
        </w:rPr>
        <w:t>, São Paulo, v.20, p.125-133, 1995.</w:t>
      </w:r>
    </w:p>
    <w:p w14:paraId="3A58CCD7" w14:textId="1DD4D527" w:rsidR="00A65DDA" w:rsidRDefault="00A65DDA" w:rsidP="00A65DDA">
      <w:pPr>
        <w:rPr>
          <w:sz w:val="24"/>
          <w:szCs w:val="24"/>
        </w:rPr>
      </w:pPr>
      <w:r w:rsidRPr="00596C9C">
        <w:rPr>
          <w:sz w:val="24"/>
          <w:szCs w:val="24"/>
        </w:rPr>
        <w:t xml:space="preserve">SANTOS, E.P.D.; MMEURES, B.C. Densidade dos copépodes Temora stylifera (Dana, 1849) e Temora turbinata (Dana, 1849) na Baía de Sepetiba, Rio de Janeiro, Brasil. Revista </w:t>
      </w:r>
      <w:r w:rsidRPr="00596C9C">
        <w:rPr>
          <w:b/>
          <w:sz w:val="24"/>
          <w:szCs w:val="24"/>
        </w:rPr>
        <w:t>BioUSU</w:t>
      </w:r>
      <w:r w:rsidRPr="00596C9C">
        <w:rPr>
          <w:sz w:val="24"/>
          <w:szCs w:val="24"/>
        </w:rPr>
        <w:t xml:space="preserve"> 2: 27 – 35. 2016</w:t>
      </w:r>
      <w:r>
        <w:rPr>
          <w:sz w:val="24"/>
          <w:szCs w:val="24"/>
        </w:rPr>
        <w:t>.</w:t>
      </w:r>
    </w:p>
    <w:p w14:paraId="0901F3C4" w14:textId="77777777" w:rsidR="00A65DDA" w:rsidRDefault="00A65DDA" w:rsidP="00A65DDA">
      <w:pPr>
        <w:rPr>
          <w:sz w:val="24"/>
          <w:szCs w:val="24"/>
        </w:rPr>
      </w:pPr>
    </w:p>
    <w:p w14:paraId="7BB73776" w14:textId="2AF15B54" w:rsidR="00A65DDA" w:rsidRDefault="00A65DDA" w:rsidP="00A65DDA">
      <w:pPr>
        <w:rPr>
          <w:sz w:val="24"/>
          <w:szCs w:val="24"/>
        </w:rPr>
      </w:pPr>
      <w:r w:rsidRPr="00103D31">
        <w:rPr>
          <w:sz w:val="24"/>
          <w:szCs w:val="24"/>
          <w:lang w:val="en-US"/>
        </w:rPr>
        <w:t xml:space="preserve">SILVA, W.M. Diversity and distribution of the free-living freshwater Cyclopoida (Copepoda: Crustacea) </w:t>
      </w:r>
      <w:r w:rsidRPr="00103D31">
        <w:rPr>
          <w:b/>
          <w:sz w:val="24"/>
          <w:szCs w:val="24"/>
          <w:lang w:val="en-US"/>
        </w:rPr>
        <w:t xml:space="preserve">in the Neotropics. </w:t>
      </w:r>
      <w:r w:rsidRPr="00596C9C">
        <w:rPr>
          <w:b/>
          <w:sz w:val="24"/>
          <w:szCs w:val="24"/>
        </w:rPr>
        <w:t>Braz. J. Biol</w:t>
      </w:r>
      <w:r w:rsidRPr="00596C9C">
        <w:rPr>
          <w:sz w:val="24"/>
          <w:szCs w:val="24"/>
        </w:rPr>
        <w:t>., 68 (4,Suppl.): 1099-1106. 2008.</w:t>
      </w:r>
    </w:p>
    <w:p w14:paraId="0849770B" w14:textId="77777777" w:rsidR="00A65DDA" w:rsidRDefault="00A65DDA" w:rsidP="00A65DDA">
      <w:pPr>
        <w:rPr>
          <w:sz w:val="24"/>
          <w:szCs w:val="24"/>
        </w:rPr>
      </w:pPr>
    </w:p>
    <w:p w14:paraId="3ED7952A" w14:textId="05688617" w:rsidR="00A65DDA" w:rsidRDefault="00A65DDA" w:rsidP="00A65DDA">
      <w:pPr>
        <w:rPr>
          <w:sz w:val="24"/>
          <w:szCs w:val="24"/>
        </w:rPr>
      </w:pPr>
      <w:r w:rsidRPr="00596C9C">
        <w:rPr>
          <w:sz w:val="24"/>
          <w:szCs w:val="24"/>
        </w:rPr>
        <w:t xml:space="preserve">SILVA, W.M.; MATSUMURA-TUNDISI, T. Checklist dos Copepoda Cyclopoida de vida livre de água doce do Estado de São Paulo, Brasil. </w:t>
      </w:r>
      <w:r w:rsidRPr="00596C9C">
        <w:rPr>
          <w:b/>
          <w:sz w:val="24"/>
          <w:szCs w:val="24"/>
        </w:rPr>
        <w:t>Biota Neotrop</w:t>
      </w:r>
      <w:r w:rsidRPr="00596C9C">
        <w:rPr>
          <w:sz w:val="24"/>
          <w:szCs w:val="24"/>
        </w:rPr>
        <w:t>. 11(1a): 000-000. 2011.</w:t>
      </w:r>
    </w:p>
    <w:p w14:paraId="15ECD076" w14:textId="77777777" w:rsidR="00A65DDA" w:rsidRDefault="00A65DDA" w:rsidP="00A65DDA">
      <w:pPr>
        <w:rPr>
          <w:sz w:val="24"/>
          <w:szCs w:val="24"/>
        </w:rPr>
      </w:pPr>
    </w:p>
    <w:p w14:paraId="6F824A4A" w14:textId="77777777" w:rsidR="00A65DDA" w:rsidRPr="00103D31" w:rsidRDefault="00A65DDA" w:rsidP="00A65DDA">
      <w:pPr>
        <w:rPr>
          <w:sz w:val="24"/>
          <w:szCs w:val="24"/>
          <w:lang w:val="en-US"/>
        </w:rPr>
      </w:pPr>
      <w:r w:rsidRPr="00596C9C">
        <w:rPr>
          <w:sz w:val="24"/>
          <w:szCs w:val="24"/>
        </w:rPr>
        <w:t xml:space="preserve">SOUZA-PEREIRA, E.; CAMARGO, A.F.M. Efeito da salinidade e do esgoto orgânico sobre a comunidade zooplanctônica, com ênfase nos copépodes, do estuário do rio Itanhaém, Estado de São Paulo Paulo. </w:t>
      </w:r>
      <w:r w:rsidRPr="00103D31">
        <w:rPr>
          <w:b/>
          <w:sz w:val="24"/>
          <w:szCs w:val="24"/>
          <w:lang w:val="en-US"/>
        </w:rPr>
        <w:t>Acta Scientiarum. Biological Sciences,</w:t>
      </w:r>
      <w:r w:rsidRPr="00103D31">
        <w:rPr>
          <w:sz w:val="24"/>
          <w:szCs w:val="24"/>
          <w:lang w:val="en-US"/>
        </w:rPr>
        <w:t xml:space="preserve"> Maringá, v. 26, no. 1, p. 9-17. 2004.</w:t>
      </w:r>
    </w:p>
    <w:p w14:paraId="7468F782" w14:textId="390609DF" w:rsidR="00A65DDA" w:rsidRDefault="00A65DDA" w:rsidP="00A65DDA">
      <w:pPr>
        <w:rPr>
          <w:sz w:val="24"/>
          <w:szCs w:val="24"/>
        </w:rPr>
      </w:pPr>
      <w:r w:rsidRPr="00103D31">
        <w:rPr>
          <w:sz w:val="24"/>
          <w:szCs w:val="24"/>
          <w:lang w:val="en-US"/>
        </w:rPr>
        <w:t>WALTER, T.C.; BOXSHALL, G.</w:t>
      </w:r>
      <w:r w:rsidRPr="00103D31">
        <w:rPr>
          <w:b/>
          <w:sz w:val="24"/>
          <w:szCs w:val="24"/>
          <w:lang w:val="en-US"/>
        </w:rPr>
        <w:t xml:space="preserve"> World of Copepods database</w:t>
      </w:r>
      <w:r w:rsidRPr="00103D31">
        <w:rPr>
          <w:sz w:val="24"/>
          <w:szCs w:val="24"/>
          <w:lang w:val="en-US"/>
        </w:rPr>
        <w:t xml:space="preserve">. </w:t>
      </w:r>
      <w:r w:rsidRPr="00596C9C">
        <w:rPr>
          <w:sz w:val="24"/>
          <w:szCs w:val="24"/>
        </w:rPr>
        <w:t xml:space="preserve">2016. Disponível &lt;http://www.marinespecies.org/copepoda&gt; Acessado em 1 de Ago. 2018. </w:t>
      </w:r>
    </w:p>
    <w:p w14:paraId="37B58308" w14:textId="77777777" w:rsidR="00A65DDA" w:rsidRPr="00596C9C" w:rsidRDefault="00A65DDA" w:rsidP="00A65DDA">
      <w:pPr>
        <w:rPr>
          <w:sz w:val="24"/>
          <w:szCs w:val="24"/>
        </w:rPr>
      </w:pPr>
    </w:p>
    <w:p w14:paraId="79EC3587" w14:textId="77777777" w:rsidR="00A65DDA" w:rsidRPr="00596C9C" w:rsidRDefault="00A65DDA" w:rsidP="00A65DDA">
      <w:pPr>
        <w:rPr>
          <w:sz w:val="24"/>
          <w:szCs w:val="24"/>
        </w:rPr>
      </w:pPr>
      <w:r w:rsidRPr="00103D31">
        <w:rPr>
          <w:sz w:val="24"/>
          <w:szCs w:val="24"/>
          <w:lang w:val="en-US"/>
        </w:rPr>
        <w:t xml:space="preserve">WILLIAMSON, C.E.; J.W. REID. Copepoda, p. 915-954 In: J.H. Thorpe &amp; A.P. Covich (ed.). Ecology and classification of North American freshwater invertebrates. </w:t>
      </w:r>
      <w:r w:rsidRPr="00103D31">
        <w:rPr>
          <w:b/>
          <w:sz w:val="24"/>
          <w:szCs w:val="24"/>
          <w:lang w:val="en-US"/>
        </w:rPr>
        <w:t>San Diego: Academic Press</w:t>
      </w:r>
      <w:r w:rsidRPr="00103D31">
        <w:rPr>
          <w:sz w:val="24"/>
          <w:szCs w:val="24"/>
          <w:lang w:val="en-US"/>
        </w:rPr>
        <w:t xml:space="preserve">. </w:t>
      </w:r>
      <w:r w:rsidRPr="00596C9C">
        <w:rPr>
          <w:sz w:val="24"/>
          <w:szCs w:val="24"/>
        </w:rPr>
        <w:t xml:space="preserve">2001. </w:t>
      </w:r>
    </w:p>
    <w:p w14:paraId="7E64F253" w14:textId="77777777" w:rsidR="00D20FC9" w:rsidRPr="00001E41" w:rsidRDefault="00D20FC9" w:rsidP="0012462E">
      <w:pPr>
        <w:tabs>
          <w:tab w:val="left" w:pos="1290"/>
        </w:tabs>
        <w:jc w:val="both"/>
        <w:rPr>
          <w:color w:val="FF0000"/>
          <w:sz w:val="24"/>
          <w:szCs w:val="24"/>
        </w:rPr>
      </w:pPr>
    </w:p>
    <w:p w14:paraId="003922DC" w14:textId="77777777" w:rsidR="0012462E" w:rsidRDefault="0012462E" w:rsidP="0012462E">
      <w:pPr>
        <w:tabs>
          <w:tab w:val="left" w:pos="709"/>
        </w:tabs>
        <w:ind w:firstLine="709"/>
        <w:jc w:val="both"/>
        <w:rPr>
          <w:sz w:val="24"/>
          <w:szCs w:val="28"/>
        </w:rPr>
      </w:pPr>
    </w:p>
    <w:p w14:paraId="79F6F824" w14:textId="77777777" w:rsidR="0012462E" w:rsidRPr="004306A6" w:rsidRDefault="0012462E" w:rsidP="0012462E"/>
    <w:p w14:paraId="129A70D8" w14:textId="77777777" w:rsidR="009B0125" w:rsidRPr="0012462E" w:rsidRDefault="009B0125" w:rsidP="0012462E"/>
    <w:sectPr w:rsidR="009B0125" w:rsidRPr="0012462E" w:rsidSect="00353EEF">
      <w:headerReference w:type="default" r:id="rId11"/>
      <w:footerReference w:type="default" r:id="rId12"/>
      <w:pgSz w:w="12240" w:h="15840"/>
      <w:pgMar w:top="1701" w:right="1134" w:bottom="1134" w:left="1701" w:header="720" w:footer="720" w:gutter="0"/>
      <w:cols w:space="720"/>
      <w:docGrid w:linePitch="27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F612161" w16cid:durableId="1F842A84"/>
  <w16cid:commentId w16cid:paraId="3E341496" w16cid:durableId="1F842BB2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609768" w14:textId="77777777" w:rsidR="00E22D6A" w:rsidRDefault="00E22D6A" w:rsidP="00392012">
      <w:r>
        <w:separator/>
      </w:r>
    </w:p>
  </w:endnote>
  <w:endnote w:type="continuationSeparator" w:id="0">
    <w:p w14:paraId="3217630E" w14:textId="77777777" w:rsidR="00E22D6A" w:rsidRDefault="00E22D6A" w:rsidP="00392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13DFC" w14:textId="77777777" w:rsidR="00F54CCC" w:rsidRPr="00B84589" w:rsidRDefault="00F54CCC" w:rsidP="00B84589">
    <w:pPr>
      <w:pStyle w:val="Rodap"/>
    </w:pPr>
    <w:r>
      <w:rPr>
        <w:noProof/>
      </w:rPr>
      <w:drawing>
        <wp:inline distT="0" distB="0" distL="0" distR="0" wp14:anchorId="262DD74C" wp14:editId="47A94CD6">
          <wp:extent cx="5867400" cy="581025"/>
          <wp:effectExtent l="0" t="0" r="0" b="952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C474F1" w14:textId="77777777" w:rsidR="00E22D6A" w:rsidRDefault="00E22D6A" w:rsidP="00392012">
      <w:r>
        <w:separator/>
      </w:r>
    </w:p>
  </w:footnote>
  <w:footnote w:type="continuationSeparator" w:id="0">
    <w:p w14:paraId="3EB742F4" w14:textId="77777777" w:rsidR="00E22D6A" w:rsidRDefault="00E22D6A" w:rsidP="003920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06922D" w14:textId="77777777" w:rsidR="00F54CCC" w:rsidRDefault="00F54CCC" w:rsidP="0095437F">
    <w:pPr>
      <w:pStyle w:val="Cabealho"/>
      <w:pBdr>
        <w:bottom w:val="single" w:sz="4" w:space="1" w:color="auto"/>
      </w:pBdr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CB5C00A" wp14:editId="439532B9">
              <wp:simplePos x="0" y="0"/>
              <wp:positionH relativeFrom="column">
                <wp:posOffset>2973070</wp:posOffset>
              </wp:positionH>
              <wp:positionV relativeFrom="paragraph">
                <wp:posOffset>-153670</wp:posOffset>
              </wp:positionV>
              <wp:extent cx="3030220" cy="418465"/>
              <wp:effectExtent l="0" t="0" r="3175" b="1905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0220" cy="418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2F2F2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F5907F" w14:textId="77777777" w:rsidR="00F54CCC" w:rsidRPr="001001BB" w:rsidRDefault="00F54CCC" w:rsidP="00C100B9">
                          <w:pPr>
                            <w:pStyle w:val="Rodap"/>
                            <w:spacing w:line="276" w:lineRule="auto"/>
                            <w:jc w:val="right"/>
                          </w:pPr>
                          <w:r>
                            <w:t xml:space="preserve">Belém (PA), 28 a 30 </w:t>
                          </w:r>
                          <w:r w:rsidRPr="001001BB">
                            <w:t xml:space="preserve">de novembro </w:t>
                          </w:r>
                          <w:r>
                            <w:t xml:space="preserve">de </w:t>
                          </w:r>
                          <w:r w:rsidRPr="001001BB">
                            <w:t>201</w:t>
                          </w:r>
                          <w:r>
                            <w:t>8</w:t>
                          </w:r>
                        </w:p>
                        <w:p w14:paraId="1BB5416A" w14:textId="77777777" w:rsidR="00F54CCC" w:rsidRPr="001001BB" w:rsidRDefault="00F54CCC" w:rsidP="00C100B9">
                          <w:pPr>
                            <w:pStyle w:val="Rodap"/>
                            <w:tabs>
                              <w:tab w:val="left" w:pos="3802"/>
                              <w:tab w:val="center" w:pos="4535"/>
                            </w:tabs>
                            <w:spacing w:line="276" w:lineRule="auto"/>
                            <w:jc w:val="right"/>
                          </w:pPr>
                          <w:r w:rsidRPr="001001BB">
                            <w:t>ISSN 2316-7637</w:t>
                          </w:r>
                        </w:p>
                        <w:p w14:paraId="139B3ADB" w14:textId="77777777" w:rsidR="00F54CCC" w:rsidRPr="00206969" w:rsidRDefault="00F54CCC" w:rsidP="007422FB">
                          <w:pPr>
                            <w:pStyle w:val="Rodap"/>
                            <w:tabs>
                              <w:tab w:val="left" w:pos="3802"/>
                              <w:tab w:val="center" w:pos="4535"/>
                            </w:tabs>
                            <w:spacing w:line="276" w:lineRule="auto"/>
                            <w:jc w:val="right"/>
                            <w:rPr>
                              <w:i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5CB5C00A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34.1pt;margin-top:-12.1pt;width:238.6pt;height:32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" filled="f" fillcolor="#f2f2f2" stroked="f">
              <v:textbox>
                <w:txbxContent>
                  <w:p w14:paraId="44F5907F" w14:textId="77777777" w:rsidR="00C100B9" w:rsidRPr="001001BB" w:rsidRDefault="00C100B9" w:rsidP="00C100B9">
                    <w:pPr>
                      <w:pStyle w:val="Rodap"/>
                      <w:spacing w:line="276" w:lineRule="auto"/>
                      <w:jc w:val="right"/>
                    </w:pPr>
                    <w:r>
                      <w:t>Belém (PA), 2</w:t>
                    </w:r>
                    <w:r w:rsidR="00D0394C">
                      <w:t xml:space="preserve">8 a 30 </w:t>
                    </w:r>
                    <w:r w:rsidRPr="001001BB">
                      <w:t xml:space="preserve">de novembro </w:t>
                    </w:r>
                    <w:r w:rsidR="00D0394C">
                      <w:t xml:space="preserve">de </w:t>
                    </w:r>
                    <w:r w:rsidRPr="001001BB">
                      <w:t>201</w:t>
                    </w:r>
                    <w:r w:rsidR="00D0394C">
                      <w:t>8</w:t>
                    </w:r>
                  </w:p>
                  <w:p w14:paraId="1BB5416A" w14:textId="77777777" w:rsidR="00C100B9" w:rsidRPr="001001BB" w:rsidRDefault="00C100B9" w:rsidP="00C100B9">
                    <w:pPr>
                      <w:pStyle w:val="Rodap"/>
                      <w:tabs>
                        <w:tab w:val="left" w:pos="3802"/>
                        <w:tab w:val="center" w:pos="4535"/>
                      </w:tabs>
                      <w:spacing w:line="276" w:lineRule="auto"/>
                      <w:jc w:val="right"/>
                    </w:pPr>
                    <w:r w:rsidRPr="001001BB">
                      <w:t>ISSN 2316-7637</w:t>
                    </w:r>
                  </w:p>
                  <w:p w14:paraId="139B3ADB" w14:textId="77777777" w:rsidR="0095437F" w:rsidRPr="00206969" w:rsidRDefault="0095437F" w:rsidP="007422FB">
                    <w:pPr>
                      <w:pStyle w:val="Rodap"/>
                      <w:tabs>
                        <w:tab w:val="left" w:pos="3802"/>
                        <w:tab w:val="center" w:pos="4535"/>
                      </w:tabs>
                      <w:spacing w:line="276" w:lineRule="auto"/>
                      <w:jc w:val="right"/>
                      <w:rPr>
                        <w:i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4DC7BD0C" wp14:editId="02AC4709">
              <wp:simplePos x="0" y="0"/>
              <wp:positionH relativeFrom="column">
                <wp:posOffset>-329565</wp:posOffset>
              </wp:positionH>
              <wp:positionV relativeFrom="paragraph">
                <wp:posOffset>-258445</wp:posOffset>
              </wp:positionV>
              <wp:extent cx="2384425" cy="656590"/>
              <wp:effectExtent l="0" t="0" r="0" b="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4425" cy="656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390F42" w14:textId="77777777" w:rsidR="00F54CCC" w:rsidRDefault="00F54CCC">
                          <w:r w:rsidRPr="004C583D">
                            <w:rPr>
                              <w:noProof/>
                            </w:rPr>
                            <w:drawing>
                              <wp:inline distT="0" distB="0" distL="0" distR="0" wp14:anchorId="52B4B7DD" wp14:editId="79FE7A3D">
                                <wp:extent cx="1786153" cy="565150"/>
                                <wp:effectExtent l="0" t="0" r="5080" b="6350"/>
                                <wp:docPr id="8" name="Imagem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8" descr="C:\Users\Altem\Dropbox\2017\VI Simpósio\Imagens para Site\Imagens do Site\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86153" cy="565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4DC7BD0C" id="_x0000_s1027" type="#_x0000_t202" style="position:absolute;margin-left:-25.95pt;margin-top:-20.35pt;width:187.75pt;height:51.7pt;z-index:-25165619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" stroked="f">
              <v:textbox style="mso-fit-shape-to-text:t">
                <w:txbxContent>
                  <w:p w14:paraId="00390F42" w14:textId="77777777" w:rsidR="00094A6D" w:rsidRDefault="00E0707A">
                    <w:r w:rsidRPr="004C583D">
                      <w:rPr>
                        <w:noProof/>
                      </w:rPr>
                      <w:drawing>
                        <wp:inline distT="0" distB="0" distL="0" distR="0" wp14:anchorId="52B4B7DD" wp14:editId="79FE7A3D">
                          <wp:extent cx="1786153" cy="565150"/>
                          <wp:effectExtent l="0" t="0" r="5080" b="6350"/>
                          <wp:docPr id="8" name="Imagem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8" descr="C:\Users\Altem\Dropbox\2017\VI Simpósio\Imagens para Site\Imagens do Site\log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86153" cy="565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t xml:space="preserve"> </w:t>
    </w:r>
  </w:p>
  <w:p w14:paraId="07229334" w14:textId="77777777" w:rsidR="00F54CCC" w:rsidRDefault="00F54CCC" w:rsidP="0095437F">
    <w:pPr>
      <w:pStyle w:val="Cabealho"/>
      <w:pBdr>
        <w:bottom w:val="single" w:sz="4" w:space="1" w:color="auto"/>
      </w:pBdr>
      <w:rPr>
        <w:noProof/>
      </w:rPr>
    </w:pPr>
  </w:p>
  <w:p w14:paraId="5475F6F9" w14:textId="77777777" w:rsidR="00F54CCC" w:rsidRDefault="00F54CCC" w:rsidP="0095437F">
    <w:pPr>
      <w:pStyle w:val="Cabealho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2F0BB8"/>
    <w:multiLevelType w:val="hybridMultilevel"/>
    <w:tmpl w:val="A6E87B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>
      <o:colormru v:ext="edit" colors="#f1ff9f,white,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4FA"/>
    <w:rsid w:val="0001355C"/>
    <w:rsid w:val="00027D99"/>
    <w:rsid w:val="00044DB3"/>
    <w:rsid w:val="00046262"/>
    <w:rsid w:val="00046772"/>
    <w:rsid w:val="00070F51"/>
    <w:rsid w:val="00076CED"/>
    <w:rsid w:val="00094A6D"/>
    <w:rsid w:val="00095E55"/>
    <w:rsid w:val="000A290B"/>
    <w:rsid w:val="000B0814"/>
    <w:rsid w:val="000B0D5E"/>
    <w:rsid w:val="000F6BFF"/>
    <w:rsid w:val="000F7B8F"/>
    <w:rsid w:val="00103D31"/>
    <w:rsid w:val="001118AD"/>
    <w:rsid w:val="001179C2"/>
    <w:rsid w:val="00120F54"/>
    <w:rsid w:val="00121F29"/>
    <w:rsid w:val="0012462E"/>
    <w:rsid w:val="00130CCB"/>
    <w:rsid w:val="00141A78"/>
    <w:rsid w:val="00160D2E"/>
    <w:rsid w:val="00181A91"/>
    <w:rsid w:val="00195E0E"/>
    <w:rsid w:val="001A15B5"/>
    <w:rsid w:val="001B1308"/>
    <w:rsid w:val="001B3370"/>
    <w:rsid w:val="001B6E63"/>
    <w:rsid w:val="001C7011"/>
    <w:rsid w:val="001C79FB"/>
    <w:rsid w:val="001D35F0"/>
    <w:rsid w:val="001E2BF6"/>
    <w:rsid w:val="001E5AE0"/>
    <w:rsid w:val="002028EF"/>
    <w:rsid w:val="00202A94"/>
    <w:rsid w:val="00206969"/>
    <w:rsid w:val="00206AD0"/>
    <w:rsid w:val="002076EF"/>
    <w:rsid w:val="00222B29"/>
    <w:rsid w:val="0024156F"/>
    <w:rsid w:val="0024285C"/>
    <w:rsid w:val="0024472F"/>
    <w:rsid w:val="00253593"/>
    <w:rsid w:val="00253D7B"/>
    <w:rsid w:val="00261E93"/>
    <w:rsid w:val="00262762"/>
    <w:rsid w:val="00270F09"/>
    <w:rsid w:val="00273A6E"/>
    <w:rsid w:val="002826FF"/>
    <w:rsid w:val="002861E0"/>
    <w:rsid w:val="002A456B"/>
    <w:rsid w:val="002B4C8E"/>
    <w:rsid w:val="002C04FA"/>
    <w:rsid w:val="002C3837"/>
    <w:rsid w:val="002C3F9C"/>
    <w:rsid w:val="002F114A"/>
    <w:rsid w:val="002F2604"/>
    <w:rsid w:val="002F37D6"/>
    <w:rsid w:val="00311724"/>
    <w:rsid w:val="00314A42"/>
    <w:rsid w:val="003229E8"/>
    <w:rsid w:val="00323A4A"/>
    <w:rsid w:val="00326099"/>
    <w:rsid w:val="00330AA8"/>
    <w:rsid w:val="00331396"/>
    <w:rsid w:val="00334ABB"/>
    <w:rsid w:val="00335637"/>
    <w:rsid w:val="003471ED"/>
    <w:rsid w:val="003524E0"/>
    <w:rsid w:val="00353EEF"/>
    <w:rsid w:val="00364810"/>
    <w:rsid w:val="00366EC1"/>
    <w:rsid w:val="00372163"/>
    <w:rsid w:val="00392012"/>
    <w:rsid w:val="003A245B"/>
    <w:rsid w:val="003A4B26"/>
    <w:rsid w:val="003B02AD"/>
    <w:rsid w:val="003B090B"/>
    <w:rsid w:val="003B25EA"/>
    <w:rsid w:val="003D0994"/>
    <w:rsid w:val="003D0F9C"/>
    <w:rsid w:val="003E0F73"/>
    <w:rsid w:val="003E1ADB"/>
    <w:rsid w:val="004006AC"/>
    <w:rsid w:val="00400D61"/>
    <w:rsid w:val="00405ECE"/>
    <w:rsid w:val="0042057D"/>
    <w:rsid w:val="004227C7"/>
    <w:rsid w:val="00422D99"/>
    <w:rsid w:val="00426873"/>
    <w:rsid w:val="00436326"/>
    <w:rsid w:val="004365F3"/>
    <w:rsid w:val="004709D3"/>
    <w:rsid w:val="004777CC"/>
    <w:rsid w:val="00497F38"/>
    <w:rsid w:val="004A47C1"/>
    <w:rsid w:val="004B03F7"/>
    <w:rsid w:val="004B2535"/>
    <w:rsid w:val="004C52D5"/>
    <w:rsid w:val="004C746A"/>
    <w:rsid w:val="004E407C"/>
    <w:rsid w:val="004F1CA9"/>
    <w:rsid w:val="004F3394"/>
    <w:rsid w:val="004F6258"/>
    <w:rsid w:val="00511BDE"/>
    <w:rsid w:val="00511E8F"/>
    <w:rsid w:val="005159DA"/>
    <w:rsid w:val="005225D5"/>
    <w:rsid w:val="00531634"/>
    <w:rsid w:val="00533831"/>
    <w:rsid w:val="00555769"/>
    <w:rsid w:val="00566511"/>
    <w:rsid w:val="0057040C"/>
    <w:rsid w:val="00573FE7"/>
    <w:rsid w:val="0058079E"/>
    <w:rsid w:val="005858D5"/>
    <w:rsid w:val="0059750B"/>
    <w:rsid w:val="00597FBE"/>
    <w:rsid w:val="005A1D73"/>
    <w:rsid w:val="005C60B7"/>
    <w:rsid w:val="005C6204"/>
    <w:rsid w:val="005D71A6"/>
    <w:rsid w:val="005E616C"/>
    <w:rsid w:val="005E6909"/>
    <w:rsid w:val="005F1FCC"/>
    <w:rsid w:val="005F6226"/>
    <w:rsid w:val="00600346"/>
    <w:rsid w:val="00610CCB"/>
    <w:rsid w:val="00612D68"/>
    <w:rsid w:val="00614FB7"/>
    <w:rsid w:val="0061672B"/>
    <w:rsid w:val="00616DDB"/>
    <w:rsid w:val="006201D8"/>
    <w:rsid w:val="00633175"/>
    <w:rsid w:val="0066022A"/>
    <w:rsid w:val="0068555A"/>
    <w:rsid w:val="006968F4"/>
    <w:rsid w:val="006C23CF"/>
    <w:rsid w:val="006C67DB"/>
    <w:rsid w:val="006D43B5"/>
    <w:rsid w:val="00701DFC"/>
    <w:rsid w:val="00707D9F"/>
    <w:rsid w:val="0071578B"/>
    <w:rsid w:val="00715A5D"/>
    <w:rsid w:val="007218EB"/>
    <w:rsid w:val="007362B2"/>
    <w:rsid w:val="007422FB"/>
    <w:rsid w:val="007452FD"/>
    <w:rsid w:val="00750699"/>
    <w:rsid w:val="00752C3B"/>
    <w:rsid w:val="00760822"/>
    <w:rsid w:val="0076407B"/>
    <w:rsid w:val="00765691"/>
    <w:rsid w:val="00786D4A"/>
    <w:rsid w:val="007B1EDB"/>
    <w:rsid w:val="007C7E10"/>
    <w:rsid w:val="007D13F6"/>
    <w:rsid w:val="007D15C8"/>
    <w:rsid w:val="007D56FE"/>
    <w:rsid w:val="007D58F5"/>
    <w:rsid w:val="007D7F6F"/>
    <w:rsid w:val="007E40D8"/>
    <w:rsid w:val="00802659"/>
    <w:rsid w:val="008030DD"/>
    <w:rsid w:val="00811FDD"/>
    <w:rsid w:val="0081222B"/>
    <w:rsid w:val="00812BF6"/>
    <w:rsid w:val="008131A1"/>
    <w:rsid w:val="00814223"/>
    <w:rsid w:val="0081490D"/>
    <w:rsid w:val="00824169"/>
    <w:rsid w:val="0083077E"/>
    <w:rsid w:val="00834BE9"/>
    <w:rsid w:val="008502A8"/>
    <w:rsid w:val="00852788"/>
    <w:rsid w:val="00856747"/>
    <w:rsid w:val="00863A0D"/>
    <w:rsid w:val="008644EF"/>
    <w:rsid w:val="008742F5"/>
    <w:rsid w:val="00880161"/>
    <w:rsid w:val="008845C5"/>
    <w:rsid w:val="008922FD"/>
    <w:rsid w:val="008971EE"/>
    <w:rsid w:val="008F146A"/>
    <w:rsid w:val="008F175A"/>
    <w:rsid w:val="00911B0D"/>
    <w:rsid w:val="009331C3"/>
    <w:rsid w:val="0095437F"/>
    <w:rsid w:val="00961709"/>
    <w:rsid w:val="00965D40"/>
    <w:rsid w:val="0097264E"/>
    <w:rsid w:val="009962E6"/>
    <w:rsid w:val="009965FA"/>
    <w:rsid w:val="009A504E"/>
    <w:rsid w:val="009B0125"/>
    <w:rsid w:val="009C407A"/>
    <w:rsid w:val="009C4F8F"/>
    <w:rsid w:val="009D01F7"/>
    <w:rsid w:val="009D5F95"/>
    <w:rsid w:val="009D6FE6"/>
    <w:rsid w:val="00A126BC"/>
    <w:rsid w:val="00A14187"/>
    <w:rsid w:val="00A14A7B"/>
    <w:rsid w:val="00A22AF6"/>
    <w:rsid w:val="00A26486"/>
    <w:rsid w:val="00A26F20"/>
    <w:rsid w:val="00A3575E"/>
    <w:rsid w:val="00A522B1"/>
    <w:rsid w:val="00A57710"/>
    <w:rsid w:val="00A608AC"/>
    <w:rsid w:val="00A65DDA"/>
    <w:rsid w:val="00A77CA4"/>
    <w:rsid w:val="00A87223"/>
    <w:rsid w:val="00A92240"/>
    <w:rsid w:val="00A9494E"/>
    <w:rsid w:val="00B03F68"/>
    <w:rsid w:val="00B22B3D"/>
    <w:rsid w:val="00B259FE"/>
    <w:rsid w:val="00B40020"/>
    <w:rsid w:val="00B40C85"/>
    <w:rsid w:val="00B55AB2"/>
    <w:rsid w:val="00B57829"/>
    <w:rsid w:val="00B64760"/>
    <w:rsid w:val="00B7165F"/>
    <w:rsid w:val="00B84589"/>
    <w:rsid w:val="00B864F5"/>
    <w:rsid w:val="00BB2377"/>
    <w:rsid w:val="00BB5D54"/>
    <w:rsid w:val="00BC29A4"/>
    <w:rsid w:val="00BD3FDA"/>
    <w:rsid w:val="00BE10B2"/>
    <w:rsid w:val="00BF08DF"/>
    <w:rsid w:val="00BF5246"/>
    <w:rsid w:val="00BF7AD6"/>
    <w:rsid w:val="00C00BA6"/>
    <w:rsid w:val="00C03F17"/>
    <w:rsid w:val="00C100B9"/>
    <w:rsid w:val="00C13FEF"/>
    <w:rsid w:val="00C15CD1"/>
    <w:rsid w:val="00C21EF8"/>
    <w:rsid w:val="00C25310"/>
    <w:rsid w:val="00C36A26"/>
    <w:rsid w:val="00C41918"/>
    <w:rsid w:val="00C46A3C"/>
    <w:rsid w:val="00C57213"/>
    <w:rsid w:val="00C70228"/>
    <w:rsid w:val="00C71504"/>
    <w:rsid w:val="00C71785"/>
    <w:rsid w:val="00C7474B"/>
    <w:rsid w:val="00C82683"/>
    <w:rsid w:val="00C9630F"/>
    <w:rsid w:val="00CA71A9"/>
    <w:rsid w:val="00CB5492"/>
    <w:rsid w:val="00CB7D10"/>
    <w:rsid w:val="00CC5C92"/>
    <w:rsid w:val="00CC79D3"/>
    <w:rsid w:val="00CD3E3D"/>
    <w:rsid w:val="00CE45A6"/>
    <w:rsid w:val="00CE4F5C"/>
    <w:rsid w:val="00CE581B"/>
    <w:rsid w:val="00CF35DA"/>
    <w:rsid w:val="00D0394C"/>
    <w:rsid w:val="00D048E7"/>
    <w:rsid w:val="00D13969"/>
    <w:rsid w:val="00D20FC9"/>
    <w:rsid w:val="00D34D39"/>
    <w:rsid w:val="00D40455"/>
    <w:rsid w:val="00D42E8B"/>
    <w:rsid w:val="00D507CA"/>
    <w:rsid w:val="00D525E2"/>
    <w:rsid w:val="00D52638"/>
    <w:rsid w:val="00D54537"/>
    <w:rsid w:val="00D66D9D"/>
    <w:rsid w:val="00D91411"/>
    <w:rsid w:val="00DA0B68"/>
    <w:rsid w:val="00DA38D5"/>
    <w:rsid w:val="00DB67E5"/>
    <w:rsid w:val="00DC31F5"/>
    <w:rsid w:val="00DE16C2"/>
    <w:rsid w:val="00E05E73"/>
    <w:rsid w:val="00E0707A"/>
    <w:rsid w:val="00E22D6A"/>
    <w:rsid w:val="00E34F91"/>
    <w:rsid w:val="00E47B39"/>
    <w:rsid w:val="00E515E4"/>
    <w:rsid w:val="00E56B33"/>
    <w:rsid w:val="00E60F17"/>
    <w:rsid w:val="00E62AEE"/>
    <w:rsid w:val="00E753BE"/>
    <w:rsid w:val="00E76DCA"/>
    <w:rsid w:val="00E85C97"/>
    <w:rsid w:val="00E93E21"/>
    <w:rsid w:val="00EA6802"/>
    <w:rsid w:val="00EC27BC"/>
    <w:rsid w:val="00EE4602"/>
    <w:rsid w:val="00EE571F"/>
    <w:rsid w:val="00EF1C09"/>
    <w:rsid w:val="00EF273F"/>
    <w:rsid w:val="00F06F8F"/>
    <w:rsid w:val="00F253D0"/>
    <w:rsid w:val="00F43D66"/>
    <w:rsid w:val="00F4648D"/>
    <w:rsid w:val="00F47276"/>
    <w:rsid w:val="00F5269B"/>
    <w:rsid w:val="00F528A5"/>
    <w:rsid w:val="00F54CCC"/>
    <w:rsid w:val="00F6507B"/>
    <w:rsid w:val="00F67AA9"/>
    <w:rsid w:val="00F72608"/>
    <w:rsid w:val="00F76C81"/>
    <w:rsid w:val="00F92CF1"/>
    <w:rsid w:val="00FB12D1"/>
    <w:rsid w:val="00FB6399"/>
    <w:rsid w:val="00FD376A"/>
    <w:rsid w:val="00FD6303"/>
    <w:rsid w:val="00FE12AD"/>
    <w:rsid w:val="00FE2CCA"/>
    <w:rsid w:val="00FF1EE4"/>
    <w:rsid w:val="00FF4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1ff9f,white,#ffc"/>
    </o:shapedefaults>
    <o:shapelayout v:ext="edit">
      <o:idmap v:ext="edit" data="1"/>
    </o:shapelayout>
  </w:shapeDefaults>
  <w:decimalSymbol w:val=","/>
  <w:listSeparator w:val=";"/>
  <w14:docId w14:val="715881C4"/>
  <w15:chartTrackingRefBased/>
  <w15:docId w15:val="{D7845A7B-5B65-454E-9B6E-2F21ED6B2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04FA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C04FA"/>
    <w:pPr>
      <w:widowControl w:val="0"/>
    </w:pPr>
    <w:rPr>
      <w:sz w:val="24"/>
      <w:lang w:eastAsia="en-US"/>
    </w:rPr>
  </w:style>
  <w:style w:type="character" w:customStyle="1" w:styleId="CorpodetextoChar">
    <w:name w:val="Corpo de texto Char"/>
    <w:link w:val="Corpodetexto"/>
    <w:rsid w:val="002C04FA"/>
    <w:rPr>
      <w:rFonts w:ascii="Times New Roman" w:eastAsia="Times New Roman" w:hAnsi="Times New Roman" w:cs="Times New Roman"/>
      <w:sz w:val="24"/>
      <w:szCs w:val="20"/>
    </w:rPr>
  </w:style>
  <w:style w:type="paragraph" w:styleId="Corpodetexto3">
    <w:name w:val="Body Text 3"/>
    <w:basedOn w:val="Normal"/>
    <w:link w:val="Corpodetexto3Char"/>
    <w:rsid w:val="002C04FA"/>
    <w:pPr>
      <w:jc w:val="both"/>
    </w:pPr>
    <w:rPr>
      <w:sz w:val="24"/>
    </w:rPr>
  </w:style>
  <w:style w:type="character" w:customStyle="1" w:styleId="Corpodetexto3Char">
    <w:name w:val="Corpo de texto 3 Char"/>
    <w:link w:val="Corpodetexto3"/>
    <w:rsid w:val="002C04FA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uiPriority w:val="99"/>
    <w:unhideWhenUsed/>
    <w:rsid w:val="00EF1C09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92012"/>
    <w:rPr>
      <w:rFonts w:ascii="Times New Roman" w:eastAsia="Times New Roman" w:hAnsi="Times New Roman"/>
    </w:rPr>
  </w:style>
  <w:style w:type="paragraph" w:styleId="Rodap">
    <w:name w:val="footer"/>
    <w:basedOn w:val="Normal"/>
    <w:link w:val="Rodap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92012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1E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61E93"/>
    <w:rPr>
      <w:rFonts w:ascii="Tahoma" w:eastAsia="Times New Roman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246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2462E"/>
    <w:rPr>
      <w:rFonts w:ascii="Calibri" w:eastAsia="Calibri" w:hAnsi="Calibri"/>
      <w:lang w:eastAsia="en-US"/>
    </w:rPr>
  </w:style>
  <w:style w:type="character" w:customStyle="1" w:styleId="TextodenotaderodapChar">
    <w:name w:val="Texto de nota de rodapé Char"/>
    <w:link w:val="Textodenotaderodap"/>
    <w:uiPriority w:val="99"/>
    <w:semiHidden/>
    <w:rsid w:val="0012462E"/>
    <w:rPr>
      <w:lang w:eastAsia="en-US"/>
    </w:rPr>
  </w:style>
  <w:style w:type="character" w:styleId="Refdenotaderodap">
    <w:name w:val="footnote reference"/>
    <w:uiPriority w:val="99"/>
    <w:semiHidden/>
    <w:unhideWhenUsed/>
    <w:rsid w:val="0012462E"/>
    <w:rPr>
      <w:vertAlign w:val="superscript"/>
    </w:rPr>
  </w:style>
  <w:style w:type="paragraph" w:customStyle="1" w:styleId="Default">
    <w:name w:val="Default"/>
    <w:rsid w:val="00E76DCA"/>
    <w:rPr>
      <w:rFonts w:cs="Calibri"/>
      <w:color w:val="000000"/>
      <w:sz w:val="24"/>
      <w:szCs w:val="24"/>
      <w:lang w:eastAsia="en-US"/>
    </w:rPr>
  </w:style>
  <w:style w:type="table" w:styleId="Tabelacomgrade">
    <w:name w:val="Table Grid"/>
    <w:basedOn w:val="Tabelanormal"/>
    <w:uiPriority w:val="59"/>
    <w:rsid w:val="00E76DCA"/>
    <w:rPr>
      <w:rFonts w:hAnsi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uiPriority w:val="35"/>
    <w:unhideWhenUsed/>
    <w:qFormat/>
    <w:rsid w:val="00555769"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  <w:style w:type="table" w:customStyle="1" w:styleId="Tabelacomgrade1">
    <w:name w:val="Tabela com grade1"/>
    <w:basedOn w:val="Tabelanormal"/>
    <w:next w:val="Tabelacomgrade"/>
    <w:rsid w:val="0055576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DA38D5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3B25E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B25EA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B25EA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B25E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B25EA"/>
    <w:rPr>
      <w:rFonts w:ascii="Times New Roman" w:eastAsia="Times New Roman" w:hAnsi="Times New Roman"/>
      <w:b/>
      <w:bCs/>
    </w:rPr>
  </w:style>
  <w:style w:type="paragraph" w:styleId="Reviso">
    <w:name w:val="Revision"/>
    <w:hidden/>
    <w:uiPriority w:val="99"/>
    <w:semiHidden/>
    <w:rsid w:val="00701DF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3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6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7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Felipe\Documents\Simp&#243;sio%20UEPA\Pasta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Felipe\Documents\Simp&#243;sio%20UEPA\Pasta1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Felipe\Documents\Simp&#243;sio%20UEPA\Pasta2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040976817061365"/>
          <c:y val="2.6798679867986799E-2"/>
          <c:w val="0.84917198087881596"/>
          <c:h val="0.48145006626646919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bg2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Planilha3!$G$2:$G$10</c:f>
              <c:strCache>
                <c:ptCount val="9"/>
                <c:pt idx="0">
                  <c:v>Artigo</c:v>
                </c:pt>
                <c:pt idx="1">
                  <c:v>Dissertação</c:v>
                </c:pt>
                <c:pt idx="2">
                  <c:v>Tese</c:v>
                </c:pt>
                <c:pt idx="3">
                  <c:v>TCC</c:v>
                </c:pt>
                <c:pt idx="4">
                  <c:v>Trabalho compelto</c:v>
                </c:pt>
                <c:pt idx="5">
                  <c:v>Capítulos de livros/Livros  </c:v>
                </c:pt>
                <c:pt idx="6">
                  <c:v>Resumo</c:v>
                </c:pt>
                <c:pt idx="7">
                  <c:v>Inventário</c:v>
                </c:pt>
                <c:pt idx="8">
                  <c:v>Notas científicas </c:v>
                </c:pt>
              </c:strCache>
            </c:strRef>
          </c:cat>
          <c:val>
            <c:numRef>
              <c:f>Planilha3!$H$2:$H$10</c:f>
              <c:numCache>
                <c:formatCode>General</c:formatCode>
                <c:ptCount val="9"/>
                <c:pt idx="0">
                  <c:v>55</c:v>
                </c:pt>
                <c:pt idx="1">
                  <c:v>26</c:v>
                </c:pt>
                <c:pt idx="2">
                  <c:v>11</c:v>
                </c:pt>
                <c:pt idx="3">
                  <c:v>4</c:v>
                </c:pt>
                <c:pt idx="4">
                  <c:v>3</c:v>
                </c:pt>
                <c:pt idx="5">
                  <c:v>3</c:v>
                </c:pt>
                <c:pt idx="6">
                  <c:v>3</c:v>
                </c:pt>
                <c:pt idx="7">
                  <c:v>2</c:v>
                </c:pt>
                <c:pt idx="8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2EA-4BAD-9BAF-1769BC60498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29559160"/>
        <c:axId val="429558768"/>
      </c:barChart>
      <c:catAx>
        <c:axId val="4295591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t-BR"/>
          </a:p>
        </c:txPr>
        <c:crossAx val="429558768"/>
        <c:crosses val="autoZero"/>
        <c:auto val="1"/>
        <c:lblAlgn val="ctr"/>
        <c:lblOffset val="100"/>
        <c:noMultiLvlLbl val="0"/>
      </c:catAx>
      <c:valAx>
        <c:axId val="429558768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pt-BR" sz="1100" b="1"/>
                  <a:t>Número de publicações</a:t>
                </a:r>
              </a:p>
            </c:rich>
          </c:tx>
          <c:layout>
            <c:manualLayout>
              <c:xMode val="edge"/>
              <c:yMode val="edge"/>
              <c:x val="0"/>
              <c:y val="3.9603960396039542E-4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100" b="1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pt-BR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>
            <a:solidFill>
              <a:schemeClr val="bg2">
                <a:lumMod val="7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t-BR"/>
          </a:p>
        </c:txPr>
        <c:crossAx val="429559160"/>
        <c:crosses val="autoZero"/>
        <c:crossBetween val="between"/>
      </c:valAx>
      <c:spPr>
        <a:noFill/>
        <a:ln w="25400"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pt-B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884310618066562"/>
          <c:y val="3.1621176886567938E-2"/>
          <c:w val="0.86791336502905436"/>
          <c:h val="0.50702303727578091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bg2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Planilha3!$U$12:$U$22</c:f>
              <c:strCache>
                <c:ptCount val="11"/>
                <c:pt idx="0">
                  <c:v>Ecologia </c:v>
                </c:pt>
                <c:pt idx="1">
                  <c:v>Taxonomia</c:v>
                </c:pt>
                <c:pt idx="2">
                  <c:v>Morfo/fisiologia </c:v>
                </c:pt>
                <c:pt idx="3">
                  <c:v>Diversidade biológica </c:v>
                </c:pt>
                <c:pt idx="4">
                  <c:v>Reprodução</c:v>
                </c:pt>
                <c:pt idx="5">
                  <c:v>Paleontologia </c:v>
                </c:pt>
                <c:pt idx="6">
                  <c:v>Biogeografia</c:v>
                </c:pt>
                <c:pt idx="7">
                  <c:v>Biologia molecular</c:v>
                </c:pt>
                <c:pt idx="8">
                  <c:v>Filogenética </c:v>
                </c:pt>
                <c:pt idx="9">
                  <c:v>Genética</c:v>
                </c:pt>
                <c:pt idx="10">
                  <c:v>Microbiologia </c:v>
                </c:pt>
              </c:strCache>
            </c:strRef>
          </c:cat>
          <c:val>
            <c:numRef>
              <c:f>Planilha3!$V$12:$V$22</c:f>
              <c:numCache>
                <c:formatCode>General</c:formatCode>
                <c:ptCount val="11"/>
                <c:pt idx="0">
                  <c:v>71</c:v>
                </c:pt>
                <c:pt idx="1">
                  <c:v>11</c:v>
                </c:pt>
                <c:pt idx="2">
                  <c:v>9</c:v>
                </c:pt>
                <c:pt idx="3">
                  <c:v>6</c:v>
                </c:pt>
                <c:pt idx="4">
                  <c:v>5</c:v>
                </c:pt>
                <c:pt idx="5">
                  <c:v>2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EA1-484D-8C69-FE8840DC2AC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57023744"/>
        <c:axId val="457023352"/>
      </c:barChart>
      <c:catAx>
        <c:axId val="457023744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pt-BR" sz="1000" b="1" i="0" baseline="0"/>
                  <a:t>Temática</a:t>
                </a:r>
              </a:p>
            </c:rich>
          </c:tx>
          <c:layout>
            <c:manualLayout>
              <c:xMode val="edge"/>
              <c:yMode val="edge"/>
              <c:x val="0.82384566429988648"/>
              <c:y val="0.89295078400174066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pt-BR"/>
            </a:p>
          </c:txPr>
        </c:title>
        <c:numFmt formatCode="General" sourceLinked="1"/>
        <c:majorTickMark val="out"/>
        <c:minorTickMark val="out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t-BR"/>
          </a:p>
        </c:txPr>
        <c:crossAx val="457023352"/>
        <c:crosses val="autoZero"/>
        <c:auto val="1"/>
        <c:lblAlgn val="ctr"/>
        <c:lblOffset val="100"/>
        <c:noMultiLvlLbl val="0"/>
      </c:catAx>
      <c:valAx>
        <c:axId val="457023352"/>
        <c:scaling>
          <c:orientation val="minMax"/>
          <c:max val="75"/>
          <c:min val="0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pt-BR" sz="1000" b="1" baseline="0"/>
                  <a:t>Número de trabalhos</a:t>
                </a:r>
              </a:p>
            </c:rich>
          </c:tx>
          <c:layout>
            <c:manualLayout>
              <c:xMode val="edge"/>
              <c:yMode val="edge"/>
              <c:x val="2.5361901077737708E-2"/>
              <c:y val="6.746120789305482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pt-BR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>
            <a:solidFill>
              <a:schemeClr val="bg2">
                <a:lumMod val="7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t-BR"/>
          </a:p>
        </c:txPr>
        <c:crossAx val="4570237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pt-BR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xVal>
            <c:numRef>
              <c:f>Planilha2!$C$10:$C$28</c:f>
              <c:numCache>
                <c:formatCode>General</c:formatCode>
                <c:ptCount val="19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  <c:pt idx="16">
                  <c:v>2016</c:v>
                </c:pt>
                <c:pt idx="17">
                  <c:v>2017</c:v>
                </c:pt>
                <c:pt idx="18">
                  <c:v>2018</c:v>
                </c:pt>
              </c:numCache>
            </c:numRef>
          </c:xVal>
          <c:yVal>
            <c:numRef>
              <c:f>Planilha2!$D$10:$D$28</c:f>
              <c:numCache>
                <c:formatCode>General</c:formatCode>
                <c:ptCount val="19"/>
                <c:pt idx="0">
                  <c:v>4</c:v>
                </c:pt>
                <c:pt idx="1">
                  <c:v>3</c:v>
                </c:pt>
                <c:pt idx="2">
                  <c:v>2</c:v>
                </c:pt>
                <c:pt idx="3">
                  <c:v>2</c:v>
                </c:pt>
                <c:pt idx="4">
                  <c:v>2</c:v>
                </c:pt>
                <c:pt idx="5">
                  <c:v>4</c:v>
                </c:pt>
                <c:pt idx="6">
                  <c:v>4</c:v>
                </c:pt>
                <c:pt idx="7">
                  <c:v>7</c:v>
                </c:pt>
                <c:pt idx="8">
                  <c:v>6</c:v>
                </c:pt>
                <c:pt idx="9">
                  <c:v>12</c:v>
                </c:pt>
                <c:pt idx="10">
                  <c:v>8</c:v>
                </c:pt>
                <c:pt idx="11">
                  <c:v>3</c:v>
                </c:pt>
                <c:pt idx="12">
                  <c:v>7</c:v>
                </c:pt>
                <c:pt idx="13">
                  <c:v>9</c:v>
                </c:pt>
                <c:pt idx="14">
                  <c:v>10</c:v>
                </c:pt>
                <c:pt idx="15">
                  <c:v>8</c:v>
                </c:pt>
                <c:pt idx="16">
                  <c:v>12</c:v>
                </c:pt>
                <c:pt idx="17">
                  <c:v>3</c:v>
                </c:pt>
                <c:pt idx="18">
                  <c:v>3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FCB9-43E1-8E70-3A82A2F7126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96239032"/>
        <c:axId val="396238248"/>
      </c:scatterChart>
      <c:valAx>
        <c:axId val="396239032"/>
        <c:scaling>
          <c:orientation val="minMax"/>
          <c:max val="2018"/>
          <c:min val="2000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pt-BR"/>
                  <a:t>Ano de publicação</a:t>
                </a:r>
              </a:p>
            </c:rich>
          </c:tx>
          <c:layout>
            <c:manualLayout>
              <c:xMode val="edge"/>
              <c:yMode val="edge"/>
              <c:x val="0.80256704904272735"/>
              <c:y val="0.9293083683607184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pt-BR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5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t-BR"/>
          </a:p>
        </c:txPr>
        <c:crossAx val="396238248"/>
        <c:crosses val="autoZero"/>
        <c:crossBetween val="midCat"/>
      </c:valAx>
      <c:valAx>
        <c:axId val="396238248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pt-BR"/>
                  <a:t>Número de publicações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pt-BR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t-BR"/>
          </a:p>
        </c:txPr>
        <c:crossAx val="396239032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2">
          <a:lumMod val="10000"/>
        </a:schemeClr>
      </a:solidFill>
      <a:round/>
    </a:ln>
    <a:effectLst/>
  </c:spPr>
  <c:txPr>
    <a:bodyPr/>
    <a:lstStyle/>
    <a:p>
      <a:pPr>
        <a:defRPr sz="1000" b="1" baseline="0">
          <a:latin typeface="Times New Roman" panose="02020603050405020304" pitchFamily="18" charset="0"/>
          <a:cs typeface="Times New Roman" panose="02020603050405020304" pitchFamily="18" charset="0"/>
        </a:defRPr>
      </a:pPr>
      <a:endParaRPr lang="pt-B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FFE5B-825A-4089-9331-24C6A27E7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3063</Words>
  <Characters>16541</Characters>
  <Application>Microsoft Office Word</Application>
  <DocSecurity>0</DocSecurity>
  <Lines>137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19565</CharactersWithSpaces>
  <SharedDoc>false</SharedDoc>
  <HLinks>
    <vt:vector size="6" baseType="variant">
      <vt:variant>
        <vt:i4>8192119</vt:i4>
      </vt:variant>
      <vt:variant>
        <vt:i4>0</vt:i4>
      </vt:variant>
      <vt:variant>
        <vt:i4>0</vt:i4>
      </vt:variant>
      <vt:variant>
        <vt:i4>5</vt:i4>
      </vt:variant>
      <vt:variant>
        <vt:lpwstr>http://www.uepa.br/paginas/pcambientais/simposio/submissaodetrabalhos.html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Altem</dc:creator>
  <cp:keywords/>
  <cp:lastModifiedBy>Marcos Felipe Bentes Cansanção Pereira</cp:lastModifiedBy>
  <cp:revision>7</cp:revision>
  <cp:lastPrinted>2015-06-04T18:07:00Z</cp:lastPrinted>
  <dcterms:created xsi:type="dcterms:W3CDTF">2018-11-04T21:38:00Z</dcterms:created>
  <dcterms:modified xsi:type="dcterms:W3CDTF">2018-11-05T00:20:00Z</dcterms:modified>
</cp:coreProperties>
</file>