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CE42A" w14:textId="4EB7FFA3" w:rsidR="004071DD" w:rsidRPr="004071DD" w:rsidRDefault="004071DD" w:rsidP="004071DD">
      <w:pPr>
        <w:spacing w:line="360" w:lineRule="auto"/>
        <w:rPr>
          <w:sz w:val="24"/>
          <w:szCs w:val="24"/>
        </w:rPr>
      </w:pPr>
    </w:p>
    <w:p w14:paraId="07383E7F" w14:textId="61AEC3D1" w:rsidR="00DB1935" w:rsidRDefault="00DB1935" w:rsidP="00DB1935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4729904D" w14:textId="77777777" w:rsidR="009140D1" w:rsidRDefault="009140D1" w:rsidP="00DB1935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70FECACC" w14:textId="54E81FCA" w:rsidR="00171E7E" w:rsidRPr="009F5F70" w:rsidRDefault="00171E7E" w:rsidP="00171E7E">
      <w:pPr>
        <w:jc w:val="center"/>
        <w:rPr>
          <w:b/>
          <w:bCs/>
          <w:sz w:val="24"/>
          <w:szCs w:val="24"/>
        </w:rPr>
      </w:pPr>
      <w:r w:rsidRPr="009F5F70">
        <w:rPr>
          <w:b/>
          <w:bCs/>
          <w:sz w:val="24"/>
          <w:szCs w:val="24"/>
        </w:rPr>
        <w:t>REABILITAÇÃO PÓS-TRANSPLANTE CARDÍACO: O PAPEL FUNDAMENTAL DA FISIOTERAPIA NA RECUPERAÇÃO DO PACIENTE</w:t>
      </w:r>
      <w:r w:rsidR="00A47BB7">
        <w:rPr>
          <w:b/>
          <w:bCs/>
          <w:sz w:val="24"/>
          <w:szCs w:val="24"/>
        </w:rPr>
        <w:t xml:space="preserve"> – Revisão Integrativa</w:t>
      </w:r>
    </w:p>
    <w:p w14:paraId="2CB6A081" w14:textId="77777777" w:rsidR="00DB1935" w:rsidRDefault="00DB1935" w:rsidP="004071DD">
      <w:pPr>
        <w:tabs>
          <w:tab w:val="left" w:pos="1540"/>
        </w:tabs>
        <w:spacing w:line="360" w:lineRule="auto"/>
        <w:ind w:left="-360"/>
        <w:jc w:val="right"/>
        <w:rPr>
          <w:rFonts w:eastAsia="Times New Roman"/>
          <w:sz w:val="24"/>
          <w:szCs w:val="24"/>
        </w:rPr>
      </w:pPr>
    </w:p>
    <w:p w14:paraId="271E8EAA" w14:textId="429BC3D9" w:rsidR="004071DD" w:rsidRPr="00171E7E" w:rsidRDefault="00171E7E" w:rsidP="004071DD">
      <w:pPr>
        <w:tabs>
          <w:tab w:val="left" w:pos="1540"/>
        </w:tabs>
        <w:spacing w:line="360" w:lineRule="auto"/>
        <w:ind w:left="-360"/>
        <w:jc w:val="right"/>
        <w:rPr>
          <w:sz w:val="24"/>
          <w:szCs w:val="24"/>
          <w:vertAlign w:val="superscript"/>
        </w:rPr>
      </w:pPr>
      <w:r>
        <w:rPr>
          <w:rFonts w:eastAsia="Times New Roman"/>
          <w:sz w:val="24"/>
          <w:szCs w:val="24"/>
        </w:rPr>
        <w:t>Francisco Victor Ximendes Alves</w:t>
      </w:r>
      <w:r w:rsidR="004071DD">
        <w:rPr>
          <w:rFonts w:eastAsia="Times New Roman"/>
          <w:sz w:val="24"/>
          <w:szCs w:val="24"/>
        </w:rPr>
        <w:t>¹</w:t>
      </w:r>
    </w:p>
    <w:p w14:paraId="6F219C3B" w14:textId="122079D7" w:rsidR="004071DD" w:rsidRPr="00C41BCC" w:rsidRDefault="00171E7E" w:rsidP="004071DD">
      <w:pPr>
        <w:tabs>
          <w:tab w:val="left" w:pos="2060"/>
        </w:tabs>
        <w:spacing w:line="360" w:lineRule="auto"/>
        <w:ind w:left="-36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Pablo Kauã Meneses Mesquita Melo</w:t>
      </w:r>
      <w:r w:rsidR="009D1C54">
        <w:rPr>
          <w:rFonts w:eastAsia="Times New Roman"/>
          <w:sz w:val="24"/>
          <w:szCs w:val="24"/>
        </w:rPr>
        <w:t>¹</w:t>
      </w:r>
    </w:p>
    <w:p w14:paraId="2B6831DA" w14:textId="6CFD6A02" w:rsidR="009140D1" w:rsidRDefault="009D1C54" w:rsidP="00EE3989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Maria das Graças Silva Soares</w:t>
      </w:r>
      <w:r w:rsidRPr="00C41BCC">
        <w:rPr>
          <w:rFonts w:eastAsia="Times New Roman"/>
          <w:sz w:val="24"/>
          <w:szCs w:val="24"/>
        </w:rPr>
        <w:t>²</w:t>
      </w:r>
    </w:p>
    <w:p w14:paraId="289E512D" w14:textId="77777777" w:rsidR="00EE3989" w:rsidRPr="004071DD" w:rsidRDefault="00EE3989" w:rsidP="00EE3989">
      <w:pPr>
        <w:tabs>
          <w:tab w:val="left" w:pos="2060"/>
          <w:tab w:val="left" w:pos="7240"/>
        </w:tabs>
        <w:spacing w:line="360" w:lineRule="auto"/>
        <w:ind w:left="-360"/>
        <w:jc w:val="right"/>
        <w:rPr>
          <w:sz w:val="24"/>
          <w:szCs w:val="24"/>
        </w:rPr>
      </w:pPr>
    </w:p>
    <w:p w14:paraId="711CF01E" w14:textId="77777777" w:rsidR="004071DD" w:rsidRPr="004071DD" w:rsidRDefault="004071DD" w:rsidP="004071DD">
      <w:pPr>
        <w:spacing w:line="360" w:lineRule="auto"/>
        <w:jc w:val="center"/>
        <w:rPr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RESUMO</w:t>
      </w:r>
    </w:p>
    <w:p w14:paraId="2F5A4D7C" w14:textId="5C9CEABC" w:rsidR="004071DD" w:rsidRPr="00EE3989" w:rsidRDefault="009F4F78" w:rsidP="00EE3989">
      <w:pPr>
        <w:jc w:val="both"/>
        <w:rPr>
          <w:sz w:val="24"/>
          <w:szCs w:val="24"/>
        </w:rPr>
      </w:pPr>
      <w:r w:rsidRPr="00187ABF">
        <w:rPr>
          <w:b/>
          <w:bCs/>
          <w:sz w:val="24"/>
          <w:szCs w:val="24"/>
        </w:rPr>
        <w:t>Introdução:</w:t>
      </w:r>
      <w:r>
        <w:rPr>
          <w:sz w:val="24"/>
          <w:szCs w:val="24"/>
        </w:rPr>
        <w:t xml:space="preserve"> </w:t>
      </w:r>
      <w:r w:rsidRPr="009F5F70">
        <w:rPr>
          <w:sz w:val="24"/>
          <w:szCs w:val="24"/>
        </w:rPr>
        <w:t xml:space="preserve">A reabilitação pós-transplante cardíaco é uma etapa crucial para a recuperação dos pacientes, envolvendo uma abordagem multifacetada que integra fisioterapia, exercícios físicos e suporte nutricional. A fisioterapia é fundamental para restaurar a função cardiovascular e respiratória, promover a independência nas atividades diárias e melhorar a qualidade de vida. </w:t>
      </w:r>
      <w:r w:rsidRPr="002564FA">
        <w:rPr>
          <w:b/>
          <w:bCs/>
          <w:sz w:val="24"/>
          <w:szCs w:val="24"/>
        </w:rPr>
        <w:t>Objetivo:</w:t>
      </w:r>
      <w:r>
        <w:rPr>
          <w:sz w:val="24"/>
          <w:szCs w:val="24"/>
        </w:rPr>
        <w:t xml:space="preserve"> R</w:t>
      </w:r>
      <w:r w:rsidRPr="009F5F70">
        <w:rPr>
          <w:sz w:val="24"/>
          <w:szCs w:val="24"/>
        </w:rPr>
        <w:t>ealizar uma revisão integrativa da literatura para explorar e esclarecer a efetividade das intervenções fisioterapêuticas na reabilitação pós-operatória de pacientes submetidos a transplante cardíaco</w:t>
      </w:r>
      <w:r>
        <w:rPr>
          <w:sz w:val="24"/>
          <w:szCs w:val="24"/>
        </w:rPr>
        <w:t>.</w:t>
      </w:r>
      <w:r w:rsidRPr="00187AB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Metodologia: </w:t>
      </w:r>
      <w:r w:rsidRPr="009F5F70">
        <w:rPr>
          <w:sz w:val="24"/>
          <w:szCs w:val="24"/>
        </w:rPr>
        <w:t xml:space="preserve">Este estudo trata-se de uma revisão integrativa da literatura, no qual </w:t>
      </w:r>
      <w:r>
        <w:rPr>
          <w:sz w:val="24"/>
          <w:szCs w:val="24"/>
        </w:rPr>
        <w:t xml:space="preserve">foram pesquisados artigos que abordem a temática afim de esclarecer a importância da fisioterapia no pós-transplante cardíaco. </w:t>
      </w:r>
      <w:r w:rsidRPr="00187ABF">
        <w:rPr>
          <w:b/>
          <w:bCs/>
          <w:sz w:val="24"/>
          <w:szCs w:val="24"/>
        </w:rPr>
        <w:t>Resultados:</w:t>
      </w:r>
      <w:r>
        <w:rPr>
          <w:sz w:val="24"/>
          <w:szCs w:val="24"/>
        </w:rPr>
        <w:t xml:space="preserve"> </w:t>
      </w:r>
      <w:r w:rsidRPr="009F5F70">
        <w:rPr>
          <w:sz w:val="24"/>
          <w:szCs w:val="24"/>
        </w:rPr>
        <w:t xml:space="preserve">Intervenções precoces e mobilização são essenciais para reduzir complicações e acelerar a recuperação. </w:t>
      </w:r>
      <w:r w:rsidRPr="00187ABF">
        <w:rPr>
          <w:b/>
          <w:bCs/>
          <w:sz w:val="24"/>
          <w:szCs w:val="24"/>
        </w:rPr>
        <w:t>Discussão:</w:t>
      </w:r>
      <w:r>
        <w:rPr>
          <w:sz w:val="24"/>
          <w:szCs w:val="24"/>
        </w:rPr>
        <w:t xml:space="preserve"> </w:t>
      </w:r>
      <w:r w:rsidRPr="009F5F70">
        <w:rPr>
          <w:sz w:val="24"/>
          <w:szCs w:val="24"/>
        </w:rPr>
        <w:t xml:space="preserve">Embora existam evidências sobre os benefícios da fisioterapia, a eficácia específica das intervenções no pós-operatório de transplante cardíaco ainda carece de estudos mais robustos. A padronização dos programas de reabilitação cardiovascular é necessária para garantir a consistência e a qualidade dos cuidados, adaptando-os às necessidades individuais dos pacientes. </w:t>
      </w:r>
      <w:r w:rsidRPr="002564FA">
        <w:rPr>
          <w:b/>
          <w:bCs/>
          <w:sz w:val="24"/>
          <w:szCs w:val="24"/>
        </w:rPr>
        <w:t>Conclusão:</w:t>
      </w:r>
      <w:r>
        <w:rPr>
          <w:sz w:val="24"/>
          <w:szCs w:val="24"/>
        </w:rPr>
        <w:t xml:space="preserve"> </w:t>
      </w:r>
      <w:r w:rsidRPr="009F5F70">
        <w:rPr>
          <w:sz w:val="24"/>
          <w:szCs w:val="24"/>
        </w:rPr>
        <w:t>A integração de diferentes tipos de suporte, como nutrição e reabilitação respiratória, é vital para otimizar os resultados. Em resumo, a reabilitação pós-transplante deve ser abrangente e bem estruturada, com a fisioterapia desempenhando um papel central na recuperação dos pacientes.</w:t>
      </w:r>
    </w:p>
    <w:p w14:paraId="3AAA2926" w14:textId="77777777" w:rsidR="00A93594" w:rsidRDefault="00A93594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11FA9B91" w14:textId="49C2364E" w:rsidR="004071DD" w:rsidRPr="004071DD" w:rsidRDefault="004071DD" w:rsidP="004071DD">
      <w:pPr>
        <w:spacing w:line="360" w:lineRule="auto"/>
        <w:rPr>
          <w:i/>
          <w:i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 xml:space="preserve">Palavras-chave: </w:t>
      </w:r>
      <w:r w:rsidR="009F4F78">
        <w:rPr>
          <w:rFonts w:eastAsia="Times New Roman"/>
          <w:sz w:val="24"/>
          <w:szCs w:val="24"/>
        </w:rPr>
        <w:t>Fisioterapia</w:t>
      </w:r>
      <w:r w:rsidRPr="004071DD">
        <w:rPr>
          <w:rFonts w:eastAsia="Times New Roman"/>
          <w:sz w:val="24"/>
          <w:szCs w:val="24"/>
        </w:rPr>
        <w:t xml:space="preserve">. </w:t>
      </w:r>
      <w:r w:rsidR="009D1C54">
        <w:rPr>
          <w:rFonts w:eastAsia="Times New Roman"/>
          <w:sz w:val="24"/>
          <w:szCs w:val="24"/>
        </w:rPr>
        <w:t>Reabilitação</w:t>
      </w:r>
      <w:r w:rsidR="009D1C54" w:rsidRPr="004071DD">
        <w:rPr>
          <w:rFonts w:eastAsia="Times New Roman"/>
          <w:sz w:val="24"/>
          <w:szCs w:val="24"/>
        </w:rPr>
        <w:t>.</w:t>
      </w:r>
      <w:r w:rsidR="009D1C54">
        <w:rPr>
          <w:rFonts w:eastAsia="Times New Roman"/>
          <w:sz w:val="24"/>
          <w:szCs w:val="24"/>
        </w:rPr>
        <w:t xml:space="preserve"> </w:t>
      </w:r>
      <w:r w:rsidR="009F4F78">
        <w:rPr>
          <w:rFonts w:eastAsia="Times New Roman"/>
          <w:sz w:val="24"/>
          <w:szCs w:val="24"/>
        </w:rPr>
        <w:t>Transplante</w:t>
      </w:r>
      <w:r w:rsidRPr="004071DD">
        <w:rPr>
          <w:rFonts w:eastAsia="Times New Roman"/>
          <w:sz w:val="24"/>
          <w:szCs w:val="24"/>
        </w:rPr>
        <w:t xml:space="preserve">. </w:t>
      </w:r>
    </w:p>
    <w:p w14:paraId="562ECBD6" w14:textId="4A4D05E3" w:rsidR="004071DD" w:rsidRDefault="004071DD" w:rsidP="004071DD">
      <w:pPr>
        <w:spacing w:line="360" w:lineRule="auto"/>
        <w:rPr>
          <w:sz w:val="24"/>
          <w:szCs w:val="24"/>
        </w:rPr>
      </w:pPr>
    </w:p>
    <w:p w14:paraId="33B79254" w14:textId="77777777" w:rsidR="004071DD" w:rsidRPr="004071DD" w:rsidRDefault="004071DD" w:rsidP="004071DD">
      <w:pPr>
        <w:spacing w:line="360" w:lineRule="auto"/>
        <w:rPr>
          <w:sz w:val="24"/>
          <w:szCs w:val="24"/>
        </w:rPr>
      </w:pPr>
      <w:bookmarkStart w:id="0" w:name="page2"/>
      <w:bookmarkEnd w:id="0"/>
      <w:r w:rsidRPr="004071DD">
        <w:rPr>
          <w:rFonts w:eastAsia="Times New Roman"/>
          <w:b/>
          <w:bCs/>
          <w:sz w:val="24"/>
          <w:szCs w:val="24"/>
        </w:rPr>
        <w:t>1 INTRODUÇÃO</w:t>
      </w:r>
    </w:p>
    <w:p w14:paraId="13E91DF5" w14:textId="77777777" w:rsidR="002D608C" w:rsidRPr="00AF6EB7" w:rsidRDefault="002D608C" w:rsidP="002D608C">
      <w:pPr>
        <w:spacing w:line="360" w:lineRule="auto"/>
        <w:ind w:firstLine="708"/>
        <w:rPr>
          <w:sz w:val="24"/>
          <w:szCs w:val="24"/>
        </w:rPr>
      </w:pPr>
      <w:bookmarkStart w:id="1" w:name="_Hlk175736662"/>
      <w:r w:rsidRPr="00AF6EB7">
        <w:rPr>
          <w:sz w:val="24"/>
          <w:szCs w:val="24"/>
        </w:rPr>
        <w:t>O controle da insuficiência cardíaca envolve tratamentos multidisciplinares para melhorar a função, prolongar a vida e garantir melhor qualidade de vida (H, 2013). Nos casos avançados, o transplante cardíaco (TC) torna-se uma opção terapêutica quando os tratamentos convencionais não são suficientes (Rolid, 2020). O TC melhora a hemodinâmica e reduz os efeitos adversos da insuficiência cardíaca (IC), mas os pacientes ainda podem enfrentar sintomas como intolerância ao esforço, além de consequências do enxerto desnervado e dos imunossupressores, que afetam massa muscular, força e condicionamento (Rolid, 2020; Szylinska, 2018; Carrion, 2019).</w:t>
      </w:r>
    </w:p>
    <w:p w14:paraId="712EEAA3" w14:textId="77777777" w:rsidR="002D608C" w:rsidRPr="00AF6EB7" w:rsidRDefault="002D608C" w:rsidP="002D608C">
      <w:pPr>
        <w:spacing w:line="360" w:lineRule="auto"/>
        <w:ind w:firstLine="708"/>
        <w:rPr>
          <w:sz w:val="24"/>
          <w:szCs w:val="24"/>
        </w:rPr>
      </w:pPr>
      <w:r w:rsidRPr="00AF6EB7">
        <w:rPr>
          <w:sz w:val="24"/>
          <w:szCs w:val="24"/>
        </w:rPr>
        <w:lastRenderedPageBreak/>
        <w:t>Após o TC, complicações como fraqueza muscular, redução da capacidade aeróbica e vertigem demandam a implementação de um programa de Reabilitação Cardíaca (RC) adaptado. A RC, com fases que vão do pós-operatório imediato à manutenção, busca a recuperação física e emocional, prevenindo eventos cardíacos futuros e facilitando a reintegração às atividades diárias. A fisioterapia é crucial na recuperação muscular, melhora da capacidade funcional e prevenção de complicações (Machado, 2020).</w:t>
      </w:r>
    </w:p>
    <w:p w14:paraId="2FEC569E" w14:textId="77777777" w:rsidR="002D608C" w:rsidRPr="00AF6EB7" w:rsidRDefault="002D608C" w:rsidP="002D608C">
      <w:pPr>
        <w:spacing w:line="360" w:lineRule="auto"/>
        <w:ind w:firstLine="708"/>
        <w:rPr>
          <w:sz w:val="24"/>
          <w:szCs w:val="24"/>
        </w:rPr>
      </w:pPr>
      <w:r w:rsidRPr="00AF6EB7">
        <w:rPr>
          <w:sz w:val="24"/>
          <w:szCs w:val="24"/>
        </w:rPr>
        <w:t>O treinamento físico aeróbio reverte disfunções associadas à desenervação cardíaca e imunossupressores, sendo parte integral dos programas de RC para melhorar a capacidade física e qualidade de vida (Cannière, 2020; Szylinska, 2018). A RC tem eficácia comprovada na redução da mortalidade e reinternações (Szylinska, 2018; Carrion, 2019), com o exercício impactando fatores cardiovasculares como perfil lipídico e função cardíaca (Szylinska, 2018). A fisioterapia promove mobilização precoce no pós-operatório, ajudando na recuperação e redução de mortalidade (Carrion, 2019).</w:t>
      </w:r>
    </w:p>
    <w:bookmarkEnd w:id="1"/>
    <w:p w14:paraId="5AE2BD6F" w14:textId="77777777" w:rsidR="00CC4EC7" w:rsidRDefault="00CC4EC7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44B950EC" w14:textId="18FA718C" w:rsidR="004071DD" w:rsidRPr="004071DD" w:rsidRDefault="004071DD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2 </w:t>
      </w:r>
      <w:r w:rsidRPr="004071DD">
        <w:rPr>
          <w:rFonts w:eastAsia="Times New Roman"/>
          <w:b/>
          <w:bCs/>
          <w:sz w:val="24"/>
          <w:szCs w:val="24"/>
        </w:rPr>
        <w:t>OBJETIVO</w:t>
      </w:r>
    </w:p>
    <w:p w14:paraId="3C98B021" w14:textId="24871355" w:rsidR="004071DD" w:rsidRPr="00EE3989" w:rsidRDefault="00EE3989" w:rsidP="00EE3989">
      <w:pPr>
        <w:spacing w:line="360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</w:t>
      </w:r>
      <w:r w:rsidRPr="00EE3989">
        <w:rPr>
          <w:rFonts w:eastAsia="Times New Roman"/>
          <w:sz w:val="24"/>
          <w:szCs w:val="24"/>
        </w:rPr>
        <w:t>ealizar uma revisão integrativa da literatura para explorar e esclarecer a efetividade das intervenções fisioterapêuticas na reabilitação pós-operatória de pacientes submetidos a transplante cardíaco. O estudo busca fornecer uma visão mais detalhada e baseada em evidências sobre esse aspecto crucial do tratamento, considerando a eficácia das intervenções fisioterapêuticas em um contexto pós-transplante</w:t>
      </w:r>
      <w:r>
        <w:rPr>
          <w:rFonts w:eastAsia="Times New Roman"/>
          <w:sz w:val="24"/>
          <w:szCs w:val="24"/>
        </w:rPr>
        <w:t>.</w:t>
      </w:r>
    </w:p>
    <w:p w14:paraId="1CD44A6B" w14:textId="77777777" w:rsidR="00EE3989" w:rsidRDefault="00EE3989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00221F63" w14:textId="3EAD63A3" w:rsidR="004071DD" w:rsidRPr="004071DD" w:rsidRDefault="004071DD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3 </w:t>
      </w:r>
      <w:r w:rsidR="00CC3AC7">
        <w:rPr>
          <w:rFonts w:eastAsia="Times New Roman"/>
          <w:b/>
          <w:bCs/>
          <w:sz w:val="24"/>
          <w:szCs w:val="24"/>
        </w:rPr>
        <w:t>MÉTODO</w:t>
      </w:r>
    </w:p>
    <w:p w14:paraId="34E9A18F" w14:textId="77777777" w:rsidR="00CC4EC7" w:rsidRPr="009F5F70" w:rsidRDefault="00CC4EC7" w:rsidP="00CC4EC7">
      <w:pPr>
        <w:spacing w:line="360" w:lineRule="auto"/>
        <w:ind w:firstLine="708"/>
        <w:jc w:val="both"/>
        <w:rPr>
          <w:sz w:val="24"/>
          <w:szCs w:val="24"/>
        </w:rPr>
      </w:pPr>
      <w:r w:rsidRPr="009F5F70">
        <w:rPr>
          <w:sz w:val="24"/>
          <w:szCs w:val="24"/>
        </w:rPr>
        <w:t>Este estudo trata-se de uma revisão integrativa da literatura, no qual esse método sintetiza os resultados obtidos em pesquisas de maneira ordenada e abrangente. Esta revisão foi desenvolvida seguindo seis etapas: formulação de uma hipótese ou pergunta guia; pesquisa na literatura; categorização dos estudos; seleção dos estudos para inclusão na revisão; interpretação dos resultados; e apresentação final da revisão.</w:t>
      </w:r>
    </w:p>
    <w:p w14:paraId="01E7CC36" w14:textId="77777777" w:rsidR="00CC4EC7" w:rsidRPr="009F5F70" w:rsidRDefault="00CC4EC7" w:rsidP="00CC4EC7">
      <w:pPr>
        <w:spacing w:line="360" w:lineRule="auto"/>
        <w:ind w:firstLine="708"/>
        <w:jc w:val="both"/>
        <w:rPr>
          <w:sz w:val="24"/>
          <w:szCs w:val="24"/>
        </w:rPr>
      </w:pPr>
      <w:r w:rsidRPr="009F5F70">
        <w:rPr>
          <w:sz w:val="24"/>
          <w:szCs w:val="24"/>
        </w:rPr>
        <w:t>Para a realização e busca e seleção dos estudos foi utilizado os bancos de dados PubMed e SciELO. Os descritores e as combinações utilizadas para construir as estratégias de busca foram: “Physiotherapy”, “Post heart transplant” e “Heart failure”.</w:t>
      </w:r>
    </w:p>
    <w:p w14:paraId="006316BA" w14:textId="77777777" w:rsidR="0086455E" w:rsidRDefault="00CC4EC7" w:rsidP="00CC4EC7">
      <w:pPr>
        <w:spacing w:line="360" w:lineRule="auto"/>
        <w:ind w:firstLine="708"/>
        <w:jc w:val="both"/>
        <w:rPr>
          <w:sz w:val="24"/>
          <w:szCs w:val="24"/>
        </w:rPr>
      </w:pPr>
      <w:r w:rsidRPr="009F5F70">
        <w:rPr>
          <w:sz w:val="24"/>
          <w:szCs w:val="24"/>
        </w:rPr>
        <w:t xml:space="preserve">Os critérios de inclusão utilizados foram artigos científicos nos idiomas português, inglês e espanhol, disponíveis eletronicamente de forma integral; artigos publicados nos últimos </w:t>
      </w:r>
    </w:p>
    <w:p w14:paraId="5CDF1416" w14:textId="77777777" w:rsidR="0086455E" w:rsidRDefault="0086455E" w:rsidP="0086455E">
      <w:pPr>
        <w:spacing w:line="360" w:lineRule="auto"/>
        <w:jc w:val="both"/>
        <w:rPr>
          <w:sz w:val="24"/>
          <w:szCs w:val="24"/>
        </w:rPr>
      </w:pPr>
    </w:p>
    <w:p w14:paraId="5DC669CF" w14:textId="77777777" w:rsidR="0086455E" w:rsidRDefault="0086455E" w:rsidP="0086455E">
      <w:pPr>
        <w:spacing w:line="360" w:lineRule="auto"/>
        <w:jc w:val="both"/>
        <w:rPr>
          <w:sz w:val="24"/>
          <w:szCs w:val="24"/>
        </w:rPr>
      </w:pPr>
    </w:p>
    <w:p w14:paraId="3491DE41" w14:textId="75126555" w:rsidR="00CC4EC7" w:rsidRPr="009F5F70" w:rsidRDefault="00CC4EC7" w:rsidP="0086455E">
      <w:pPr>
        <w:spacing w:line="360" w:lineRule="auto"/>
        <w:jc w:val="both"/>
        <w:rPr>
          <w:sz w:val="24"/>
          <w:szCs w:val="24"/>
        </w:rPr>
      </w:pPr>
      <w:r w:rsidRPr="009F5F70">
        <w:rPr>
          <w:sz w:val="24"/>
          <w:szCs w:val="24"/>
        </w:rPr>
        <w:t>seis anos (2018 – 2024) e estudos originais que abordem o tema proposto. Foram excluídos da presente pesquisa estudos duplicados, incompletos, sem desfecho clínico, e àqueles cujo título, resumo e objetivo não se enquadravam no tema proposto do presente estudo.</w:t>
      </w:r>
    </w:p>
    <w:p w14:paraId="5B0824A7" w14:textId="77777777" w:rsidR="00CC4EC7" w:rsidRPr="009F5F70" w:rsidRDefault="00CC4EC7" w:rsidP="00CC4EC7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 w:rsidRPr="009F5F70">
        <w:rPr>
          <w:sz w:val="24"/>
          <w:szCs w:val="24"/>
        </w:rPr>
        <w:t xml:space="preserve">Os artigos foram selecionados inicialmente através da busca por palavras chaves encontrando um total de 20 estudos, em seguida com a aplicação dos critérios de inclusão e exclusão, sendo identificados 18 artigos, após esta etapa, através da leitura dos títulos e resumos, foram excluídos 4 restando 14 para a releitura criteriosa do material na íntegra, no qual </w:t>
      </w:r>
      <w:r>
        <w:rPr>
          <w:sz w:val="24"/>
          <w:szCs w:val="24"/>
        </w:rPr>
        <w:t xml:space="preserve">9 </w:t>
      </w:r>
      <w:r w:rsidRPr="009F5F70">
        <w:rPr>
          <w:sz w:val="24"/>
          <w:szCs w:val="24"/>
        </w:rPr>
        <w:t>artigos foram selecionados para revisão.</w:t>
      </w:r>
    </w:p>
    <w:p w14:paraId="2F92487A" w14:textId="77777777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0E4875B5" w14:textId="48A9A7AC" w:rsidR="004071DD" w:rsidRDefault="004071DD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4 RESULTADOS E DISCUSSÃO</w:t>
      </w:r>
    </w:p>
    <w:p w14:paraId="18C74B66" w14:textId="02EEE515" w:rsidR="00CC4EC7" w:rsidRDefault="00CC4EC7" w:rsidP="009D1C54">
      <w:pPr>
        <w:spacing w:line="360" w:lineRule="auto"/>
        <w:ind w:firstLine="708"/>
        <w:jc w:val="both"/>
        <w:rPr>
          <w:sz w:val="24"/>
          <w:szCs w:val="24"/>
        </w:rPr>
      </w:pPr>
      <w:r w:rsidRPr="009F5F70">
        <w:rPr>
          <w:sz w:val="24"/>
          <w:szCs w:val="24"/>
        </w:rPr>
        <w:t>Para facilitar a organização e a compreensão, os estudos incluídos neste trabalho foram listados em um quadro que contém número, autor/ano, título, objetivo e revista, conforme mostrado no Quadro 1.</w:t>
      </w:r>
    </w:p>
    <w:p w14:paraId="1DE2FF0D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6B233437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7C5B6C9E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1ED6B436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0E541097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773FEB24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4FD50E1C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65D5258B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62115532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31139C8A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55499CA8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510D78D8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50D877A7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28DC4872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5125F178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14BC8A6F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41EE0787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1975790A" w14:textId="77777777" w:rsidR="00A93594" w:rsidRDefault="00A93594" w:rsidP="009D1C54">
      <w:pPr>
        <w:spacing w:line="360" w:lineRule="auto"/>
        <w:ind w:firstLine="708"/>
        <w:jc w:val="both"/>
        <w:rPr>
          <w:sz w:val="24"/>
          <w:szCs w:val="24"/>
        </w:rPr>
      </w:pPr>
    </w:p>
    <w:p w14:paraId="72E9A855" w14:textId="77777777" w:rsidR="0086455E" w:rsidRDefault="0086455E" w:rsidP="00CC4EC7">
      <w:pPr>
        <w:ind w:firstLine="708"/>
        <w:jc w:val="center"/>
        <w:rPr>
          <w:sz w:val="24"/>
          <w:szCs w:val="24"/>
        </w:rPr>
      </w:pPr>
    </w:p>
    <w:p w14:paraId="57874D4A" w14:textId="77777777" w:rsidR="0086455E" w:rsidRDefault="0086455E" w:rsidP="00CC4EC7">
      <w:pPr>
        <w:ind w:firstLine="708"/>
        <w:jc w:val="center"/>
        <w:rPr>
          <w:sz w:val="24"/>
          <w:szCs w:val="24"/>
        </w:rPr>
      </w:pPr>
    </w:p>
    <w:p w14:paraId="1201FF33" w14:textId="77777777" w:rsidR="0086455E" w:rsidRDefault="0086455E" w:rsidP="00CC4EC7">
      <w:pPr>
        <w:ind w:firstLine="708"/>
        <w:jc w:val="center"/>
        <w:rPr>
          <w:sz w:val="24"/>
          <w:szCs w:val="24"/>
        </w:rPr>
      </w:pPr>
    </w:p>
    <w:p w14:paraId="275EA426" w14:textId="7CACF362" w:rsidR="00CC4EC7" w:rsidRPr="00CC4EC7" w:rsidRDefault="00CC4EC7" w:rsidP="00CC4EC7">
      <w:pPr>
        <w:ind w:firstLine="708"/>
        <w:jc w:val="center"/>
        <w:rPr>
          <w:b/>
          <w:bCs/>
          <w:sz w:val="20"/>
          <w:szCs w:val="20"/>
        </w:rPr>
      </w:pPr>
      <w:r w:rsidRPr="00CC4EC7">
        <w:rPr>
          <w:b/>
          <w:bCs/>
          <w:sz w:val="20"/>
          <w:szCs w:val="20"/>
        </w:rPr>
        <w:t>Quadro 1.</w:t>
      </w:r>
    </w:p>
    <w:p w14:paraId="24C74033" w14:textId="50BF97E2" w:rsidR="004071DD" w:rsidRDefault="00CC4EC7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0F2875">
        <w:rPr>
          <w:noProof/>
          <w:sz w:val="24"/>
          <w:szCs w:val="24"/>
        </w:rPr>
        <w:drawing>
          <wp:inline distT="0" distB="0" distL="0" distR="0" wp14:anchorId="6132AA04" wp14:editId="5397263B">
            <wp:extent cx="5760085" cy="6840220"/>
            <wp:effectExtent l="0" t="0" r="0" b="0"/>
            <wp:docPr id="3508335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33574" name="Imagem 3508335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2006" w14:textId="77777777" w:rsidR="00CC4EC7" w:rsidRDefault="00CC4EC7" w:rsidP="00CC4EC7">
      <w:pPr>
        <w:spacing w:line="360" w:lineRule="auto"/>
        <w:ind w:firstLine="708"/>
        <w:jc w:val="both"/>
        <w:rPr>
          <w:sz w:val="24"/>
          <w:szCs w:val="24"/>
        </w:rPr>
      </w:pPr>
    </w:p>
    <w:p w14:paraId="301C6F4F" w14:textId="77777777" w:rsidR="00CC4EC7" w:rsidRDefault="00CC4EC7" w:rsidP="00CC4EC7">
      <w:pPr>
        <w:spacing w:line="360" w:lineRule="auto"/>
        <w:ind w:firstLine="708"/>
        <w:jc w:val="both"/>
        <w:rPr>
          <w:sz w:val="24"/>
          <w:szCs w:val="24"/>
        </w:rPr>
      </w:pPr>
    </w:p>
    <w:p w14:paraId="6CCEB792" w14:textId="77777777" w:rsidR="00CC4EC7" w:rsidRDefault="00CC4EC7" w:rsidP="009D1C54">
      <w:pPr>
        <w:spacing w:line="360" w:lineRule="auto"/>
        <w:jc w:val="both"/>
        <w:rPr>
          <w:sz w:val="24"/>
          <w:szCs w:val="24"/>
        </w:rPr>
      </w:pPr>
    </w:p>
    <w:p w14:paraId="641FF66F" w14:textId="77777777" w:rsidR="00A93594" w:rsidRDefault="00A93594" w:rsidP="009D1C54">
      <w:pPr>
        <w:spacing w:line="360" w:lineRule="auto"/>
        <w:jc w:val="both"/>
        <w:rPr>
          <w:sz w:val="24"/>
          <w:szCs w:val="24"/>
        </w:rPr>
      </w:pPr>
    </w:p>
    <w:p w14:paraId="15D30454" w14:textId="77777777" w:rsidR="00A93594" w:rsidRDefault="00A93594" w:rsidP="009D1C54">
      <w:pPr>
        <w:spacing w:line="360" w:lineRule="auto"/>
        <w:jc w:val="both"/>
        <w:rPr>
          <w:sz w:val="24"/>
          <w:szCs w:val="24"/>
        </w:rPr>
      </w:pPr>
    </w:p>
    <w:p w14:paraId="55189E3D" w14:textId="77777777" w:rsidR="0086455E" w:rsidRDefault="0086455E" w:rsidP="00CC4EC7">
      <w:pPr>
        <w:spacing w:line="360" w:lineRule="auto"/>
        <w:ind w:firstLine="708"/>
        <w:jc w:val="both"/>
        <w:rPr>
          <w:sz w:val="24"/>
          <w:szCs w:val="24"/>
        </w:rPr>
      </w:pPr>
    </w:p>
    <w:p w14:paraId="18ABF827" w14:textId="77777777" w:rsidR="0086455E" w:rsidRDefault="0086455E" w:rsidP="00CC4EC7">
      <w:pPr>
        <w:spacing w:line="360" w:lineRule="auto"/>
        <w:ind w:firstLine="708"/>
        <w:jc w:val="both"/>
        <w:rPr>
          <w:sz w:val="24"/>
          <w:szCs w:val="24"/>
        </w:rPr>
      </w:pPr>
    </w:p>
    <w:p w14:paraId="4DC216F8" w14:textId="2C7B7E60" w:rsidR="00CC4EC7" w:rsidRPr="000F2875" w:rsidRDefault="00CC4EC7" w:rsidP="00CC4EC7">
      <w:pPr>
        <w:spacing w:line="360" w:lineRule="auto"/>
        <w:ind w:firstLine="708"/>
        <w:jc w:val="both"/>
        <w:rPr>
          <w:sz w:val="24"/>
          <w:szCs w:val="24"/>
        </w:rPr>
      </w:pPr>
      <w:r w:rsidRPr="000F2875">
        <w:rPr>
          <w:sz w:val="24"/>
          <w:szCs w:val="24"/>
        </w:rPr>
        <w:t>Para melhor compreensão, os estudos foram dispostos em um quadro constituído por nº, metodologia e os resultados dos 9 artigos selecionados, conforme apresentado na Quadro 2.</w:t>
      </w:r>
    </w:p>
    <w:p w14:paraId="19E2ECB5" w14:textId="33B0BFF8" w:rsidR="00CC4EC7" w:rsidRPr="00CC4EC7" w:rsidRDefault="00CC4EC7" w:rsidP="00CC4EC7">
      <w:pPr>
        <w:jc w:val="center"/>
        <w:rPr>
          <w:rFonts w:eastAsia="Times New Roman"/>
          <w:b/>
          <w:bCs/>
          <w:sz w:val="20"/>
          <w:szCs w:val="20"/>
        </w:rPr>
      </w:pPr>
      <w:r w:rsidRPr="00CC4EC7">
        <w:rPr>
          <w:rFonts w:eastAsia="Times New Roman"/>
          <w:b/>
          <w:bCs/>
          <w:sz w:val="20"/>
          <w:szCs w:val="20"/>
        </w:rPr>
        <w:t>Quadro 2.</w:t>
      </w:r>
    </w:p>
    <w:p w14:paraId="362963F2" w14:textId="759169EA" w:rsidR="00CC4EC7" w:rsidRDefault="00CC4EC7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66991F94" wp14:editId="7FF4BC72">
            <wp:extent cx="5760085" cy="7508240"/>
            <wp:effectExtent l="0" t="0" r="0" b="0"/>
            <wp:docPr id="4493883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88344" name="Imagem 4493883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76FA" w14:textId="77777777" w:rsidR="0086455E" w:rsidRDefault="0086455E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2DA38813" w14:textId="77777777" w:rsidR="0086455E" w:rsidRDefault="0086455E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539459A1" w14:textId="211BF5EC" w:rsidR="00CC4EC7" w:rsidRDefault="00CC4EC7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48B61AC0" wp14:editId="462C1C60">
            <wp:extent cx="5760085" cy="3930015"/>
            <wp:effectExtent l="0" t="0" r="0" b="0"/>
            <wp:docPr id="66837700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77001" name="Imagem 66837700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E416" w14:textId="77777777" w:rsidR="009008E1" w:rsidRDefault="009008E1" w:rsidP="009008E1">
      <w:pPr>
        <w:spacing w:line="360" w:lineRule="auto"/>
        <w:ind w:firstLine="708"/>
        <w:jc w:val="both"/>
        <w:rPr>
          <w:sz w:val="24"/>
          <w:szCs w:val="24"/>
        </w:rPr>
      </w:pPr>
    </w:p>
    <w:p w14:paraId="44CB3A58" w14:textId="3DEFF655" w:rsidR="009008E1" w:rsidRPr="00805AA7" w:rsidRDefault="009008E1" w:rsidP="009008E1">
      <w:pPr>
        <w:spacing w:line="360" w:lineRule="auto"/>
        <w:ind w:firstLine="708"/>
        <w:jc w:val="both"/>
        <w:rPr>
          <w:sz w:val="24"/>
          <w:szCs w:val="24"/>
        </w:rPr>
      </w:pPr>
      <w:r w:rsidRPr="00805AA7">
        <w:rPr>
          <w:sz w:val="24"/>
          <w:szCs w:val="24"/>
        </w:rPr>
        <w:t>A reabilitação pós-transplante cardíaca é uma área complexa e multifacetada, e as metodologias revisadas neste estudo oferecem uma visão abrangente sobre as diferentes abordagens e seus resultados. As nove metodologias analisadas mostram tanto concordâncias quanto divergências, destacando a importância de uma abordagem personalizada e integrada.</w:t>
      </w:r>
    </w:p>
    <w:p w14:paraId="438A0FE5" w14:textId="77777777" w:rsidR="009008E1" w:rsidRPr="00805AA7" w:rsidRDefault="009008E1" w:rsidP="009008E1">
      <w:pPr>
        <w:spacing w:line="360" w:lineRule="auto"/>
        <w:ind w:firstLine="708"/>
        <w:jc w:val="both"/>
        <w:rPr>
          <w:sz w:val="24"/>
          <w:szCs w:val="24"/>
        </w:rPr>
      </w:pPr>
      <w:r w:rsidRPr="00805AA7">
        <w:rPr>
          <w:sz w:val="24"/>
          <w:szCs w:val="24"/>
        </w:rPr>
        <w:t>A Camacho</w:t>
      </w:r>
      <w:r>
        <w:rPr>
          <w:sz w:val="24"/>
          <w:szCs w:val="24"/>
        </w:rPr>
        <w:t xml:space="preserve"> (2023),</w:t>
      </w:r>
      <w:r w:rsidRPr="00805AA7">
        <w:rPr>
          <w:sz w:val="24"/>
          <w:szCs w:val="24"/>
        </w:rPr>
        <w:t xml:space="preserve"> que examina a eficácia da reabilitação cardiovascular após o transplante de coração, e a Rolid</w:t>
      </w:r>
      <w:r>
        <w:rPr>
          <w:sz w:val="24"/>
          <w:szCs w:val="24"/>
        </w:rPr>
        <w:t xml:space="preserve"> (2020)</w:t>
      </w:r>
      <w:r w:rsidRPr="00805AA7">
        <w:rPr>
          <w:sz w:val="24"/>
          <w:szCs w:val="24"/>
        </w:rPr>
        <w:t>, que avalia um programa de exercícios combinados com suporte nutricional, mostram concordância ao enfatizar a importância dos programas estruturados de reabilitação na recuperação dos pacientes pós-transplante. Ambos os estudos enfatizam a eficácia dos exercícios físicos em aprimorar a capacidade funcional e a qualidade de vida dos pacientes. No entanto, Rolid</w:t>
      </w:r>
      <w:r>
        <w:rPr>
          <w:sz w:val="24"/>
          <w:szCs w:val="24"/>
        </w:rPr>
        <w:t xml:space="preserve"> (2020)</w:t>
      </w:r>
      <w:r w:rsidRPr="00805AA7">
        <w:rPr>
          <w:sz w:val="24"/>
          <w:szCs w:val="24"/>
        </w:rPr>
        <w:t xml:space="preserve"> adiciona uma dimensão adicional ao incorporar suporte nutricional, sugerindo que a combinação de exercícios com uma abordagem nutricional pode ter benefícios complementares na recuperação.</w:t>
      </w:r>
    </w:p>
    <w:p w14:paraId="49792657" w14:textId="77777777" w:rsidR="0086455E" w:rsidRDefault="009008E1" w:rsidP="009008E1">
      <w:pPr>
        <w:spacing w:line="360" w:lineRule="auto"/>
        <w:ind w:firstLine="708"/>
        <w:jc w:val="both"/>
        <w:rPr>
          <w:sz w:val="24"/>
          <w:szCs w:val="24"/>
        </w:rPr>
      </w:pPr>
      <w:r w:rsidRPr="00805AA7">
        <w:rPr>
          <w:sz w:val="24"/>
          <w:szCs w:val="24"/>
        </w:rPr>
        <w:t>Por outro lado, Cannière</w:t>
      </w:r>
      <w:r>
        <w:rPr>
          <w:sz w:val="24"/>
          <w:szCs w:val="24"/>
        </w:rPr>
        <w:t xml:space="preserve"> (2020)</w:t>
      </w:r>
      <w:r w:rsidRPr="00805AA7">
        <w:rPr>
          <w:sz w:val="24"/>
          <w:szCs w:val="24"/>
        </w:rPr>
        <w:t xml:space="preserve">, que avalia a reabilitação cardiovascular em um contexto hospitalar, diverge ao focar principalmente em parâmetros hemodinâmicos e monitoramento intensivo, sem integrar intervenções nutricionais ou outras formas de suporte </w:t>
      </w:r>
    </w:p>
    <w:p w14:paraId="43F75005" w14:textId="77777777" w:rsidR="0086455E" w:rsidRDefault="0086455E" w:rsidP="0086455E">
      <w:pPr>
        <w:spacing w:line="360" w:lineRule="auto"/>
        <w:jc w:val="both"/>
        <w:rPr>
          <w:sz w:val="24"/>
          <w:szCs w:val="24"/>
        </w:rPr>
      </w:pPr>
    </w:p>
    <w:p w14:paraId="18241708" w14:textId="77777777" w:rsidR="0086455E" w:rsidRDefault="0086455E" w:rsidP="0086455E">
      <w:pPr>
        <w:spacing w:line="360" w:lineRule="auto"/>
        <w:jc w:val="both"/>
        <w:rPr>
          <w:sz w:val="24"/>
          <w:szCs w:val="24"/>
        </w:rPr>
      </w:pPr>
    </w:p>
    <w:p w14:paraId="22909A70" w14:textId="01C5B101" w:rsidR="009008E1" w:rsidRPr="00805AA7" w:rsidRDefault="009008E1" w:rsidP="0086455E">
      <w:pPr>
        <w:spacing w:line="360" w:lineRule="auto"/>
        <w:jc w:val="both"/>
        <w:rPr>
          <w:sz w:val="24"/>
          <w:szCs w:val="24"/>
        </w:rPr>
      </w:pPr>
      <w:r w:rsidRPr="00805AA7">
        <w:rPr>
          <w:sz w:val="24"/>
          <w:szCs w:val="24"/>
        </w:rPr>
        <w:t>multidisciplinar. Embora os resultados desta metodologia sejam valiosos para entender o impacto imediato dos exercícios na função cardiovascular, a falta de uma abordagem integrada pode limitar a compreensão dos efeitos de longo prazo da reabilitação.</w:t>
      </w:r>
    </w:p>
    <w:p w14:paraId="208170CA" w14:textId="77777777" w:rsidR="009008E1" w:rsidRPr="00805AA7" w:rsidRDefault="009008E1" w:rsidP="009008E1">
      <w:pPr>
        <w:spacing w:line="360" w:lineRule="auto"/>
        <w:ind w:firstLine="708"/>
        <w:jc w:val="both"/>
        <w:rPr>
          <w:sz w:val="24"/>
          <w:szCs w:val="24"/>
        </w:rPr>
      </w:pPr>
      <w:r w:rsidRPr="00805AA7">
        <w:rPr>
          <w:sz w:val="24"/>
          <w:szCs w:val="24"/>
        </w:rPr>
        <w:t>Szylinska</w:t>
      </w:r>
      <w:r>
        <w:rPr>
          <w:sz w:val="24"/>
          <w:szCs w:val="24"/>
        </w:rPr>
        <w:t xml:space="preserve"> (2018)</w:t>
      </w:r>
      <w:r w:rsidRPr="00805AA7">
        <w:rPr>
          <w:sz w:val="24"/>
          <w:szCs w:val="24"/>
        </w:rPr>
        <w:t xml:space="preserve">, que se concentra em um programa de reabilitação baseado em exercício domiciliar supervisionado, e Carrion </w:t>
      </w:r>
      <w:r>
        <w:rPr>
          <w:sz w:val="24"/>
          <w:szCs w:val="24"/>
        </w:rPr>
        <w:t>(2019)</w:t>
      </w:r>
      <w:r w:rsidRPr="00805AA7">
        <w:rPr>
          <w:sz w:val="24"/>
          <w:szCs w:val="24"/>
        </w:rPr>
        <w:t xml:space="preserve">, que avalia a eficácia de diferentes regimes de exercícios em um ambiente de reabilitação hospitalar, concordam em valorizar a importância dos exercícios físicos regulares. Ambas destacam que os regimes de exercícios supervisionados, seja em casa ou no hospital, têm impactos positivos na função cardiovascular e na capacidade de exercício. A diferença principal reside na abordagem: Szylinska </w:t>
      </w:r>
      <w:r>
        <w:rPr>
          <w:sz w:val="24"/>
          <w:szCs w:val="24"/>
        </w:rPr>
        <w:t>(2018)</w:t>
      </w:r>
      <w:r w:rsidRPr="00805AA7">
        <w:rPr>
          <w:sz w:val="24"/>
          <w:szCs w:val="24"/>
        </w:rPr>
        <w:t xml:space="preserve"> permite uma flexibilidade maior no ambiente domiciliar, enquanto Carrion </w:t>
      </w:r>
      <w:r>
        <w:rPr>
          <w:sz w:val="24"/>
          <w:szCs w:val="24"/>
        </w:rPr>
        <w:t>(2019)</w:t>
      </w:r>
      <w:r w:rsidRPr="00805AA7">
        <w:rPr>
          <w:sz w:val="24"/>
          <w:szCs w:val="24"/>
        </w:rPr>
        <w:t xml:space="preserve"> se concentra na supervisão intensiva e em protocolos padronizados.</w:t>
      </w:r>
    </w:p>
    <w:p w14:paraId="20D0AE68" w14:textId="77777777" w:rsidR="009008E1" w:rsidRPr="00805AA7" w:rsidRDefault="009008E1" w:rsidP="009008E1">
      <w:pPr>
        <w:spacing w:line="360" w:lineRule="auto"/>
        <w:ind w:firstLine="708"/>
        <w:jc w:val="both"/>
        <w:rPr>
          <w:sz w:val="24"/>
          <w:szCs w:val="24"/>
        </w:rPr>
      </w:pPr>
      <w:r w:rsidRPr="00805AA7">
        <w:rPr>
          <w:sz w:val="24"/>
          <w:szCs w:val="24"/>
        </w:rPr>
        <w:t>Ibeggazene</w:t>
      </w:r>
      <w:r>
        <w:rPr>
          <w:sz w:val="24"/>
          <w:szCs w:val="24"/>
        </w:rPr>
        <w:t xml:space="preserve"> (2020)</w:t>
      </w:r>
      <w:r w:rsidRPr="00805AA7">
        <w:rPr>
          <w:sz w:val="24"/>
          <w:szCs w:val="24"/>
        </w:rPr>
        <w:t>, que explora a eficácia de um programa de reabilitação cardíaca comunitária, mostra uma abordagem distinta ao focar em um ambiente não hospitalar e avaliar diversos aspectos da saúde cardiovascular, como atividade física diária e avaliação vascular. Embora haja um foco significativo em medir os parâmetros de saúde cardiovascular e atividade física, a ausência de controle estrito sobre variáveis ambientais e a falta de um teste cardiopulmonar limitam a precisão dos dados sobre a eficácia da intervenção.</w:t>
      </w:r>
    </w:p>
    <w:p w14:paraId="00BF8807" w14:textId="77777777" w:rsidR="009008E1" w:rsidRPr="00805AA7" w:rsidRDefault="009008E1" w:rsidP="009008E1">
      <w:pPr>
        <w:spacing w:line="360" w:lineRule="auto"/>
        <w:ind w:firstLine="708"/>
        <w:jc w:val="both"/>
        <w:rPr>
          <w:sz w:val="24"/>
          <w:szCs w:val="24"/>
        </w:rPr>
      </w:pPr>
      <w:r w:rsidRPr="00805AA7">
        <w:rPr>
          <w:sz w:val="24"/>
          <w:szCs w:val="24"/>
        </w:rPr>
        <w:t xml:space="preserve">A inclusão de Bissett </w:t>
      </w:r>
      <w:r>
        <w:rPr>
          <w:sz w:val="24"/>
          <w:szCs w:val="24"/>
        </w:rPr>
        <w:t>(2018)</w:t>
      </w:r>
      <w:r w:rsidRPr="00805AA7">
        <w:rPr>
          <w:sz w:val="24"/>
          <w:szCs w:val="24"/>
        </w:rPr>
        <w:t>, que detalha o uso do treinamento muscular inspiratório (IMT) em pacientes críticos, adiciona uma perspectiva relevante sobre a reabilitação respiratória em um contexto de terapia intensiva. O IMT foi eficaz na melhora da força muscular respiratória e no suporte ao desmame de ventiladores, demonstrando a importância de intervenções específicas para a recuperação respiratória. Isso complementa a discussão sobre a necessidade de uma abordagem abrangente, que inclua tanto a reabilitação cardiovascular quanto respiratória.</w:t>
      </w:r>
    </w:p>
    <w:p w14:paraId="4ED22984" w14:textId="77777777" w:rsidR="009008E1" w:rsidRPr="00805AA7" w:rsidRDefault="009008E1" w:rsidP="009008E1">
      <w:pPr>
        <w:spacing w:line="360" w:lineRule="auto"/>
        <w:ind w:firstLine="708"/>
        <w:jc w:val="both"/>
        <w:rPr>
          <w:sz w:val="24"/>
          <w:szCs w:val="24"/>
        </w:rPr>
      </w:pPr>
      <w:r w:rsidRPr="00805AA7">
        <w:rPr>
          <w:sz w:val="24"/>
          <w:szCs w:val="24"/>
        </w:rPr>
        <w:t>Taylor</w:t>
      </w:r>
      <w:r>
        <w:rPr>
          <w:sz w:val="24"/>
          <w:szCs w:val="24"/>
        </w:rPr>
        <w:t xml:space="preserve"> (2018)</w:t>
      </w:r>
      <w:r w:rsidRPr="00805AA7">
        <w:rPr>
          <w:sz w:val="24"/>
          <w:szCs w:val="24"/>
        </w:rPr>
        <w:t>, com sua meta-análise de dados individuais, reforça a importância da reabilitação cardiovascular baseada em exercícios (ExCR), destacando a necessidade de dados consistentes e detalhados para avaliar a eficácia dos programas de exercício em pacientes com insuficiência cardíaca. Isso enfatiza a importância de padronizar e melhorar a coleta de dados para garantir que os programas de reabilitação sejam eficazes e adaptados às necessidades individuais dos pacientes.</w:t>
      </w:r>
    </w:p>
    <w:p w14:paraId="444396C1" w14:textId="77777777" w:rsidR="0086455E" w:rsidRDefault="0086455E" w:rsidP="009008E1">
      <w:pPr>
        <w:spacing w:line="360" w:lineRule="auto"/>
        <w:ind w:firstLine="708"/>
        <w:jc w:val="both"/>
        <w:rPr>
          <w:sz w:val="24"/>
          <w:szCs w:val="24"/>
        </w:rPr>
      </w:pPr>
    </w:p>
    <w:p w14:paraId="17B7FECE" w14:textId="77777777" w:rsidR="0086455E" w:rsidRDefault="0086455E" w:rsidP="009008E1">
      <w:pPr>
        <w:spacing w:line="360" w:lineRule="auto"/>
        <w:ind w:firstLine="708"/>
        <w:jc w:val="both"/>
        <w:rPr>
          <w:sz w:val="24"/>
          <w:szCs w:val="24"/>
        </w:rPr>
      </w:pPr>
    </w:p>
    <w:p w14:paraId="696748CD" w14:textId="77777777" w:rsidR="0086455E" w:rsidRDefault="0086455E" w:rsidP="009008E1">
      <w:pPr>
        <w:spacing w:line="360" w:lineRule="auto"/>
        <w:ind w:firstLine="708"/>
        <w:jc w:val="both"/>
        <w:rPr>
          <w:sz w:val="24"/>
          <w:szCs w:val="24"/>
        </w:rPr>
      </w:pPr>
    </w:p>
    <w:p w14:paraId="6F8F96E6" w14:textId="08B6D71E" w:rsidR="009008E1" w:rsidRPr="00805AA7" w:rsidRDefault="009008E1" w:rsidP="009008E1">
      <w:pPr>
        <w:spacing w:line="360" w:lineRule="auto"/>
        <w:ind w:firstLine="708"/>
        <w:jc w:val="both"/>
        <w:rPr>
          <w:sz w:val="24"/>
          <w:szCs w:val="24"/>
        </w:rPr>
      </w:pPr>
      <w:r w:rsidRPr="00805AA7">
        <w:rPr>
          <w:sz w:val="24"/>
          <w:szCs w:val="24"/>
        </w:rPr>
        <w:t xml:space="preserve">Finalmente, Abreu </w:t>
      </w:r>
      <w:r>
        <w:rPr>
          <w:sz w:val="24"/>
          <w:szCs w:val="24"/>
        </w:rPr>
        <w:t>(2020)</w:t>
      </w:r>
      <w:r w:rsidRPr="00805AA7">
        <w:rPr>
          <w:sz w:val="24"/>
          <w:szCs w:val="24"/>
        </w:rPr>
        <w:t>, que aborda a padronização dos programas de reabilitação cardiovascular na Europa, oferece uma visão crítica sobre a uniformização dos cuidados. A discussão sobre a necessidade de normatização e melhoria dos programas de reabilitação cardiovascular é relevante para garantir a consistência e qualidade dos cuidados oferecidos, independentemente da localização. Isso destaca a necessidade de diretrizes claras e bem definidas para implementar programas de reabilitação eficazes.</w:t>
      </w:r>
    </w:p>
    <w:p w14:paraId="729CFB13" w14:textId="77777777" w:rsidR="009008E1" w:rsidRPr="000F2875" w:rsidRDefault="009008E1" w:rsidP="009008E1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  <w:r w:rsidRPr="00805AA7">
        <w:rPr>
          <w:sz w:val="24"/>
          <w:szCs w:val="24"/>
        </w:rPr>
        <w:t>As pesquisas analisadas mostram um consenso geral sobre a eficácia dos exercícios físicos e da reabilitação cardiovascular, mas apresentam diferenças nas abordagens e contextos de aplicação. A integração de diferentes tipos de suporte, como a nutrição e a reabilitação respiratória, e a necessidade de padronização e dados consistentes, são temas recorrentes. A fisioterapia desempenha um papel crucial ao oferecer uma abordagem multifacetada para a recuperação dos pacientes pós-transplante, abordando tanto a função cardiovascular quanto respiratória e reforçando a importância de uma reabilitação abrangente e bem estruturada.</w:t>
      </w:r>
    </w:p>
    <w:p w14:paraId="55DD009A" w14:textId="77777777" w:rsidR="00CC4EC7" w:rsidRDefault="00CC4EC7" w:rsidP="004071DD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53EAE99D" w14:textId="4F0FA666" w:rsidR="004071DD" w:rsidRPr="004071DD" w:rsidRDefault="004071DD" w:rsidP="004071DD">
      <w:pPr>
        <w:spacing w:line="360" w:lineRule="auto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5 </w:t>
      </w:r>
      <w:r w:rsidR="00CC3AC7">
        <w:rPr>
          <w:rFonts w:eastAsia="Times New Roman"/>
          <w:b/>
          <w:bCs/>
          <w:sz w:val="24"/>
          <w:szCs w:val="24"/>
        </w:rPr>
        <w:t>CONSIDERAÇÕES FINAIS</w:t>
      </w:r>
    </w:p>
    <w:p w14:paraId="393CE4DD" w14:textId="77777777" w:rsidR="00963915" w:rsidRDefault="00963915" w:rsidP="00963915">
      <w:pPr>
        <w:spacing w:line="360" w:lineRule="auto"/>
        <w:ind w:firstLine="708"/>
        <w:jc w:val="both"/>
        <w:rPr>
          <w:sz w:val="24"/>
          <w:szCs w:val="24"/>
        </w:rPr>
      </w:pPr>
      <w:r w:rsidRPr="00E2038F">
        <w:rPr>
          <w:sz w:val="24"/>
          <w:szCs w:val="24"/>
        </w:rPr>
        <w:t>A reabilitação pós-transplante cardíaco é uma área essencial que requer uma abordagem multifacetada e personalizada, com a fisioterapia desempenhando um papel central nesse processo. Os estudos revisados evidenciam que</w:t>
      </w:r>
      <w:r>
        <w:rPr>
          <w:sz w:val="24"/>
          <w:szCs w:val="24"/>
        </w:rPr>
        <w:t xml:space="preserve"> as</w:t>
      </w:r>
      <w:r w:rsidRPr="00E2038F">
        <w:rPr>
          <w:sz w:val="24"/>
          <w:szCs w:val="24"/>
        </w:rPr>
        <w:t xml:space="preserve"> intervenções fisioterapêuticas</w:t>
      </w:r>
      <w:r>
        <w:rPr>
          <w:sz w:val="24"/>
          <w:szCs w:val="24"/>
        </w:rPr>
        <w:t xml:space="preserve"> (</w:t>
      </w:r>
      <w:r w:rsidRPr="002312B1">
        <w:rPr>
          <w:sz w:val="24"/>
          <w:szCs w:val="24"/>
        </w:rPr>
        <w:t>exercícios respiratórios, fortalecimento muscular, treinamento aeróbio, treinamento muscular inspiratório</w:t>
      </w:r>
      <w:r>
        <w:rPr>
          <w:sz w:val="24"/>
          <w:szCs w:val="24"/>
        </w:rPr>
        <w:t>,</w:t>
      </w:r>
      <w:r w:rsidRPr="002312B1">
        <w:rPr>
          <w:sz w:val="24"/>
          <w:szCs w:val="24"/>
        </w:rPr>
        <w:t xml:space="preserve"> exercícios de intensidade alta ou moderada</w:t>
      </w:r>
      <w:r>
        <w:rPr>
          <w:sz w:val="24"/>
          <w:szCs w:val="24"/>
        </w:rPr>
        <w:t>, etc)</w:t>
      </w:r>
      <w:r w:rsidRPr="00E2038F">
        <w:rPr>
          <w:sz w:val="24"/>
          <w:szCs w:val="24"/>
        </w:rPr>
        <w:t>, especialmente aquelas que incorporam exercícios físicos regulares, são fundamentais para a recuperação dos pacientes, melhorando a capacidade funcional e a qualidade de vida. A fisioterapia não apenas auxilia na recuperação da função cardiovascular, mas também aborda aspectos respiratórios e promove a independência nas atividades diárias.</w:t>
      </w:r>
    </w:p>
    <w:p w14:paraId="33123A70" w14:textId="7024D5A3" w:rsidR="004071DD" w:rsidRDefault="00963915" w:rsidP="00963915">
      <w:pPr>
        <w:spacing w:line="360" w:lineRule="auto"/>
        <w:rPr>
          <w:rFonts w:eastAsia="Times New Roman"/>
          <w:b/>
          <w:bCs/>
          <w:sz w:val="24"/>
          <w:szCs w:val="24"/>
        </w:rPr>
      </w:pPr>
      <w:r w:rsidRPr="00E2038F">
        <w:rPr>
          <w:sz w:val="24"/>
          <w:szCs w:val="24"/>
        </w:rPr>
        <w:t xml:space="preserve"> Embora algumas metodologias se concentrem em parâmetros hemodinâmicos, a falta de uma perspectiva holística pode limitar a compreensão dos efeitos a longo prazo da reabilitação. A integração de suporte nutricional e a padronização dos programas de reabilitação cardiovascular são necessárias para garantir a consistência e a qualidade dos cuidados. Em suma, a fisioterapia é crucial na reabilitação pós-transplante, reforçando a importância de uma abordagem abrangente e bem estruturada para otimizar os resultados e a qualidade de vida dos pacientes.</w:t>
      </w:r>
    </w:p>
    <w:p w14:paraId="15ADBDDE" w14:textId="77777777" w:rsidR="00963915" w:rsidRDefault="00963915" w:rsidP="009140D1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</w:p>
    <w:p w14:paraId="2FE8F1EB" w14:textId="77777777" w:rsidR="0086455E" w:rsidRDefault="0086455E" w:rsidP="0086455E">
      <w:pPr>
        <w:spacing w:line="360" w:lineRule="auto"/>
        <w:rPr>
          <w:rFonts w:eastAsia="Times New Roman"/>
          <w:b/>
          <w:bCs/>
          <w:sz w:val="24"/>
          <w:szCs w:val="24"/>
        </w:rPr>
      </w:pPr>
    </w:p>
    <w:p w14:paraId="66E9FA03" w14:textId="3A60D570" w:rsidR="0014789D" w:rsidRPr="009140D1" w:rsidRDefault="004071DD" w:rsidP="0086455E">
      <w:pPr>
        <w:spacing w:line="360" w:lineRule="auto"/>
        <w:jc w:val="center"/>
        <w:rPr>
          <w:rFonts w:eastAsia="Times New Roman"/>
          <w:b/>
          <w:bCs/>
          <w:sz w:val="24"/>
          <w:szCs w:val="24"/>
        </w:rPr>
      </w:pPr>
      <w:r w:rsidRPr="004071DD">
        <w:rPr>
          <w:rFonts w:eastAsia="Times New Roman"/>
          <w:b/>
          <w:bCs/>
          <w:sz w:val="24"/>
          <w:szCs w:val="24"/>
        </w:rPr>
        <w:t>REFERÊNCIAS</w:t>
      </w:r>
    </w:p>
    <w:p w14:paraId="38B6E0CA" w14:textId="09AD30D4" w:rsidR="0014789D" w:rsidRDefault="0014789D" w:rsidP="0014789D">
      <w:pPr>
        <w:spacing w:line="360" w:lineRule="auto"/>
        <w:ind w:hanging="1418"/>
        <w:rPr>
          <w:sz w:val="24"/>
          <w:szCs w:val="24"/>
        </w:rPr>
      </w:pPr>
    </w:p>
    <w:p w14:paraId="545A5EF1" w14:textId="29F9390A" w:rsidR="009944CE" w:rsidRDefault="009944CE" w:rsidP="0014789D">
      <w:pPr>
        <w:pStyle w:val="Rodap"/>
      </w:pPr>
    </w:p>
    <w:p w14:paraId="52D09950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 w:rsidRPr="000F2875">
        <w:rPr>
          <w:sz w:val="24"/>
          <w:szCs w:val="24"/>
        </w:rPr>
        <w:t>1. CAMACHO, Miguel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Rehabilitation in post-cardiac transplantation. Experience in Mexico’s General Hospital. </w:t>
      </w:r>
      <w:r w:rsidRPr="000F2875">
        <w:rPr>
          <w:b/>
          <w:bCs/>
          <w:sz w:val="24"/>
          <w:szCs w:val="24"/>
        </w:rPr>
        <w:t>Revista Médica del Hospital General de México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18 abr. 2023.</w:t>
      </w:r>
    </w:p>
    <w:p w14:paraId="279665C2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4FCA9932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Pr="000F2875">
        <w:rPr>
          <w:sz w:val="24"/>
          <w:szCs w:val="24"/>
        </w:rPr>
        <w:t>. MACHADO, Andrey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Efeito da reabilitação cardiopulmonar após transplante cardíaco - revisão de literatura. </w:t>
      </w:r>
      <w:r w:rsidRPr="000F2875">
        <w:rPr>
          <w:b/>
          <w:bCs/>
          <w:sz w:val="24"/>
          <w:szCs w:val="24"/>
        </w:rPr>
        <w:t>Brazilian Journal of Development 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v. 6, n. 12, 22 dez. 2020.</w:t>
      </w:r>
    </w:p>
    <w:p w14:paraId="2A63E536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555D1E7C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0F2875">
        <w:rPr>
          <w:sz w:val="24"/>
          <w:szCs w:val="24"/>
        </w:rPr>
        <w:t>. FERREIRA, Ana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EFETIVIDADE DA FISIOTERAPIA NA REABILITAÇÃO PÓS OPERATÓRIA DE PACIENTES SUBMETIDOS AO TRANSPLANTE CARDÍACO: UMA REVISÃO INTEGRATIVA. </w:t>
      </w:r>
      <w:r w:rsidRPr="000F2875">
        <w:rPr>
          <w:b/>
          <w:bCs/>
          <w:sz w:val="24"/>
          <w:szCs w:val="24"/>
        </w:rPr>
        <w:t>CONBRACIS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2021.</w:t>
      </w:r>
    </w:p>
    <w:p w14:paraId="70675B07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481C0F88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Pr="000F2875">
        <w:rPr>
          <w:sz w:val="24"/>
          <w:szCs w:val="24"/>
        </w:rPr>
        <w:t xml:space="preserve">. </w:t>
      </w:r>
      <w:r w:rsidRPr="00B30C94">
        <w:rPr>
          <w:sz w:val="24"/>
          <w:szCs w:val="24"/>
        </w:rPr>
        <w:t>H, Karapolat </w:t>
      </w:r>
      <w:r w:rsidRPr="00B30C94">
        <w:rPr>
          <w:i/>
          <w:iCs/>
          <w:sz w:val="24"/>
          <w:szCs w:val="24"/>
        </w:rPr>
        <w:t>et al</w:t>
      </w:r>
      <w:r w:rsidRPr="00B30C94">
        <w:rPr>
          <w:sz w:val="24"/>
          <w:szCs w:val="24"/>
        </w:rPr>
        <w:t>. Efficacy of the Cardiac Rehabilitation Program in Patients with End-Stage Heart Failure, Heart Transplant Patients, and Left Ventricular Assist Device Recipients. </w:t>
      </w:r>
      <w:r w:rsidRPr="00B30C94">
        <w:rPr>
          <w:b/>
          <w:bCs/>
          <w:sz w:val="24"/>
          <w:szCs w:val="24"/>
        </w:rPr>
        <w:t>ELSEVIER</w:t>
      </w:r>
      <w:r w:rsidRPr="00B30C94">
        <w:rPr>
          <w:sz w:val="24"/>
          <w:szCs w:val="24"/>
        </w:rPr>
        <w:t>, [</w:t>
      </w:r>
      <w:r w:rsidRPr="00B30C94">
        <w:rPr>
          <w:i/>
          <w:iCs/>
          <w:sz w:val="24"/>
          <w:szCs w:val="24"/>
        </w:rPr>
        <w:t>s. l.</w:t>
      </w:r>
      <w:r w:rsidRPr="00B30C94">
        <w:rPr>
          <w:sz w:val="24"/>
          <w:szCs w:val="24"/>
        </w:rPr>
        <w:t>], 2013.</w:t>
      </w:r>
    </w:p>
    <w:p w14:paraId="778CB523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6C0DECA9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Pr="000F2875">
        <w:rPr>
          <w:sz w:val="24"/>
          <w:szCs w:val="24"/>
        </w:rPr>
        <w:t>. ROLID, Katrine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High-intensity interval training and health related quality of life in de novo heart transplant recipients– results from a randomized controlled trial. </w:t>
      </w:r>
      <w:r w:rsidRPr="000F2875">
        <w:rPr>
          <w:b/>
          <w:bCs/>
          <w:sz w:val="24"/>
          <w:szCs w:val="24"/>
        </w:rPr>
        <w:t>Health and Quality of Life Outcomes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2020.</w:t>
      </w:r>
    </w:p>
    <w:p w14:paraId="6D3CED6D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556D6D4D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Pr="000F2875">
        <w:rPr>
          <w:sz w:val="24"/>
          <w:szCs w:val="24"/>
        </w:rPr>
        <w:t>. CANNIÈRE, Hélène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Short-Term Exercise Progression of Cardiovascular Patients throughout Cardiac Rehabilitation: AnObservational Study. </w:t>
      </w:r>
      <w:r w:rsidRPr="000F2875">
        <w:rPr>
          <w:b/>
          <w:bCs/>
          <w:sz w:val="24"/>
          <w:szCs w:val="24"/>
        </w:rPr>
        <w:t>Journal of Clinical Medicine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29 set. 2020.</w:t>
      </w:r>
    </w:p>
    <w:p w14:paraId="620702CE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42037EE3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</w:t>
      </w:r>
      <w:r w:rsidRPr="000F2875">
        <w:rPr>
          <w:sz w:val="24"/>
          <w:szCs w:val="24"/>
        </w:rPr>
        <w:t>. SZYLINSKA, Aleksandra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The Efficacy of Inpatient vs. Home-Based Physiotherapy Following Coronary Artery Bypass Grafting. </w:t>
      </w:r>
      <w:r w:rsidRPr="000F2875">
        <w:rPr>
          <w:b/>
          <w:bCs/>
          <w:sz w:val="24"/>
          <w:szCs w:val="24"/>
        </w:rPr>
        <w:t>J. Environ. Res. Public Health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17 nov. 2018.</w:t>
      </w:r>
    </w:p>
    <w:p w14:paraId="1B27B371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5D1BBBE2" w14:textId="77777777" w:rsidR="00963915" w:rsidRDefault="00963915" w:rsidP="0096391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</w:t>
      </w:r>
      <w:r w:rsidRPr="000F2875">
        <w:rPr>
          <w:sz w:val="24"/>
          <w:szCs w:val="24"/>
        </w:rPr>
        <w:t>. CARRION, Luciana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Disfunção Ventricular Direita e Rejeição em Transplante Cardíaco. </w:t>
      </w:r>
      <w:r w:rsidRPr="000F2875">
        <w:rPr>
          <w:b/>
          <w:bCs/>
          <w:sz w:val="24"/>
          <w:szCs w:val="24"/>
        </w:rPr>
        <w:t>Arquivos Brasileiros de Cardiologia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5 jun. 2019.</w:t>
      </w:r>
    </w:p>
    <w:p w14:paraId="0578C891" w14:textId="77777777" w:rsidR="0086455E" w:rsidRPr="000F2875" w:rsidRDefault="0086455E" w:rsidP="00963915">
      <w:pPr>
        <w:spacing w:line="360" w:lineRule="auto"/>
        <w:rPr>
          <w:sz w:val="24"/>
          <w:szCs w:val="24"/>
        </w:rPr>
      </w:pPr>
    </w:p>
    <w:p w14:paraId="0C03B209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04D1AA16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</w:t>
      </w:r>
      <w:r w:rsidRPr="000F2875">
        <w:rPr>
          <w:sz w:val="24"/>
          <w:szCs w:val="24"/>
        </w:rPr>
        <w:t>. HELITO, Renata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Qualidade de vida dos candidatos a transplante de coração. </w:t>
      </w:r>
      <w:r w:rsidRPr="000F2875">
        <w:rPr>
          <w:b/>
          <w:bCs/>
          <w:sz w:val="24"/>
          <w:szCs w:val="24"/>
        </w:rPr>
        <w:t>Rev Bras Cir Cardiovasc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2009.</w:t>
      </w:r>
    </w:p>
    <w:p w14:paraId="7A76C4E9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396D2451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 w:rsidRPr="000F2875">
        <w:rPr>
          <w:sz w:val="24"/>
          <w:szCs w:val="24"/>
        </w:rPr>
        <w:t>1</w:t>
      </w:r>
      <w:r>
        <w:rPr>
          <w:sz w:val="24"/>
          <w:szCs w:val="24"/>
        </w:rPr>
        <w:t>0</w:t>
      </w:r>
      <w:r w:rsidRPr="000F2875">
        <w:rPr>
          <w:sz w:val="24"/>
          <w:szCs w:val="24"/>
        </w:rPr>
        <w:t>. IBEGGAZENE, Saïd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UK cardiac rehabilitation fit for purpose? A community- based observational cohort study. </w:t>
      </w:r>
      <w:r w:rsidRPr="000F2875">
        <w:rPr>
          <w:b/>
          <w:bCs/>
          <w:sz w:val="24"/>
          <w:szCs w:val="24"/>
        </w:rPr>
        <w:t>BMJ Open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28 ago. 2020.</w:t>
      </w:r>
    </w:p>
    <w:p w14:paraId="2B171311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2F432C46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 w:rsidRPr="000F2875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0F2875">
        <w:rPr>
          <w:sz w:val="24"/>
          <w:szCs w:val="24"/>
        </w:rPr>
        <w:t>. BISSETT, Bernie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Inspiratory muscle training for intensive care patients: A multidisciplinary practical guide for clinicians. </w:t>
      </w:r>
      <w:r w:rsidRPr="000F2875">
        <w:rPr>
          <w:b/>
          <w:bCs/>
          <w:sz w:val="24"/>
          <w:szCs w:val="24"/>
        </w:rPr>
        <w:t>Elsevier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1 jun. 2018.</w:t>
      </w:r>
    </w:p>
    <w:p w14:paraId="5FAFF411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7C3326C9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 w:rsidRPr="000F2875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0F2875">
        <w:rPr>
          <w:sz w:val="24"/>
          <w:szCs w:val="24"/>
        </w:rPr>
        <w:t>. TAYLOR, Rod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Impact of exercise-based cardiac rehabilitation in patients with heart failure (ExTraMATCH II) on mortality and hospitalisation: an individual patient data meta-analysis of randomised trials. </w:t>
      </w:r>
      <w:r w:rsidRPr="000F2875">
        <w:rPr>
          <w:b/>
          <w:bCs/>
          <w:sz w:val="24"/>
          <w:szCs w:val="24"/>
        </w:rPr>
        <w:t>European Journal of Heart Failure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8 ago. 2018.</w:t>
      </w:r>
    </w:p>
    <w:p w14:paraId="5163DB77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</w:p>
    <w:p w14:paraId="7EE7342D" w14:textId="77777777" w:rsidR="00963915" w:rsidRPr="000F2875" w:rsidRDefault="00963915" w:rsidP="00963915">
      <w:pPr>
        <w:spacing w:line="360" w:lineRule="auto"/>
        <w:rPr>
          <w:sz w:val="24"/>
          <w:szCs w:val="24"/>
        </w:rPr>
      </w:pPr>
      <w:r w:rsidRPr="000F2875">
        <w:rPr>
          <w:sz w:val="24"/>
          <w:szCs w:val="24"/>
        </w:rPr>
        <w:t>1</w:t>
      </w:r>
      <w:r>
        <w:rPr>
          <w:sz w:val="24"/>
          <w:szCs w:val="24"/>
        </w:rPr>
        <w:t>3</w:t>
      </w:r>
      <w:r w:rsidRPr="000F2875">
        <w:rPr>
          <w:sz w:val="24"/>
          <w:szCs w:val="24"/>
        </w:rPr>
        <w:t>. ABREU, Ana </w:t>
      </w:r>
      <w:r w:rsidRPr="000F2875">
        <w:rPr>
          <w:i/>
          <w:iCs/>
          <w:sz w:val="24"/>
          <w:szCs w:val="24"/>
        </w:rPr>
        <w:t>et al</w:t>
      </w:r>
      <w:r w:rsidRPr="000F2875">
        <w:rPr>
          <w:sz w:val="24"/>
          <w:szCs w:val="24"/>
        </w:rPr>
        <w:t>. Standardization and quality improvement of secondary prevention through cardiovascular rehabilitation programmes in Europe: TheavenuetowardsEAPCaccreditation programme:Apositionstatementofthe SecondaryPrevention andRehabilitation Section of theEuropeanAssociationof Preventive Cardiology (EAPC). </w:t>
      </w:r>
      <w:r w:rsidRPr="000F2875">
        <w:rPr>
          <w:b/>
          <w:bCs/>
          <w:sz w:val="24"/>
          <w:szCs w:val="24"/>
        </w:rPr>
        <w:t>European Journal of Heart Failure</w:t>
      </w:r>
      <w:r w:rsidRPr="000F2875">
        <w:rPr>
          <w:sz w:val="24"/>
          <w:szCs w:val="24"/>
        </w:rPr>
        <w:t>, [</w:t>
      </w:r>
      <w:r w:rsidRPr="000F2875">
        <w:rPr>
          <w:i/>
          <w:iCs/>
          <w:sz w:val="24"/>
          <w:szCs w:val="24"/>
        </w:rPr>
        <w:t>s. l.</w:t>
      </w:r>
      <w:r w:rsidRPr="000F2875">
        <w:rPr>
          <w:sz w:val="24"/>
          <w:szCs w:val="24"/>
        </w:rPr>
        <w:t>], 1 jun. 2020.</w:t>
      </w:r>
    </w:p>
    <w:p w14:paraId="06781D8C" w14:textId="77777777" w:rsidR="009944CE" w:rsidRDefault="009944CE" w:rsidP="009944CE">
      <w:pPr>
        <w:pStyle w:val="Rodap"/>
      </w:pPr>
    </w:p>
    <w:p w14:paraId="5DE035FB" w14:textId="77777777" w:rsidR="006608F8" w:rsidRDefault="006608F8" w:rsidP="006608F8">
      <w:pPr>
        <w:pStyle w:val="Rodap"/>
        <w:ind w:hanging="1418"/>
      </w:pPr>
      <w:r>
        <w:t>¹ Graduando em Fisioterapia – Christus Faculdade do Piauí.</w:t>
      </w:r>
    </w:p>
    <w:p w14:paraId="557216FB" w14:textId="0FEF2A42" w:rsidR="00947C87" w:rsidRDefault="00947C87" w:rsidP="00947C87">
      <w:pPr>
        <w:pStyle w:val="Rodap"/>
        <w:ind w:hanging="1418"/>
      </w:pPr>
      <w:r w:rsidRPr="00C41BCC">
        <w:rPr>
          <w:rFonts w:eastAsia="Times New Roman"/>
          <w:sz w:val="24"/>
          <w:szCs w:val="24"/>
        </w:rPr>
        <w:t>²</w:t>
      </w:r>
      <w:r>
        <w:t xml:space="preserve"> Fisioterapeuta Especialista Orientada e Docente – Christus Faculdade do Piauí.</w:t>
      </w:r>
    </w:p>
    <w:p w14:paraId="1EF54866" w14:textId="77777777" w:rsidR="005C0ABF" w:rsidRDefault="005C0ABF" w:rsidP="009944CE">
      <w:pPr>
        <w:pStyle w:val="Rodap"/>
      </w:pPr>
    </w:p>
    <w:p w14:paraId="39687BF5" w14:textId="77777777" w:rsidR="005C0ABF" w:rsidRDefault="005C0ABF" w:rsidP="009944CE">
      <w:pPr>
        <w:pStyle w:val="Rodap"/>
      </w:pPr>
    </w:p>
    <w:p w14:paraId="75EA2357" w14:textId="77777777" w:rsidR="005C0ABF" w:rsidRDefault="005C0ABF" w:rsidP="005C0ABF">
      <w:pPr>
        <w:pStyle w:val="Rodap"/>
      </w:pPr>
    </w:p>
    <w:p w14:paraId="50F623B2" w14:textId="77777777" w:rsidR="005C0ABF" w:rsidRPr="003933B9" w:rsidRDefault="005C0ABF" w:rsidP="009944CE">
      <w:pPr>
        <w:pStyle w:val="Rodap"/>
      </w:pPr>
    </w:p>
    <w:sectPr w:rsidR="005C0ABF" w:rsidRPr="003933B9" w:rsidSect="004071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0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AF22" w14:textId="77777777" w:rsidR="00FF03A7" w:rsidRDefault="00FF03A7" w:rsidP="004071DD">
      <w:r>
        <w:separator/>
      </w:r>
    </w:p>
  </w:endnote>
  <w:endnote w:type="continuationSeparator" w:id="0">
    <w:p w14:paraId="453C69DD" w14:textId="77777777" w:rsidR="00FF03A7" w:rsidRDefault="00FF03A7" w:rsidP="00407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C0D6B" w14:textId="77777777" w:rsidR="00044CF3" w:rsidRDefault="00044CF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06E4C" w14:textId="2B7E3224" w:rsidR="00552968" w:rsidRDefault="005E0BCE" w:rsidP="00CB1ECB">
    <w:pPr>
      <w:pStyle w:val="Rodap"/>
      <w:ind w:hanging="1418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E73F09B" wp14:editId="704F47CB">
          <wp:simplePos x="0" y="0"/>
          <wp:positionH relativeFrom="page">
            <wp:align>center</wp:align>
          </wp:positionH>
          <wp:positionV relativeFrom="paragraph">
            <wp:posOffset>-359410</wp:posOffset>
          </wp:positionV>
          <wp:extent cx="6161461" cy="1467724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1461" cy="1467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8D52DE" w14:textId="4A0135EA" w:rsidR="00CB1ECB" w:rsidRDefault="005E0BCE" w:rsidP="005E0BCE">
    <w:pPr>
      <w:pStyle w:val="Rodap"/>
      <w:tabs>
        <w:tab w:val="clear" w:pos="4252"/>
        <w:tab w:val="clear" w:pos="8504"/>
        <w:tab w:val="left" w:pos="1290"/>
      </w:tabs>
      <w:ind w:hanging="1418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C48CF" w14:textId="77777777" w:rsidR="00044CF3" w:rsidRDefault="00044C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901B6" w14:textId="77777777" w:rsidR="00FF03A7" w:rsidRDefault="00FF03A7" w:rsidP="004071DD">
      <w:r>
        <w:separator/>
      </w:r>
    </w:p>
  </w:footnote>
  <w:footnote w:type="continuationSeparator" w:id="0">
    <w:p w14:paraId="4EA5EDD2" w14:textId="77777777" w:rsidR="00FF03A7" w:rsidRDefault="00FF03A7" w:rsidP="00407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762C8" w14:textId="77777777" w:rsidR="00044CF3" w:rsidRDefault="00044CF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5C556" w14:textId="46B56690" w:rsidR="00CB1ECB" w:rsidRDefault="000148E8" w:rsidP="00044CF3">
    <w:pPr>
      <w:pStyle w:val="Cabealho"/>
      <w:tabs>
        <w:tab w:val="clear" w:pos="4252"/>
        <w:tab w:val="clear" w:pos="8504"/>
        <w:tab w:val="left" w:pos="2595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484287FB" wp14:editId="1ECBC886">
          <wp:simplePos x="0" y="0"/>
          <wp:positionH relativeFrom="page">
            <wp:align>left</wp:align>
          </wp:positionH>
          <wp:positionV relativeFrom="paragraph">
            <wp:posOffset>-640080</wp:posOffset>
          </wp:positionV>
          <wp:extent cx="7572375" cy="1666875"/>
          <wp:effectExtent l="0" t="0" r="9525" b="9525"/>
          <wp:wrapNone/>
          <wp:docPr id="161324206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242062" name="Imagem 1613242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6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4CF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9DAE5" w14:textId="77777777" w:rsidR="00044CF3" w:rsidRDefault="00044C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63E54"/>
    <w:multiLevelType w:val="hybridMultilevel"/>
    <w:tmpl w:val="01D6B5EC"/>
    <w:lvl w:ilvl="0" w:tplc="F8C2C736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0BF"/>
    <w:multiLevelType w:val="hybridMultilevel"/>
    <w:tmpl w:val="A05A2E16"/>
    <w:lvl w:ilvl="0" w:tplc="A022AFD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4673A"/>
    <w:multiLevelType w:val="hybridMultilevel"/>
    <w:tmpl w:val="7B144A60"/>
    <w:lvl w:ilvl="0" w:tplc="6AD0182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C9869"/>
    <w:multiLevelType w:val="hybridMultilevel"/>
    <w:tmpl w:val="09AE99D8"/>
    <w:lvl w:ilvl="0" w:tplc="5CEAE41A">
      <w:start w:val="1"/>
      <w:numFmt w:val="bullet"/>
      <w:lvlText w:val="¹"/>
      <w:lvlJc w:val="left"/>
      <w:pPr>
        <w:ind w:left="0" w:firstLine="0"/>
      </w:pPr>
    </w:lvl>
    <w:lvl w:ilvl="1" w:tplc="6DB4F350">
      <w:numFmt w:val="decimal"/>
      <w:lvlText w:val=""/>
      <w:lvlJc w:val="left"/>
      <w:pPr>
        <w:ind w:left="0" w:firstLine="0"/>
      </w:pPr>
    </w:lvl>
    <w:lvl w:ilvl="2" w:tplc="E5C660A6">
      <w:numFmt w:val="decimal"/>
      <w:lvlText w:val=""/>
      <w:lvlJc w:val="left"/>
      <w:pPr>
        <w:ind w:left="0" w:firstLine="0"/>
      </w:pPr>
    </w:lvl>
    <w:lvl w:ilvl="3" w:tplc="26F6F536">
      <w:numFmt w:val="decimal"/>
      <w:lvlText w:val=""/>
      <w:lvlJc w:val="left"/>
      <w:pPr>
        <w:ind w:left="0" w:firstLine="0"/>
      </w:pPr>
    </w:lvl>
    <w:lvl w:ilvl="4" w:tplc="A3B49EF2">
      <w:numFmt w:val="decimal"/>
      <w:lvlText w:val=""/>
      <w:lvlJc w:val="left"/>
      <w:pPr>
        <w:ind w:left="0" w:firstLine="0"/>
      </w:pPr>
    </w:lvl>
    <w:lvl w:ilvl="5" w:tplc="16F4F19A">
      <w:numFmt w:val="decimal"/>
      <w:lvlText w:val=""/>
      <w:lvlJc w:val="left"/>
      <w:pPr>
        <w:ind w:left="0" w:firstLine="0"/>
      </w:pPr>
    </w:lvl>
    <w:lvl w:ilvl="6" w:tplc="39363B72">
      <w:numFmt w:val="decimal"/>
      <w:lvlText w:val=""/>
      <w:lvlJc w:val="left"/>
      <w:pPr>
        <w:ind w:left="0" w:firstLine="0"/>
      </w:pPr>
    </w:lvl>
    <w:lvl w:ilvl="7" w:tplc="FA46E39E">
      <w:numFmt w:val="decimal"/>
      <w:lvlText w:val=""/>
      <w:lvlJc w:val="left"/>
      <w:pPr>
        <w:ind w:left="0" w:firstLine="0"/>
      </w:pPr>
    </w:lvl>
    <w:lvl w:ilvl="8" w:tplc="E28CC8DA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6334873"/>
    <w:multiLevelType w:val="hybridMultilevel"/>
    <w:tmpl w:val="D9BEECD4"/>
    <w:lvl w:ilvl="0" w:tplc="251AC41E">
      <w:start w:val="1"/>
      <w:numFmt w:val="bullet"/>
      <w:lvlText w:val="5"/>
      <w:lvlJc w:val="left"/>
      <w:pPr>
        <w:ind w:left="0" w:firstLine="0"/>
      </w:pPr>
    </w:lvl>
    <w:lvl w:ilvl="1" w:tplc="4CCECCC8">
      <w:numFmt w:val="decimal"/>
      <w:lvlText w:val=""/>
      <w:lvlJc w:val="left"/>
      <w:pPr>
        <w:ind w:left="0" w:firstLine="0"/>
      </w:pPr>
    </w:lvl>
    <w:lvl w:ilvl="2" w:tplc="991A0902">
      <w:numFmt w:val="decimal"/>
      <w:lvlText w:val=""/>
      <w:lvlJc w:val="left"/>
      <w:pPr>
        <w:ind w:left="0" w:firstLine="0"/>
      </w:pPr>
    </w:lvl>
    <w:lvl w:ilvl="3" w:tplc="FED01570">
      <w:numFmt w:val="decimal"/>
      <w:lvlText w:val=""/>
      <w:lvlJc w:val="left"/>
      <w:pPr>
        <w:ind w:left="0" w:firstLine="0"/>
      </w:pPr>
    </w:lvl>
    <w:lvl w:ilvl="4" w:tplc="D682EF96">
      <w:numFmt w:val="decimal"/>
      <w:lvlText w:val=""/>
      <w:lvlJc w:val="left"/>
      <w:pPr>
        <w:ind w:left="0" w:firstLine="0"/>
      </w:pPr>
    </w:lvl>
    <w:lvl w:ilvl="5" w:tplc="FED26B58">
      <w:numFmt w:val="decimal"/>
      <w:lvlText w:val=""/>
      <w:lvlJc w:val="left"/>
      <w:pPr>
        <w:ind w:left="0" w:firstLine="0"/>
      </w:pPr>
    </w:lvl>
    <w:lvl w:ilvl="6" w:tplc="A9CC9432">
      <w:numFmt w:val="decimal"/>
      <w:lvlText w:val=""/>
      <w:lvlJc w:val="left"/>
      <w:pPr>
        <w:ind w:left="0" w:firstLine="0"/>
      </w:pPr>
    </w:lvl>
    <w:lvl w:ilvl="7" w:tplc="EE4A10AA">
      <w:numFmt w:val="decimal"/>
      <w:lvlText w:val=""/>
      <w:lvlJc w:val="left"/>
      <w:pPr>
        <w:ind w:left="0" w:firstLine="0"/>
      </w:pPr>
    </w:lvl>
    <w:lvl w:ilvl="8" w:tplc="A68835C8">
      <w:numFmt w:val="decimal"/>
      <w:lvlText w:val=""/>
      <w:lvlJc w:val="left"/>
      <w:pPr>
        <w:ind w:left="0" w:firstLine="0"/>
      </w:pPr>
    </w:lvl>
  </w:abstractNum>
  <w:num w:numId="1" w16cid:durableId="14496614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1542814">
    <w:abstractNumId w:val="3"/>
  </w:num>
  <w:num w:numId="3" w16cid:durableId="2128086192">
    <w:abstractNumId w:val="4"/>
  </w:num>
  <w:num w:numId="4" w16cid:durableId="777992193">
    <w:abstractNumId w:val="2"/>
  </w:num>
  <w:num w:numId="5" w16cid:durableId="614141171">
    <w:abstractNumId w:val="1"/>
  </w:num>
  <w:num w:numId="6" w16cid:durableId="683870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1DD"/>
    <w:rsid w:val="000148E8"/>
    <w:rsid w:val="00044CF3"/>
    <w:rsid w:val="00093079"/>
    <w:rsid w:val="0013533D"/>
    <w:rsid w:val="00146632"/>
    <w:rsid w:val="0014789D"/>
    <w:rsid w:val="00171E7E"/>
    <w:rsid w:val="001A161F"/>
    <w:rsid w:val="001D4914"/>
    <w:rsid w:val="00201C73"/>
    <w:rsid w:val="002709C2"/>
    <w:rsid w:val="00280A8C"/>
    <w:rsid w:val="002A1E6B"/>
    <w:rsid w:val="002D608C"/>
    <w:rsid w:val="00321602"/>
    <w:rsid w:val="0036755F"/>
    <w:rsid w:val="003933B9"/>
    <w:rsid w:val="004071DD"/>
    <w:rsid w:val="00415ACB"/>
    <w:rsid w:val="004220E9"/>
    <w:rsid w:val="00495E04"/>
    <w:rsid w:val="004961DC"/>
    <w:rsid w:val="00552968"/>
    <w:rsid w:val="005A0EC9"/>
    <w:rsid w:val="005C0ABF"/>
    <w:rsid w:val="005C4F4F"/>
    <w:rsid w:val="005D31B1"/>
    <w:rsid w:val="005E0BCE"/>
    <w:rsid w:val="006312C2"/>
    <w:rsid w:val="006407B5"/>
    <w:rsid w:val="00650361"/>
    <w:rsid w:val="006608F8"/>
    <w:rsid w:val="00715E15"/>
    <w:rsid w:val="007242CD"/>
    <w:rsid w:val="00764FA5"/>
    <w:rsid w:val="00770C83"/>
    <w:rsid w:val="007831A8"/>
    <w:rsid w:val="00783E9A"/>
    <w:rsid w:val="0081177A"/>
    <w:rsid w:val="00846ACF"/>
    <w:rsid w:val="0086455E"/>
    <w:rsid w:val="008865CE"/>
    <w:rsid w:val="00897051"/>
    <w:rsid w:val="008F1CFC"/>
    <w:rsid w:val="009008E1"/>
    <w:rsid w:val="009140D1"/>
    <w:rsid w:val="00947C87"/>
    <w:rsid w:val="00963915"/>
    <w:rsid w:val="009944CE"/>
    <w:rsid w:val="009C3A40"/>
    <w:rsid w:val="009D1C54"/>
    <w:rsid w:val="009F4F78"/>
    <w:rsid w:val="00A24A8C"/>
    <w:rsid w:val="00A47BB7"/>
    <w:rsid w:val="00A72088"/>
    <w:rsid w:val="00A75CE1"/>
    <w:rsid w:val="00A93594"/>
    <w:rsid w:val="00B17E17"/>
    <w:rsid w:val="00B31A5C"/>
    <w:rsid w:val="00B512D1"/>
    <w:rsid w:val="00B7370E"/>
    <w:rsid w:val="00B761A1"/>
    <w:rsid w:val="00B85074"/>
    <w:rsid w:val="00B85FDA"/>
    <w:rsid w:val="00C3006D"/>
    <w:rsid w:val="00C41BCC"/>
    <w:rsid w:val="00C43042"/>
    <w:rsid w:val="00CB1ECB"/>
    <w:rsid w:val="00CC3AC7"/>
    <w:rsid w:val="00CC4EC7"/>
    <w:rsid w:val="00CF1AD2"/>
    <w:rsid w:val="00D43F87"/>
    <w:rsid w:val="00DB1935"/>
    <w:rsid w:val="00E1448D"/>
    <w:rsid w:val="00E62A50"/>
    <w:rsid w:val="00E94362"/>
    <w:rsid w:val="00EE3989"/>
    <w:rsid w:val="00F06A23"/>
    <w:rsid w:val="00FA4973"/>
    <w:rsid w:val="00FF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4064A"/>
  <w15:chartTrackingRefBased/>
  <w15:docId w15:val="{7687038F-503C-4854-B95C-29B581EF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1DD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1D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1DD"/>
    <w:rPr>
      <w:rFonts w:ascii="Times New Roman" w:eastAsiaTheme="minorEastAsia" w:hAnsi="Times New Roman" w:cs="Times New Roman"/>
    </w:rPr>
  </w:style>
  <w:style w:type="paragraph" w:styleId="Rodap">
    <w:name w:val="footer"/>
    <w:basedOn w:val="Normal"/>
    <w:link w:val="RodapChar"/>
    <w:uiPriority w:val="99"/>
    <w:unhideWhenUsed/>
    <w:rsid w:val="004071D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1DD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88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9190F-B5BC-4F8E-9AE6-C19A2C6AD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2352</Words>
  <Characters>12703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Ágatha Aila</dc:creator>
  <cp:keywords/>
  <dc:description/>
  <cp:lastModifiedBy>Victor Ximendes</cp:lastModifiedBy>
  <cp:revision>13</cp:revision>
  <cp:lastPrinted>2024-09-10T21:48:00Z</cp:lastPrinted>
  <dcterms:created xsi:type="dcterms:W3CDTF">2024-05-31T00:14:00Z</dcterms:created>
  <dcterms:modified xsi:type="dcterms:W3CDTF">2024-09-10T21:48:00Z</dcterms:modified>
</cp:coreProperties>
</file>