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83.46456692913375" w:right="272.598425196851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BRONQUIECTASIA CÍSTICA E DE TRAÇÃO: DIFERENÇAS NA TOMOGRAFIA COMPUTADORIZADA DE ALTA RESOLUÇÃO</w:t>
      </w:r>
    </w:p>
    <w:p w:rsidR="00000000" w:rsidDel="00000000" w:rsidP="00000000" w:rsidRDefault="00000000" w:rsidRPr="00000000" w14:paraId="00000002">
      <w:pPr>
        <w:spacing w:line="240" w:lineRule="auto"/>
        <w:ind w:left="283.46456692913375" w:right="272.598425196851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83.46456692913375" w:right="272.598425196851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Leonardo Brasileiro Marques, Gabrielle Gadelha Costa, Gustavo Lopes Teixeira, Levi Fonseca do Amarante, Lara Vasconcelos Cavalcante, Norma Selma Santos Costa</w:t>
      </w:r>
    </w:p>
    <w:p w:rsidR="00000000" w:rsidDel="00000000" w:rsidP="00000000" w:rsidRDefault="00000000" w:rsidRPr="00000000" w14:paraId="00000004">
      <w:pPr>
        <w:spacing w:line="240" w:lineRule="auto"/>
        <w:ind w:left="283.46456692913375" w:right="272.598425196851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83.46456692913375" w:right="272.598425196851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de Fortaleza (Unifor), Conselho de Ensino, Pesquisa e Extensão da Universidade de Fortaleza, Centro de Ciências da Saúde (CCS), Liga Acadêmica de Medicina Diagnóstica e Análises Clínicas (LIMDAC), Fortaleza-Ceará.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83.46456692913375" w:right="272.598425196851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83.46456692913375" w:right="272.598425196851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Diferenciar a bronquiectasia cística e a bronquiectasia de tração nos achados da tomografia computadorizada de alta resolução.</w:t>
      </w:r>
      <w:r w:rsidDel="00000000" w:rsidR="00000000" w:rsidRPr="00000000">
        <w:rPr>
          <w:b w:val="1"/>
          <w:sz w:val="24"/>
          <w:szCs w:val="24"/>
          <w:rtl w:val="0"/>
        </w:rPr>
        <w:t xml:space="preserve"> Metodologia: </w:t>
      </w:r>
      <w:r w:rsidDel="00000000" w:rsidR="00000000" w:rsidRPr="00000000">
        <w:rPr>
          <w:sz w:val="24"/>
          <w:szCs w:val="24"/>
          <w:rtl w:val="0"/>
        </w:rPr>
        <w:t xml:space="preserve">No período de setembro de 2023 foram pesquisados artigos no Scientific Electronic Library Online (SciELO) e PubMed que abordassem sobre o tema de bronquiectasia e seus achados  na tomografia computadorizada de alta resolução. Em ambas as bases de dados, buscaram-se “Cystic bronchiectasis”, “Traction bronchiectasis” e “Bronchiectasis in High Resolution Computed Tomography”, além de aplicar os filtros: “free full text” e “publicações de 2018 a 2023”.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Resultados: </w:t>
      </w:r>
      <w:r w:rsidDel="00000000" w:rsidR="00000000" w:rsidRPr="00000000">
        <w:rPr>
          <w:sz w:val="24"/>
          <w:szCs w:val="24"/>
          <w:rtl w:val="0"/>
        </w:rPr>
        <w:t xml:space="preserve">A bronquiectasia </w:t>
      </w:r>
      <w:r w:rsidDel="00000000" w:rsidR="00000000" w:rsidRPr="00000000">
        <w:rPr>
          <w:sz w:val="24"/>
          <w:szCs w:val="24"/>
          <w:rtl w:val="0"/>
        </w:rPr>
        <w:t xml:space="preserve">ocorre como consequência de  doença respiratória crônica</w:t>
      </w:r>
      <w:r w:rsidDel="00000000" w:rsidR="00000000" w:rsidRPr="00000000">
        <w:rPr>
          <w:sz w:val="24"/>
          <w:szCs w:val="24"/>
          <w:rtl w:val="0"/>
        </w:rPr>
        <w:t xml:space="preserve"> caracterizada por uma síndrome de tosse produtiva e infecções respiratórias recorrentes, com diferenças importantes entre a apresentação e a história natural da doença. A Tomografia Computadorizada de Alta Resolução (TCAR) apresenta alta sensibilidade para o diagnóstico de bronquiectasia e representa um grande avanço em relação a outras técnicas existentes. A </w:t>
      </w:r>
      <w:r w:rsidDel="00000000" w:rsidR="00000000" w:rsidRPr="00000000">
        <w:rPr>
          <w:sz w:val="24"/>
          <w:szCs w:val="24"/>
          <w:rtl w:val="0"/>
        </w:rPr>
        <w:t xml:space="preserve">TCAR é agora a técnica  indicada  e  aceita para estabelecer</w:t>
      </w:r>
      <w:r w:rsidDel="00000000" w:rsidR="00000000" w:rsidRPr="00000000">
        <w:rPr>
          <w:sz w:val="24"/>
          <w:szCs w:val="24"/>
          <w:rtl w:val="0"/>
        </w:rPr>
        <w:t xml:space="preserve"> o diagnóstico de bronquiectasia. O pré-requisito é a identificação da dilatação das vias aéreas, vista como um aumento da relação entre a luz interna de um brônquio e sua artéria pulmonar adjacente. A falta de afilamento normal, obstrução de muco, nódulos, espessamento da parede brônquica, padrão de “árvore em brotamento”, perda de volume pulmonar e padrão de mosaicismo são características adicionais úteis para apoiar o diagnóstico de bronquiectasia. Distorção e dilatação dos brônquios segmentares e subsegmentares, geralmente causados pela destruição do parênquima pulmonar circundante, são achados frequentes no contexto de processos fibróticos avançados secundários a doenças intersticiais, após infecções extensas ou enfisema pulmonar, e são chamadas de bronquiectasias de tração. Por sua vez, a bronquiectasia cística é uma </w:t>
      </w:r>
      <w:r w:rsidDel="00000000" w:rsidR="00000000" w:rsidRPr="00000000">
        <w:rPr>
          <w:sz w:val="24"/>
          <w:szCs w:val="24"/>
          <w:rtl w:val="0"/>
        </w:rPr>
        <w:t xml:space="preserve">dilatação sacular com linha</w:t>
      </w:r>
      <w:r w:rsidDel="00000000" w:rsidR="00000000" w:rsidRPr="00000000">
        <w:rPr>
          <w:sz w:val="24"/>
          <w:szCs w:val="24"/>
          <w:rtl w:val="0"/>
        </w:rPr>
        <w:t xml:space="preserve"> de corte em balão, associada a </w:t>
      </w:r>
      <w:r w:rsidDel="00000000" w:rsidR="00000000" w:rsidRPr="00000000">
        <w:rPr>
          <w:sz w:val="24"/>
          <w:szCs w:val="24"/>
          <w:rtl w:val="0"/>
        </w:rPr>
        <w:t xml:space="preserve">manifestações de doença inflamatória  avançada de repetição,</w:t>
      </w:r>
      <w:r w:rsidDel="00000000" w:rsidR="00000000" w:rsidRPr="00000000">
        <w:rPr>
          <w:sz w:val="24"/>
          <w:szCs w:val="24"/>
          <w:rtl w:val="0"/>
        </w:rPr>
        <w:t xml:space="preserve"> que pode ser rastreada quase até a pleura, caracterizando-se pela presença de imagens císticas de paredes finas, algumas vezes </w:t>
      </w:r>
      <w:r w:rsidDel="00000000" w:rsidR="00000000" w:rsidRPr="00000000">
        <w:rPr>
          <w:sz w:val="24"/>
          <w:szCs w:val="24"/>
          <w:rtl w:val="0"/>
        </w:rPr>
        <w:t xml:space="preserve">apresentando nível hidroaéreo</w:t>
      </w:r>
      <w:r w:rsidDel="00000000" w:rsidR="00000000" w:rsidRPr="00000000">
        <w:rPr>
          <w:sz w:val="24"/>
          <w:szCs w:val="24"/>
          <w:rtl w:val="0"/>
        </w:rPr>
        <w:t xml:space="preserve"> em seu interior. Na bronquiectasia cística grave, a artéria pulmonar companheira pode estar obliterada.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Conclusão: </w:t>
      </w:r>
      <w:r w:rsidDel="00000000" w:rsidR="00000000" w:rsidRPr="00000000">
        <w:rPr>
          <w:sz w:val="24"/>
          <w:szCs w:val="24"/>
          <w:rtl w:val="0"/>
        </w:rPr>
        <w:t xml:space="preserve">Diante disso, conclui-se que, para o diagnóstico de bronquiectasia, é necessária a identificação da dilatação permanente do brônquio em relação à luz da artéria pulmonar adjacente. Nesse sentido, é possível diferenciar padrões de bronquiectasias císticas e de tração por meio da TCAR. Assim, a bronquiectasia cística apresenta vários cistos periféricos de paredes finas, com ou sem níveis hidroaéreos, que tendem a agrupar-se na distribuição de um feixe broncovascular Já a bronquiectasia de tração está associada à destruição do parênquima pulmonar circundante. Além disso, as diferenças  entre bronquiectasias císticas e de tração observadas na TCAR podem ser úteis para avaliar possíveis causas.</w:t>
      </w:r>
    </w:p>
    <w:p w:rsidR="00000000" w:rsidDel="00000000" w:rsidP="00000000" w:rsidRDefault="00000000" w:rsidRPr="00000000" w14:paraId="00000008">
      <w:pPr>
        <w:spacing w:line="240" w:lineRule="auto"/>
        <w:ind w:left="0" w:right="242.5984251968515" w:firstLine="283.46456692913375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