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Times New Roman" w:cs="Arial"/>
          <w:b w:val="0"/>
          <w:i w:val="0"/>
          <w:smallCaps w:val="0"/>
          <w:strike w:val="0"/>
          <w:color w:val="000000"/>
          <w:sz w:val="20"/>
          <w:szCs w:val="20"/>
          <w:u w:val="none"/>
          <w:shd w:val="clear" w:fill="auto"/>
          <w:vertAlign w:val="baseline"/>
        </w:rPr>
      </w:pPr>
    </w:p>
    <w:p>
      <w:pPr>
        <w:spacing w:before="94"/>
        <w:ind w:left="100" w:firstLine="0"/>
        <w:rPr>
          <w:rFonts w:hint="default" w:ascii="Arial" w:hAnsi="Arial" w:cs="Arial"/>
          <w:sz w:val="20"/>
          <w:szCs w:val="20"/>
        </w:rPr>
      </w:pPr>
      <w:bookmarkStart w:id="1" w:name="_GoBack"/>
      <w:bookmarkEnd w:id="1"/>
      <w:r>
        <w:rPr>
          <w:rFonts w:hint="default" w:ascii="Arial" w:hAnsi="Arial" w:eastAsia="Arial" w:cs="Arial"/>
          <w:b/>
          <w:sz w:val="20"/>
          <w:szCs w:val="20"/>
          <w:rtl w:val="0"/>
        </w:rPr>
        <w:t xml:space="preserve">ARÉA TEMÁTICA: </w:t>
      </w:r>
      <w:r>
        <w:rPr>
          <w:rFonts w:hint="default" w:ascii="Arial" w:hAnsi="Arial" w:cs="Arial"/>
          <w:sz w:val="20"/>
          <w:szCs w:val="20"/>
          <w:rtl w:val="0"/>
        </w:rPr>
        <w:t>Ecologia</w:t>
      </w:r>
    </w:p>
    <w:p>
      <w:pPr>
        <w:ind w:left="100" w:firstLine="0"/>
        <w:rPr>
          <w:rFonts w:hint="default" w:ascii="Arial" w:hAnsi="Arial" w:cs="Arial"/>
          <w:sz w:val="20"/>
          <w:szCs w:val="20"/>
        </w:rPr>
      </w:pPr>
      <w:r>
        <w:rPr>
          <w:rFonts w:hint="default" w:ascii="Arial" w:hAnsi="Arial" w:eastAsia="Arial" w:cs="Arial"/>
          <w:b/>
          <w:sz w:val="20"/>
          <w:szCs w:val="20"/>
          <w:rtl w:val="0"/>
        </w:rPr>
        <w:t xml:space="preserve">SUBÁREA TEMÁTICA: </w:t>
      </w:r>
      <w:r>
        <w:rPr>
          <w:rFonts w:hint="default" w:ascii="Arial" w:hAnsi="Arial" w:cs="Arial"/>
          <w:sz w:val="20"/>
          <w:szCs w:val="20"/>
          <w:rtl w:val="0"/>
        </w:rPr>
        <w:t>Invertebrados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18"/>
          <w:szCs w:val="18"/>
          <w:u w:val="none"/>
          <w:shd w:val="clear" w:fill="auto"/>
          <w:vertAlign w:val="baseline"/>
        </w:rPr>
      </w:pPr>
    </w:p>
    <w:p>
      <w:pPr>
        <w:pStyle w:val="2"/>
        <w:ind w:left="602" w:right="614" w:firstLine="0"/>
        <w:jc w:val="center"/>
        <w:rPr>
          <w:rFonts w:hint="default" w:ascii="Arial" w:hAnsi="Arial" w:cs="Arial"/>
        </w:rPr>
      </w:pPr>
      <w:r>
        <w:rPr>
          <w:rFonts w:hint="default" w:ascii="Arial" w:hAnsi="Arial" w:cs="Arial"/>
          <w:rtl w:val="0"/>
        </w:rPr>
        <w:t>SELEÇÃO DE COR DE FUNDO POR DUAS ESPÉCIES DE ERMITÕES DO GÊNERO</w:t>
      </w:r>
    </w:p>
    <w:p>
      <w:pPr>
        <w:ind w:left="602" w:right="614" w:firstLine="0"/>
        <w:jc w:val="center"/>
        <w:rPr>
          <w:rFonts w:hint="default" w:ascii="Arial" w:hAnsi="Arial" w:eastAsia="Arial" w:cs="Arial"/>
          <w:b/>
          <w:sz w:val="20"/>
          <w:szCs w:val="20"/>
        </w:rPr>
      </w:pPr>
      <w:r>
        <w:rPr>
          <w:rFonts w:hint="default" w:ascii="Arial" w:hAnsi="Arial" w:eastAsia="Arial" w:cs="Arial"/>
          <w:b/>
          <w:i/>
          <w:sz w:val="20"/>
          <w:szCs w:val="20"/>
          <w:rtl w:val="0"/>
        </w:rPr>
        <w:t xml:space="preserve">CLIBANARIUS </w:t>
      </w:r>
      <w:r>
        <w:rPr>
          <w:rFonts w:hint="default" w:ascii="Arial" w:hAnsi="Arial" w:eastAsia="Arial" w:cs="Arial"/>
          <w:b/>
          <w:sz w:val="20"/>
          <w:szCs w:val="20"/>
          <w:rtl w:val="0"/>
        </w:rPr>
        <w:t>(DANA, 1852)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w:cs="Arial"/>
          <w:b/>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02" w:right="614" w:firstLine="0"/>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Victor Santos Souza¹,Larissa Rocha Oliveira¹, Sulamita Santos Ribeiro¹ e Vivian Fransozo</w:t>
      </w:r>
      <w:r>
        <w:rPr>
          <w:rFonts w:hint="default" w:ascii="Arial" w:hAnsi="Arial" w:eastAsia="Arial MT" w:cs="Arial"/>
          <w:b w:val="0"/>
          <w:i w:val="0"/>
          <w:smallCaps w:val="0"/>
          <w:strike w:val="0"/>
          <w:color w:val="000000"/>
          <w:sz w:val="20"/>
          <w:szCs w:val="20"/>
          <w:u w:val="none"/>
          <w:shd w:val="clear" w:fill="auto"/>
          <w:vertAlign w:val="superscript"/>
          <w:rtl w:val="0"/>
        </w:rPr>
        <w:t>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4" w:right="226" w:hanging="1"/>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 xml:space="preserve">¹ Universidade Estadual do Sudoeste da Bahia (UESB), Campus Vitória da Conquista. E-mail (VSS): </w:t>
      </w:r>
      <w:r>
        <w:rPr>
          <w:rFonts w:hint="default" w:ascii="Arial" w:hAnsi="Arial" w:cs="Arial"/>
        </w:rPr>
        <w:fldChar w:fldCharType="begin"/>
      </w:r>
      <w:r>
        <w:rPr>
          <w:rFonts w:hint="default" w:ascii="Arial" w:hAnsi="Arial" w:cs="Arial"/>
        </w:rPr>
        <w:instrText xml:space="preserve"> HYPERLINK "mailto:titovictor2014@gmail.com" \h </w:instrText>
      </w:r>
      <w:r>
        <w:rPr>
          <w:rFonts w:hint="default" w:ascii="Arial" w:hAnsi="Arial" w:cs="Arial"/>
        </w:rPr>
        <w:fldChar w:fldCharType="separate"/>
      </w:r>
      <w:r>
        <w:rPr>
          <w:rFonts w:hint="default" w:ascii="Arial" w:hAnsi="Arial" w:eastAsia="Arial MT" w:cs="Arial"/>
          <w:b w:val="0"/>
          <w:i w:val="0"/>
          <w:smallCaps w:val="0"/>
          <w:strike w:val="0"/>
          <w:color w:val="000000"/>
          <w:sz w:val="20"/>
          <w:szCs w:val="20"/>
          <w:u w:val="none"/>
          <w:shd w:val="clear" w:fill="auto"/>
          <w:vertAlign w:val="baseline"/>
          <w:rtl w:val="0"/>
        </w:rPr>
        <w:t xml:space="preserve">titovictor2014@gmail.com, </w:t>
      </w:r>
      <w:r>
        <w:rPr>
          <w:rFonts w:hint="default" w:ascii="Arial" w:hAnsi="Arial" w:eastAsia="Arial MT" w:cs="Arial"/>
          <w:b w:val="0"/>
          <w:i w:val="0"/>
          <w:smallCaps w:val="0"/>
          <w:strike w:val="0"/>
          <w:color w:val="000000"/>
          <w:sz w:val="20"/>
          <w:szCs w:val="20"/>
          <w:u w:val="none"/>
          <w:shd w:val="clear" w:fill="auto"/>
          <w:vertAlign w:val="baseline"/>
          <w:rtl w:val="0"/>
        </w:rPr>
        <w:fldChar w:fldCharType="end"/>
      </w:r>
      <w:r>
        <w:rPr>
          <w:rFonts w:hint="default" w:ascii="Arial" w:hAnsi="Arial" w:eastAsia="Arial MT" w:cs="Arial"/>
          <w:b w:val="0"/>
          <w:i w:val="0"/>
          <w:smallCaps w:val="0"/>
          <w:strike w:val="0"/>
          <w:color w:val="000000"/>
          <w:sz w:val="20"/>
          <w:szCs w:val="20"/>
          <w:u w:val="none"/>
          <w:shd w:val="clear" w:fill="auto"/>
          <w:vertAlign w:val="baseline"/>
          <w:rtl w:val="0"/>
        </w:rPr>
        <w:t xml:space="preserve">(LRO): </w:t>
      </w:r>
      <w:r>
        <w:rPr>
          <w:rFonts w:hint="default" w:ascii="Arial" w:hAnsi="Arial" w:cs="Arial"/>
        </w:rPr>
        <w:fldChar w:fldCharType="begin"/>
      </w:r>
      <w:r>
        <w:rPr>
          <w:rFonts w:hint="default" w:ascii="Arial" w:hAnsi="Arial" w:cs="Arial"/>
        </w:rPr>
        <w:instrText xml:space="preserve"> HYPERLINK "mailto:lararoch21@gmail.com" \h </w:instrText>
      </w:r>
      <w:r>
        <w:rPr>
          <w:rFonts w:hint="default" w:ascii="Arial" w:hAnsi="Arial" w:cs="Arial"/>
        </w:rPr>
        <w:fldChar w:fldCharType="separate"/>
      </w:r>
      <w:r>
        <w:rPr>
          <w:rFonts w:hint="default" w:ascii="Arial" w:hAnsi="Arial" w:eastAsia="Arial MT" w:cs="Arial"/>
          <w:b w:val="0"/>
          <w:i w:val="0"/>
          <w:smallCaps w:val="0"/>
          <w:strike w:val="0"/>
          <w:color w:val="000000"/>
          <w:sz w:val="20"/>
          <w:szCs w:val="20"/>
          <w:u w:val="none"/>
          <w:shd w:val="clear" w:fill="auto"/>
          <w:vertAlign w:val="baseline"/>
          <w:rtl w:val="0"/>
        </w:rPr>
        <w:t xml:space="preserve">lararoch21@gmail.com, </w:t>
      </w:r>
      <w:r>
        <w:rPr>
          <w:rFonts w:hint="default" w:ascii="Arial" w:hAnsi="Arial" w:eastAsia="Arial MT" w:cs="Arial"/>
          <w:b w:val="0"/>
          <w:i w:val="0"/>
          <w:smallCaps w:val="0"/>
          <w:strike w:val="0"/>
          <w:color w:val="000000"/>
          <w:sz w:val="20"/>
          <w:szCs w:val="20"/>
          <w:u w:val="none"/>
          <w:shd w:val="clear" w:fill="auto"/>
          <w:vertAlign w:val="baseline"/>
          <w:rtl w:val="0"/>
        </w:rPr>
        <w:fldChar w:fldCharType="end"/>
      </w:r>
      <w:r>
        <w:rPr>
          <w:rFonts w:hint="default" w:ascii="Arial" w:hAnsi="Arial" w:eastAsia="Arial MT" w:cs="Arial"/>
          <w:b w:val="0"/>
          <w:i w:val="0"/>
          <w:smallCaps w:val="0"/>
          <w:strike w:val="0"/>
          <w:color w:val="000000"/>
          <w:sz w:val="20"/>
          <w:szCs w:val="20"/>
          <w:u w:val="none"/>
          <w:shd w:val="clear" w:fill="auto"/>
          <w:vertAlign w:val="baseline"/>
          <w:rtl w:val="0"/>
        </w:rPr>
        <w:t xml:space="preserve">(SSR): </w:t>
      </w:r>
      <w:r>
        <w:rPr>
          <w:rFonts w:hint="default" w:ascii="Arial" w:hAnsi="Arial" w:cs="Arial"/>
        </w:rPr>
        <w:fldChar w:fldCharType="begin"/>
      </w:r>
      <w:r>
        <w:rPr>
          <w:rFonts w:hint="default" w:ascii="Arial" w:hAnsi="Arial" w:cs="Arial"/>
        </w:rPr>
        <w:instrText xml:space="preserve"> HYPERLINK "mailto:suiribeiro@hotmail.com" \h </w:instrText>
      </w:r>
      <w:r>
        <w:rPr>
          <w:rFonts w:hint="default" w:ascii="Arial" w:hAnsi="Arial" w:cs="Arial"/>
        </w:rPr>
        <w:fldChar w:fldCharType="separate"/>
      </w:r>
      <w:r>
        <w:rPr>
          <w:rFonts w:hint="default" w:ascii="Arial" w:hAnsi="Arial" w:eastAsia="Arial MT" w:cs="Arial"/>
          <w:b w:val="0"/>
          <w:i w:val="0"/>
          <w:smallCaps w:val="0"/>
          <w:strike w:val="0"/>
          <w:color w:val="000000"/>
          <w:sz w:val="20"/>
          <w:szCs w:val="20"/>
          <w:u w:val="none"/>
          <w:shd w:val="clear" w:fill="auto"/>
          <w:vertAlign w:val="baseline"/>
          <w:rtl w:val="0"/>
        </w:rPr>
        <w:t xml:space="preserve">suiribeiro@hotmail.com </w:t>
      </w:r>
      <w:r>
        <w:rPr>
          <w:rFonts w:hint="default" w:ascii="Arial" w:hAnsi="Arial" w:eastAsia="Arial MT" w:cs="Arial"/>
          <w:b w:val="0"/>
          <w:i w:val="0"/>
          <w:smallCaps w:val="0"/>
          <w:strike w:val="0"/>
          <w:color w:val="000000"/>
          <w:sz w:val="20"/>
          <w:szCs w:val="20"/>
          <w:u w:val="none"/>
          <w:shd w:val="clear" w:fill="auto"/>
          <w:vertAlign w:val="baseline"/>
          <w:rtl w:val="0"/>
        </w:rPr>
        <w:fldChar w:fldCharType="end"/>
      </w:r>
      <w:r>
        <w:rPr>
          <w:rFonts w:hint="default" w:ascii="Arial" w:hAnsi="Arial" w:eastAsia="Arial MT" w:cs="Arial"/>
          <w:b w:val="0"/>
          <w:i w:val="0"/>
          <w:smallCaps w:val="0"/>
          <w:strike w:val="0"/>
          <w:color w:val="000000"/>
          <w:sz w:val="20"/>
          <w:szCs w:val="20"/>
          <w:u w:val="none"/>
          <w:shd w:val="clear" w:fill="auto"/>
          <w:vertAlign w:val="baseline"/>
          <w:rtl w:val="0"/>
        </w:rPr>
        <w:t xml:space="preserve">e (VFC): </w:t>
      </w:r>
      <w:r>
        <w:rPr>
          <w:rFonts w:hint="default" w:ascii="Arial" w:hAnsi="Arial" w:cs="Arial"/>
        </w:rPr>
        <w:fldChar w:fldCharType="begin"/>
      </w:r>
      <w:r>
        <w:rPr>
          <w:rFonts w:hint="default" w:ascii="Arial" w:hAnsi="Arial" w:cs="Arial"/>
        </w:rPr>
        <w:instrText xml:space="preserve"> HYPERLINK "mailto:vivian@uesb.edu.br" \h </w:instrText>
      </w:r>
      <w:r>
        <w:rPr>
          <w:rFonts w:hint="default" w:ascii="Arial" w:hAnsi="Arial" w:cs="Arial"/>
        </w:rPr>
        <w:fldChar w:fldCharType="separate"/>
      </w:r>
      <w:r>
        <w:rPr>
          <w:rFonts w:hint="default" w:ascii="Arial" w:hAnsi="Arial" w:eastAsia="Arial MT" w:cs="Arial"/>
          <w:b w:val="0"/>
          <w:i w:val="0"/>
          <w:smallCaps w:val="0"/>
          <w:strike w:val="0"/>
          <w:color w:val="000000"/>
          <w:sz w:val="20"/>
          <w:szCs w:val="20"/>
          <w:u w:val="none"/>
          <w:shd w:val="clear" w:fill="auto"/>
          <w:vertAlign w:val="baseline"/>
          <w:rtl w:val="0"/>
        </w:rPr>
        <w:t>vivian@uesb.edu.br</w:t>
      </w:r>
      <w:r>
        <w:rPr>
          <w:rFonts w:hint="default" w:ascii="Arial" w:hAnsi="Arial" w:eastAsia="Arial MT" w:cs="Arial"/>
          <w:b w:val="0"/>
          <w:i w:val="0"/>
          <w:smallCaps w:val="0"/>
          <w:strike w:val="0"/>
          <w:color w:val="000000"/>
          <w:sz w:val="20"/>
          <w:szCs w:val="20"/>
          <w:u w:val="none"/>
          <w:shd w:val="clear" w:fill="auto"/>
          <w:vertAlign w:val="baseline"/>
          <w:rtl w:val="0"/>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pStyle w:val="2"/>
        <w:ind w:firstLine="100"/>
        <w:rPr>
          <w:rFonts w:hint="default" w:ascii="Arial" w:hAnsi="Arial" w:cs="Arial"/>
        </w:rPr>
      </w:pPr>
      <w:r>
        <w:rPr>
          <w:rFonts w:hint="default" w:ascii="Arial" w:hAnsi="Arial" w:cs="Arial"/>
          <w:rtl w:val="0"/>
        </w:rPr>
        <w:t>INTRODUÇÃO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4" w:firstLine="57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 visão é um dos sentidos mais importantes para os animais em geral, tanto para fuga de predadores como para procurar alimentos. Os ermitões, crustáceos da superfamília Paguroidea que possuem cefalotórax parcialmente rígido e com um abdome mole e contorcido (Fransozo &amp; Negreiros-Fransozo, 2016), são o foco deste resumo no que se refere à visão de cores.</w:t>
      </w:r>
      <w:r>
        <w:rPr>
          <w:rFonts w:hint="default" w:ascii="Arial" w:hAnsi="Arial" w:cs="Arial"/>
          <w:sz w:val="20"/>
          <w:szCs w:val="20"/>
          <w:rtl w:val="0"/>
        </w:rPr>
        <w:t xml:space="preserve"> A maioria dos crustáceos possuem um ou dois tipos de fotorreceptores, independente do habitat, e em comparação com outras espécies, eles são sensíveis a uma faixa restrita do espectro luminoso, sendo geralmente na faixa de luz azul/verde (</w:t>
      </w:r>
      <w:r>
        <w:rPr>
          <w:rFonts w:hint="default" w:ascii="Arial" w:hAnsi="Arial" w:eastAsia="Arial" w:cs="Arial"/>
          <w:sz w:val="20"/>
          <w:szCs w:val="20"/>
          <w:rtl w:val="0"/>
        </w:rPr>
        <w:t xml:space="preserve">Marshall </w:t>
      </w:r>
      <w:r>
        <w:rPr>
          <w:rFonts w:hint="default" w:ascii="Arial" w:hAnsi="Arial" w:eastAsia="Arial" w:cs="Arial"/>
          <w:i/>
          <w:sz w:val="20"/>
          <w:szCs w:val="20"/>
          <w:rtl w:val="0"/>
        </w:rPr>
        <w:t>et al</w:t>
      </w:r>
      <w:r>
        <w:rPr>
          <w:rFonts w:hint="default" w:ascii="Arial" w:hAnsi="Arial" w:eastAsia="Arial" w:cs="Arial"/>
          <w:sz w:val="20"/>
          <w:szCs w:val="20"/>
          <w:rtl w:val="0"/>
        </w:rPr>
        <w:t>, 1999)</w:t>
      </w:r>
      <w:r>
        <w:rPr>
          <w:rFonts w:hint="default" w:ascii="Arial" w:hAnsi="Arial" w:eastAsia="Arial MT" w:cs="Arial"/>
          <w:b w:val="0"/>
          <w:i w:val="0"/>
          <w:smallCaps w:val="0"/>
          <w:strike w:val="0"/>
          <w:color w:val="000000"/>
          <w:sz w:val="20"/>
          <w:szCs w:val="20"/>
          <w:u w:val="none"/>
          <w:shd w:val="clear" w:fill="auto"/>
          <w:vertAlign w:val="baseline"/>
          <w:rtl w:val="0"/>
        </w:rPr>
        <w:t>. Os ermitões que vivem na região do entre-marés muitas vezes são expostos às ações físicas e climáticas desta região</w:t>
      </w:r>
      <w:r>
        <w:rPr>
          <w:rFonts w:hint="default" w:ascii="Arial" w:hAnsi="Arial" w:cs="Arial"/>
          <w:sz w:val="20"/>
          <w:szCs w:val="20"/>
          <w:rtl w:val="0"/>
        </w:rPr>
        <w:t xml:space="preserve">, </w:t>
      </w:r>
      <w:r>
        <w:rPr>
          <w:rFonts w:hint="default" w:ascii="Arial" w:hAnsi="Arial" w:eastAsia="Arial MT" w:cs="Arial"/>
          <w:b w:val="0"/>
          <w:i w:val="0"/>
          <w:smallCaps w:val="0"/>
          <w:strike w:val="0"/>
          <w:color w:val="000000"/>
          <w:sz w:val="20"/>
          <w:szCs w:val="20"/>
          <w:u w:val="none"/>
          <w:shd w:val="clear" w:fill="auto"/>
          <w:vertAlign w:val="baseline"/>
          <w:rtl w:val="0"/>
        </w:rPr>
        <w:t xml:space="preserve">assim como alterações </w:t>
      </w:r>
      <w:r>
        <w:rPr>
          <w:rFonts w:hint="default" w:ascii="Arial" w:hAnsi="Arial" w:cs="Arial"/>
          <w:sz w:val="20"/>
          <w:szCs w:val="20"/>
          <w:rtl w:val="0"/>
        </w:rPr>
        <w:t>drásticas</w:t>
      </w:r>
      <w:r>
        <w:rPr>
          <w:rFonts w:hint="default" w:ascii="Arial" w:hAnsi="Arial" w:eastAsia="Arial MT" w:cs="Arial"/>
          <w:b w:val="0"/>
          <w:i w:val="0"/>
          <w:smallCaps w:val="0"/>
          <w:strike w:val="0"/>
          <w:color w:val="000000"/>
          <w:sz w:val="20"/>
          <w:szCs w:val="20"/>
          <w:u w:val="none"/>
          <w:shd w:val="clear" w:fill="auto"/>
          <w:vertAlign w:val="baseline"/>
          <w:rtl w:val="0"/>
        </w:rPr>
        <w:t xml:space="preserve"> no seu habitat, como por exemplo a cor. Para garantir a sobrevivência neste ambiente, como também superar a vulnerabilidade causada pelo abdômen não calcificado, os ermitões se abrigam em conchas desocupadas por </w:t>
      </w:r>
      <w:r>
        <w:rPr>
          <w:rFonts w:hint="default" w:ascii="Arial" w:hAnsi="Arial" w:cs="Arial"/>
          <w:sz w:val="20"/>
          <w:szCs w:val="20"/>
          <w:rtl w:val="0"/>
        </w:rPr>
        <w:t>g</w:t>
      </w:r>
      <w:r>
        <w:rPr>
          <w:rFonts w:hint="default" w:ascii="Arial" w:hAnsi="Arial" w:eastAsia="Arial MT" w:cs="Arial"/>
          <w:b w:val="0"/>
          <w:i w:val="0"/>
          <w:smallCaps w:val="0"/>
          <w:strike w:val="0"/>
          <w:color w:val="000000"/>
          <w:sz w:val="20"/>
          <w:szCs w:val="20"/>
          <w:u w:val="none"/>
          <w:shd w:val="clear" w:fill="auto"/>
          <w:vertAlign w:val="baseline"/>
          <w:rtl w:val="0"/>
        </w:rPr>
        <w:t xml:space="preserve">astrópodes, se fixando na columela da concha com os urópodes. O objetivo deste trabalho foi verificar a preferência da cor do fundo por duas espécies do gênero </w:t>
      </w:r>
      <w:r>
        <w:rPr>
          <w:rFonts w:hint="default" w:ascii="Arial" w:hAnsi="Arial" w:eastAsia="Arial" w:cs="Arial"/>
          <w:b w:val="0"/>
          <w:i/>
          <w:smallCaps w:val="0"/>
          <w:strike w:val="0"/>
          <w:color w:val="000000"/>
          <w:sz w:val="20"/>
          <w:szCs w:val="20"/>
          <w:u w:val="none"/>
          <w:shd w:val="clear" w:fill="auto"/>
          <w:vertAlign w:val="baseline"/>
          <w:rtl w:val="0"/>
        </w:rPr>
        <w:t xml:space="preserve">Clibanarius, </w:t>
      </w:r>
      <w:r>
        <w:rPr>
          <w:rFonts w:hint="default" w:ascii="Arial" w:hAnsi="Arial" w:eastAsia="Arial MT" w:cs="Arial"/>
          <w:b w:val="0"/>
          <w:i w:val="0"/>
          <w:smallCaps w:val="0"/>
          <w:strike w:val="0"/>
          <w:color w:val="000000"/>
          <w:sz w:val="20"/>
          <w:szCs w:val="20"/>
          <w:u w:val="none"/>
          <w:shd w:val="clear" w:fill="auto"/>
          <w:vertAlign w:val="baseline"/>
          <w:rtl w:val="0"/>
        </w:rPr>
        <w:t>em laboratório.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pStyle w:val="2"/>
        <w:ind w:firstLine="100"/>
        <w:rPr>
          <w:rFonts w:hint="default" w:ascii="Arial" w:hAnsi="Arial" w:cs="Arial"/>
        </w:rPr>
      </w:pPr>
      <w:r>
        <w:rPr>
          <w:rFonts w:hint="default" w:ascii="Arial" w:hAnsi="Arial" w:cs="Arial"/>
          <w:rtl w:val="0"/>
        </w:rPr>
        <w:t>MATERIAL E MÉTODOS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7" w:firstLine="72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 xml:space="preserve">Foram utilizados quatro espécimes, coletados na Praia da Concha no município de Itacaré - BA no mês de Março de 2023, sendo dois exemplares da espécie </w:t>
      </w:r>
      <w:r>
        <w:rPr>
          <w:rFonts w:hint="default" w:ascii="Arial" w:hAnsi="Arial" w:eastAsia="Arial" w:cs="Arial"/>
          <w:b w:val="0"/>
          <w:i/>
          <w:smallCaps w:val="0"/>
          <w:strike w:val="0"/>
          <w:color w:val="000000"/>
          <w:sz w:val="20"/>
          <w:szCs w:val="20"/>
          <w:u w:val="none"/>
          <w:shd w:val="clear" w:fill="auto"/>
          <w:vertAlign w:val="baseline"/>
          <w:rtl w:val="0"/>
        </w:rPr>
        <w:t xml:space="preserve">Clibanarius symmetricus </w:t>
      </w:r>
      <w:r>
        <w:rPr>
          <w:rFonts w:hint="default" w:ascii="Arial" w:hAnsi="Arial" w:eastAsia="Arial MT" w:cs="Arial"/>
          <w:b w:val="0"/>
          <w:i w:val="0"/>
          <w:smallCaps w:val="0"/>
          <w:strike w:val="0"/>
          <w:color w:val="000000"/>
          <w:sz w:val="20"/>
          <w:szCs w:val="20"/>
          <w:u w:val="none"/>
          <w:shd w:val="clear" w:fill="auto"/>
          <w:vertAlign w:val="baseline"/>
          <w:rtl w:val="0"/>
        </w:rPr>
        <w:t xml:space="preserve">(Randall, 1840) e dois da espécie </w:t>
      </w:r>
      <w:r>
        <w:rPr>
          <w:rFonts w:hint="default" w:ascii="Arial" w:hAnsi="Arial" w:eastAsia="Arial" w:cs="Arial"/>
          <w:b w:val="0"/>
          <w:i/>
          <w:smallCaps w:val="0"/>
          <w:strike w:val="0"/>
          <w:color w:val="000000"/>
          <w:sz w:val="20"/>
          <w:szCs w:val="20"/>
          <w:u w:val="none"/>
          <w:shd w:val="clear" w:fill="auto"/>
          <w:vertAlign w:val="baseline"/>
          <w:rtl w:val="0"/>
        </w:rPr>
        <w:t xml:space="preserve">Clibanarius sclopetarius </w:t>
      </w:r>
      <w:r>
        <w:rPr>
          <w:rFonts w:hint="default" w:ascii="Arial" w:hAnsi="Arial" w:eastAsia="Arial MT" w:cs="Arial"/>
          <w:b w:val="0"/>
          <w:i w:val="0"/>
          <w:smallCaps w:val="0"/>
          <w:strike w:val="0"/>
          <w:color w:val="000000"/>
          <w:sz w:val="20"/>
          <w:szCs w:val="20"/>
          <w:u w:val="none"/>
          <w:shd w:val="clear" w:fill="auto"/>
          <w:vertAlign w:val="baseline"/>
          <w:rtl w:val="0"/>
        </w:rPr>
        <w:t>(Herbst, 1796). Os experimentos foram realizados no laboratório de Zoologia II da Universidade Estadual do Sudoeste da Bahia (UESB), Campus Vitória da Conquista.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3" w:firstLine="620"/>
        <w:jc w:val="both"/>
        <w:rPr>
          <w:rFonts w:hint="default" w:ascii="Arial" w:hAnsi="Arial" w:cs="Arial"/>
          <w:sz w:val="20"/>
          <w:szCs w:val="20"/>
        </w:rPr>
      </w:pPr>
      <w:r>
        <w:rPr>
          <w:rFonts w:hint="default" w:ascii="Arial" w:hAnsi="Arial" w:eastAsia="Arial MT" w:cs="Arial"/>
          <w:b w:val="0"/>
          <w:i w:val="0"/>
          <w:smallCaps w:val="0"/>
          <w:strike w:val="0"/>
          <w:color w:val="000000"/>
          <w:sz w:val="20"/>
          <w:szCs w:val="20"/>
          <w:u w:val="none"/>
          <w:shd w:val="clear" w:fill="auto"/>
          <w:vertAlign w:val="baseline"/>
          <w:rtl w:val="0"/>
        </w:rPr>
        <w:t xml:space="preserve">Os   experimentos baseiam-se no estudo de Ping </w:t>
      </w:r>
      <w:r>
        <w:rPr>
          <w:rFonts w:hint="default" w:ascii="Arial" w:hAnsi="Arial" w:eastAsia="Arial" w:cs="Arial"/>
          <w:b w:val="0"/>
          <w:i/>
          <w:smallCaps w:val="0"/>
          <w:strike w:val="0"/>
          <w:color w:val="000000"/>
          <w:sz w:val="20"/>
          <w:szCs w:val="20"/>
          <w:u w:val="none"/>
          <w:shd w:val="clear" w:fill="auto"/>
          <w:vertAlign w:val="baseline"/>
          <w:rtl w:val="0"/>
        </w:rPr>
        <w:t xml:space="preserve">et al. </w:t>
      </w:r>
      <w:r>
        <w:rPr>
          <w:rFonts w:hint="default" w:ascii="Arial" w:hAnsi="Arial" w:eastAsia="Arial MT" w:cs="Arial"/>
          <w:b w:val="0"/>
          <w:i w:val="0"/>
          <w:smallCaps w:val="0"/>
          <w:strike w:val="0"/>
          <w:color w:val="000000"/>
          <w:sz w:val="20"/>
          <w:szCs w:val="20"/>
          <w:u w:val="none"/>
          <w:shd w:val="clear" w:fill="auto"/>
          <w:vertAlign w:val="baseline"/>
          <w:rtl w:val="0"/>
        </w:rPr>
        <w:t xml:space="preserve">(2015), durante os quais utilizaram-se os seguintes materiais: papel cartão tamanho A4 das cores azul, verde, vermelho, bege (cor de </w:t>
      </w:r>
      <w:r>
        <w:rPr>
          <w:rFonts w:hint="default" w:ascii="Arial" w:hAnsi="Arial" w:cs="Arial"/>
          <w:sz w:val="20"/>
          <w:szCs w:val="20"/>
          <w:rtl w:val="0"/>
        </w:rPr>
        <w:t>areia</w:t>
      </w:r>
      <w:r>
        <w:rPr>
          <w:rFonts w:hint="default" w:ascii="Arial" w:hAnsi="Arial" w:eastAsia="Arial MT" w:cs="Arial"/>
          <w:b w:val="0"/>
          <w:i w:val="0"/>
          <w:smallCaps w:val="0"/>
          <w:strike w:val="0"/>
          <w:color w:val="000000"/>
          <w:sz w:val="20"/>
          <w:szCs w:val="20"/>
          <w:u w:val="none"/>
          <w:shd w:val="clear" w:fill="auto"/>
          <w:vertAlign w:val="baseline"/>
          <w:rtl w:val="0"/>
        </w:rPr>
        <w:t xml:space="preserve">) e rosa; papel alumínio, para simular o </w:t>
      </w:r>
      <w:r>
        <w:rPr>
          <w:rFonts w:hint="default" w:ascii="Arial" w:hAnsi="Arial" w:cs="Arial"/>
          <w:sz w:val="20"/>
          <w:szCs w:val="20"/>
          <w:rtl w:val="0"/>
        </w:rPr>
        <w:t>interior</w:t>
      </w:r>
      <w:r>
        <w:rPr>
          <w:rFonts w:hint="default" w:ascii="Arial" w:hAnsi="Arial" w:eastAsia="Arial MT" w:cs="Arial"/>
          <w:b w:val="0"/>
          <w:i w:val="0"/>
          <w:smallCaps w:val="0"/>
          <w:strike w:val="0"/>
          <w:color w:val="000000"/>
          <w:sz w:val="20"/>
          <w:szCs w:val="20"/>
          <w:u w:val="none"/>
          <w:shd w:val="clear" w:fill="auto"/>
          <w:vertAlign w:val="baseline"/>
          <w:rtl w:val="0"/>
        </w:rPr>
        <w:t xml:space="preserve"> das embalagens de salgadinhos; um aquário de vidro retangular de tamanho 40 cm X 18 cm X 25 cm (18 litros); e água do mar.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0" w:firstLine="62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Ao todo foram desenvolvidos quatro experimentos distintos, para cada espécie. Em seguida, foram colocados no centro do aquário com as cores dispostas conforme a seguir:</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34"/>
        </w:tabs>
        <w:spacing w:before="0" w:after="0" w:line="240" w:lineRule="auto"/>
        <w:ind w:left="454" w:leftChars="0" w:right="0" w:hanging="234" w:firstLineChars="0"/>
        <w:jc w:val="left"/>
        <w:rPr>
          <w:rFonts w:hint="default" w:ascii="Arial" w:hAnsi="Arial" w:cs="Arial"/>
          <w:b w:val="0"/>
          <w:i w:val="0"/>
          <w:smallCaps w:val="0"/>
          <w:strike w:val="0"/>
          <w:color w:val="00000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cores vermelho, azul e verde;</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34"/>
        </w:tabs>
        <w:spacing w:before="0" w:after="0" w:line="240" w:lineRule="auto"/>
        <w:ind w:left="454" w:leftChars="0" w:right="0" w:hanging="234" w:firstLineChars="0"/>
        <w:jc w:val="left"/>
        <w:rPr>
          <w:rFonts w:hint="default" w:ascii="Arial" w:hAnsi="Arial" w:cs="Arial"/>
          <w:b w:val="0"/>
          <w:i w:val="0"/>
          <w:smallCaps w:val="0"/>
          <w:strike w:val="0"/>
          <w:color w:val="00000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cores verde, vermelho e azul;</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34"/>
        </w:tabs>
        <w:spacing w:before="0" w:after="0" w:line="240" w:lineRule="auto"/>
        <w:ind w:left="454" w:leftChars="0" w:right="0" w:hanging="234" w:firstLineChars="0"/>
        <w:jc w:val="left"/>
        <w:rPr>
          <w:rFonts w:hint="default" w:ascii="Arial" w:hAnsi="Arial" w:cs="Arial"/>
          <w:b w:val="0"/>
          <w:i w:val="0"/>
          <w:smallCaps w:val="0"/>
          <w:strike w:val="0"/>
          <w:color w:val="00000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cores verde, areia e vermelho;</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34"/>
        </w:tabs>
        <w:spacing w:before="0" w:after="0" w:line="240" w:lineRule="auto"/>
        <w:ind w:left="454" w:leftChars="0" w:right="0" w:hanging="234" w:firstLineChars="0"/>
        <w:jc w:val="left"/>
        <w:rPr>
          <w:rFonts w:hint="default" w:ascii="Arial" w:hAnsi="Arial" w:cs="Arial"/>
          <w:b w:val="0"/>
          <w:i w:val="0"/>
          <w:smallCaps w:val="0"/>
          <w:strike w:val="0"/>
          <w:color w:val="00000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cores rosa, areia e prateado.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2" w:firstLine="72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O tempo de realização de todos os experimentos foi determinado pela observação dos espécimes, até que todos os envolvidos ficassem parados por, pelo menos, 7’, Com isso o tempo de observação acabou variando de acordo com a aclimatação das espécies ao ambiente.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pStyle w:val="2"/>
        <w:ind w:firstLine="100"/>
        <w:rPr>
          <w:rFonts w:hint="default" w:ascii="Arial" w:hAnsi="Arial" w:cs="Arial"/>
        </w:rPr>
      </w:pPr>
      <w:r>
        <w:rPr>
          <w:rFonts w:hint="default" w:ascii="Arial" w:hAnsi="Arial" w:cs="Arial"/>
          <w:rtl w:val="0"/>
        </w:rPr>
        <w:t>RESULTADOS E DISCUSSÃO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4" w:firstLine="57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 xml:space="preserve">Logo no início do primeiro experimento, cronometramos o tempo de duração para que cada espécie se aclimatar. O ermitão </w:t>
      </w:r>
      <w:r>
        <w:rPr>
          <w:rFonts w:hint="default" w:ascii="Arial" w:hAnsi="Arial" w:eastAsia="Arial" w:cs="Arial"/>
          <w:b w:val="0"/>
          <w:i/>
          <w:smallCaps w:val="0"/>
          <w:strike w:val="0"/>
          <w:color w:val="000000"/>
          <w:sz w:val="20"/>
          <w:szCs w:val="20"/>
          <w:u w:val="none"/>
          <w:shd w:val="clear" w:fill="auto"/>
          <w:vertAlign w:val="baseline"/>
          <w:rtl w:val="0"/>
        </w:rPr>
        <w:t xml:space="preserve">C. symmetricus </w:t>
      </w:r>
      <w:r>
        <w:rPr>
          <w:rFonts w:hint="default" w:ascii="Arial" w:hAnsi="Arial" w:eastAsia="Arial MT" w:cs="Arial"/>
          <w:b w:val="0"/>
          <w:i w:val="0"/>
          <w:smallCaps w:val="0"/>
          <w:strike w:val="0"/>
          <w:color w:val="000000"/>
          <w:sz w:val="20"/>
          <w:szCs w:val="20"/>
          <w:u w:val="none"/>
          <w:shd w:val="clear" w:fill="auto"/>
          <w:vertAlign w:val="baseline"/>
          <w:rtl w:val="0"/>
        </w:rPr>
        <w:t xml:space="preserve">levou 11’30”, enquanto </w:t>
      </w:r>
      <w:r>
        <w:rPr>
          <w:rFonts w:hint="default" w:ascii="Arial" w:hAnsi="Arial" w:eastAsia="Arial" w:cs="Arial"/>
          <w:b w:val="0"/>
          <w:i/>
          <w:smallCaps w:val="0"/>
          <w:strike w:val="0"/>
          <w:color w:val="000000"/>
          <w:sz w:val="20"/>
          <w:szCs w:val="20"/>
          <w:u w:val="none"/>
          <w:shd w:val="clear" w:fill="auto"/>
          <w:vertAlign w:val="baseline"/>
          <w:rtl w:val="0"/>
        </w:rPr>
        <w:t xml:space="preserve">C. sclopetarius </w:t>
      </w:r>
      <w:r>
        <w:rPr>
          <w:rFonts w:hint="default" w:ascii="Arial" w:hAnsi="Arial" w:eastAsia="Arial MT" w:cs="Arial"/>
          <w:b w:val="0"/>
          <w:i w:val="0"/>
          <w:smallCaps w:val="0"/>
          <w:strike w:val="0"/>
          <w:color w:val="000000"/>
          <w:sz w:val="20"/>
          <w:szCs w:val="20"/>
          <w:u w:val="none"/>
          <w:shd w:val="clear" w:fill="auto"/>
          <w:vertAlign w:val="baseline"/>
          <w:rtl w:val="0"/>
        </w:rPr>
        <w:t>levou 21’ (Quadro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02" w:right="614" w:firstLine="0"/>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Quadro 1. Cor escolhida pelos espécimes após a aclimatação.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1"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tbl>
      <w:tblPr>
        <w:tblStyle w:val="13"/>
        <w:tblW w:w="8940"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0"/>
        <w:gridCol w:w="2100"/>
        <w:gridCol w:w="2200"/>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Espécies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Vermelho</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Azul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Verde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symmetricus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2</w:t>
            </w:r>
          </w:p>
        </w:tc>
      </w:tr>
    </w:tbl>
    <w:p>
      <w:pPr>
        <w:rPr>
          <w:rFonts w:hint="default" w:ascii="Arial" w:hAnsi="Arial" w:cs="Arial"/>
          <w:sz w:val="20"/>
          <w:szCs w:val="20"/>
        </w:rPr>
        <w:sectPr>
          <w:headerReference r:id="rId3" w:type="default"/>
          <w:pgSz w:w="11920" w:h="16840"/>
          <w:pgMar w:top="1960" w:right="1340" w:bottom="280" w:left="1340" w:header="762" w:footer="720" w:gutter="0"/>
          <w:pgNumType w:start="1"/>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hint="default" w:ascii="Arial" w:hAnsi="Arial" w:eastAsia="Arial MT" w:cs="Arial"/>
          <w:b w:val="0"/>
          <w:i w:val="0"/>
          <w:smallCaps w:val="0"/>
          <w:strike w:val="0"/>
          <w:color w:val="000000"/>
          <w:sz w:val="29"/>
          <w:szCs w:val="29"/>
          <w:u w:val="none"/>
          <w:shd w:val="clear" w:fill="auto"/>
          <w:vertAlign w:val="baseline"/>
        </w:rPr>
      </w:pPr>
    </w:p>
    <w:tbl>
      <w:tblPr>
        <w:tblStyle w:val="14"/>
        <w:tblW w:w="8940"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0"/>
        <w:gridCol w:w="2100"/>
        <w:gridCol w:w="2200"/>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5"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sclopetarius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5"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5"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5"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2</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hint="default" w:ascii="Arial" w:hAnsi="Arial" w:eastAsia="Arial MT" w:cs="Arial"/>
          <w:b w:val="0"/>
          <w:i w:val="0"/>
          <w:smallCaps w:val="0"/>
          <w:strike w:val="0"/>
          <w:color w:val="000000"/>
          <w:sz w:val="12"/>
          <w:szCs w:val="12"/>
          <w:u w:val="none"/>
          <w:shd w:val="clear" w:fill="auto"/>
          <w:vertAlign w:val="baseline"/>
        </w:rPr>
      </w:pPr>
    </w:p>
    <w:p>
      <w:pPr>
        <w:spacing w:before="94"/>
        <w:ind w:left="100" w:right="115" w:firstLine="570"/>
        <w:jc w:val="both"/>
        <w:rPr>
          <w:rFonts w:hint="default" w:ascii="Arial" w:hAnsi="Arial" w:cs="Arial"/>
          <w:sz w:val="20"/>
          <w:szCs w:val="20"/>
        </w:rPr>
      </w:pPr>
      <w:r>
        <w:rPr>
          <w:rFonts w:hint="default" w:ascii="Arial" w:hAnsi="Arial" w:cs="Arial"/>
          <w:sz w:val="20"/>
          <w:szCs w:val="20"/>
          <w:rtl w:val="0"/>
        </w:rPr>
        <w:t xml:space="preserve">No segundo experimento a espécie </w:t>
      </w:r>
      <w:r>
        <w:rPr>
          <w:rFonts w:hint="default" w:ascii="Arial" w:hAnsi="Arial" w:eastAsia="Arial" w:cs="Arial"/>
          <w:i/>
          <w:sz w:val="20"/>
          <w:szCs w:val="20"/>
          <w:rtl w:val="0"/>
        </w:rPr>
        <w:t xml:space="preserve">C. symmetricus </w:t>
      </w:r>
      <w:r>
        <w:rPr>
          <w:rFonts w:hint="default" w:ascii="Arial" w:hAnsi="Arial" w:cs="Arial"/>
          <w:sz w:val="20"/>
          <w:szCs w:val="20"/>
          <w:rtl w:val="0"/>
        </w:rPr>
        <w:t xml:space="preserve">levou 11’ para se aclimatar, enquanto </w:t>
      </w:r>
      <w:r>
        <w:rPr>
          <w:rFonts w:hint="default" w:ascii="Arial" w:hAnsi="Arial" w:eastAsia="Arial" w:cs="Arial"/>
          <w:i/>
          <w:sz w:val="20"/>
          <w:szCs w:val="20"/>
          <w:rtl w:val="0"/>
        </w:rPr>
        <w:t xml:space="preserve">C. sclopetarius, </w:t>
      </w:r>
      <w:r>
        <w:rPr>
          <w:rFonts w:hint="default" w:ascii="Arial" w:hAnsi="Arial" w:cs="Arial"/>
          <w:sz w:val="20"/>
          <w:szCs w:val="20"/>
          <w:rtl w:val="0"/>
        </w:rPr>
        <w:t>21’ (Quadro 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02" w:right="614" w:firstLine="0"/>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Quadro 2. Cor escolhida pelos espécimes após a aclimatação.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tbl>
      <w:tblPr>
        <w:tblStyle w:val="15"/>
        <w:tblW w:w="8940"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0"/>
        <w:gridCol w:w="2100"/>
        <w:gridCol w:w="2200"/>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5"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Espécies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5"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Verde</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5"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Vermelho</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5"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Azul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symmetricus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5"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sclopetarius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5"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5"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5"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spacing w:before="1"/>
        <w:ind w:left="100" w:right="122" w:firstLine="720"/>
        <w:jc w:val="both"/>
        <w:rPr>
          <w:rFonts w:hint="default" w:ascii="Arial" w:hAnsi="Arial" w:cs="Arial"/>
          <w:sz w:val="20"/>
          <w:szCs w:val="20"/>
        </w:rPr>
      </w:pPr>
      <w:r>
        <w:rPr>
          <w:rFonts w:hint="default" w:ascii="Arial" w:hAnsi="Arial" w:cs="Arial"/>
          <w:sz w:val="20"/>
          <w:szCs w:val="20"/>
          <w:rtl w:val="0"/>
        </w:rPr>
        <w:t xml:space="preserve">No terceiro experimento a espécie </w:t>
      </w:r>
      <w:r>
        <w:rPr>
          <w:rFonts w:hint="default" w:ascii="Arial" w:hAnsi="Arial" w:eastAsia="Arial" w:cs="Arial"/>
          <w:i/>
          <w:sz w:val="20"/>
          <w:szCs w:val="20"/>
          <w:rtl w:val="0"/>
        </w:rPr>
        <w:t xml:space="preserve">C. symmetricus </w:t>
      </w:r>
      <w:r>
        <w:rPr>
          <w:rFonts w:hint="default" w:ascii="Arial" w:hAnsi="Arial" w:cs="Arial"/>
          <w:sz w:val="20"/>
          <w:szCs w:val="20"/>
          <w:rtl w:val="0"/>
        </w:rPr>
        <w:t xml:space="preserve">demorou 7’30” para se aclimatar, enquanto </w:t>
      </w:r>
      <w:r>
        <w:rPr>
          <w:rFonts w:hint="default" w:ascii="Arial" w:hAnsi="Arial" w:eastAsia="Arial" w:cs="Arial"/>
          <w:i/>
          <w:sz w:val="20"/>
          <w:szCs w:val="20"/>
          <w:rtl w:val="0"/>
        </w:rPr>
        <w:t xml:space="preserve">C. sclopetarius, </w:t>
      </w:r>
      <w:r>
        <w:rPr>
          <w:rFonts w:hint="default" w:ascii="Arial" w:hAnsi="Arial" w:cs="Arial"/>
          <w:sz w:val="20"/>
          <w:szCs w:val="20"/>
          <w:rtl w:val="0"/>
        </w:rPr>
        <w:t>22’ (Quadro 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02" w:right="614" w:firstLine="0"/>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Quadro 3. Cor escolhida pelos espécimes após a aclimatação.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tbl>
      <w:tblPr>
        <w:tblStyle w:val="16"/>
        <w:tblW w:w="8940"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0"/>
        <w:gridCol w:w="2100"/>
        <w:gridCol w:w="2200"/>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Espécies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Verde</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Areia</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Vermelho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symmetricus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sclopetarius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ind w:left="100" w:right="115" w:firstLine="720"/>
        <w:jc w:val="both"/>
        <w:rPr>
          <w:rFonts w:hint="default" w:ascii="Arial" w:hAnsi="Arial" w:cs="Arial"/>
          <w:sz w:val="20"/>
          <w:szCs w:val="20"/>
        </w:rPr>
      </w:pPr>
      <w:r>
        <w:rPr>
          <w:rFonts w:hint="default" w:ascii="Arial" w:hAnsi="Arial" w:cs="Arial"/>
          <w:sz w:val="20"/>
          <w:szCs w:val="20"/>
          <w:rtl w:val="0"/>
        </w:rPr>
        <w:t xml:space="preserve">No quarto e último experimento a espécie </w:t>
      </w:r>
      <w:r>
        <w:rPr>
          <w:rFonts w:hint="default" w:ascii="Arial" w:hAnsi="Arial" w:eastAsia="Arial" w:cs="Arial"/>
          <w:i/>
          <w:sz w:val="20"/>
          <w:szCs w:val="20"/>
          <w:rtl w:val="0"/>
        </w:rPr>
        <w:t xml:space="preserve">C. symmetricus </w:t>
      </w:r>
      <w:r>
        <w:rPr>
          <w:rFonts w:hint="default" w:ascii="Arial" w:hAnsi="Arial" w:cs="Arial"/>
          <w:sz w:val="20"/>
          <w:szCs w:val="20"/>
          <w:rtl w:val="0"/>
        </w:rPr>
        <w:t xml:space="preserve">demorou 9’ para se aclimatar, enquanto </w:t>
      </w:r>
      <w:r>
        <w:rPr>
          <w:rFonts w:hint="default" w:ascii="Arial" w:hAnsi="Arial" w:eastAsia="Arial" w:cs="Arial"/>
          <w:i/>
          <w:sz w:val="20"/>
          <w:szCs w:val="20"/>
          <w:rtl w:val="0"/>
        </w:rPr>
        <w:t xml:space="preserve">C. sclopetarius, </w:t>
      </w:r>
      <w:r>
        <w:rPr>
          <w:rFonts w:hint="default" w:ascii="Arial" w:hAnsi="Arial" w:cs="Arial"/>
          <w:sz w:val="20"/>
          <w:szCs w:val="20"/>
          <w:rtl w:val="0"/>
        </w:rPr>
        <w:t>13’ (Quadro 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02" w:right="614" w:firstLine="0"/>
        <w:jc w:val="center"/>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Quadro 4. Cor escolhida pelos espécimes após a aclimatação.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hint="default" w:ascii="Arial" w:hAnsi="Arial" w:eastAsia="Arial MT" w:cs="Arial"/>
          <w:b w:val="0"/>
          <w:i w:val="0"/>
          <w:smallCaps w:val="0"/>
          <w:strike w:val="0"/>
          <w:color w:val="000000"/>
          <w:sz w:val="19"/>
          <w:szCs w:val="19"/>
          <w:u w:val="none"/>
          <w:shd w:val="clear" w:fill="auto"/>
          <w:vertAlign w:val="baseline"/>
        </w:rPr>
      </w:pPr>
    </w:p>
    <w:tbl>
      <w:tblPr>
        <w:tblStyle w:val="17"/>
        <w:tblW w:w="8940" w:type="dxa"/>
        <w:tblInd w:w="1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00"/>
        <w:gridCol w:w="2100"/>
        <w:gridCol w:w="2200"/>
        <w:gridCol w:w="22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Espécies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Rosa Escuro</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Areia</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4"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Papel Alumínio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symmetricus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9"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89" w:right="0" w:firstLine="0"/>
              <w:jc w:val="left"/>
              <w:rPr>
                <w:rFonts w:hint="default" w:ascii="Arial" w:hAnsi="Arial" w:eastAsia="Arial" w:cs="Arial"/>
                <w:b w:val="0"/>
                <w:i/>
                <w:smallCaps w:val="0"/>
                <w:strike w:val="0"/>
                <w:color w:val="000000"/>
                <w:sz w:val="20"/>
                <w:szCs w:val="20"/>
                <w:u w:val="none"/>
                <w:shd w:val="clear" w:fill="auto"/>
                <w:vertAlign w:val="baseline"/>
              </w:rPr>
            </w:pPr>
            <w:r>
              <w:rPr>
                <w:rFonts w:hint="default" w:ascii="Arial" w:hAnsi="Arial" w:eastAsia="Arial" w:cs="Arial"/>
                <w:b w:val="0"/>
                <w:i/>
                <w:smallCaps w:val="0"/>
                <w:strike w:val="0"/>
                <w:color w:val="000000"/>
                <w:sz w:val="20"/>
                <w:szCs w:val="20"/>
                <w:u w:val="none"/>
                <w:shd w:val="clear" w:fill="auto"/>
                <w:vertAlign w:val="baseline"/>
                <w:rtl w:val="0"/>
              </w:rPr>
              <w:t>Clibanarius sclopetarius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89"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2</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10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4" w:after="0" w:line="240" w:lineRule="auto"/>
              <w:ind w:left="94" w:right="0" w:firstLine="0"/>
              <w:jc w:val="left"/>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hint="default" w:ascii="Arial" w:hAnsi="Arial" w:eastAsia="Arial MT" w:cs="Arial"/>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3" w:firstLine="570"/>
        <w:jc w:val="both"/>
        <w:rPr>
          <w:rFonts w:hint="default" w:ascii="Arial" w:hAnsi="Arial" w:cs="Arial"/>
          <w:sz w:val="20"/>
          <w:szCs w:val="20"/>
        </w:rPr>
      </w:pPr>
      <w:r>
        <w:rPr>
          <w:rFonts w:hint="default" w:ascii="Arial" w:hAnsi="Arial" w:cs="Arial"/>
          <w:sz w:val="20"/>
          <w:szCs w:val="20"/>
          <w:rtl w:val="0"/>
        </w:rPr>
        <w:t>A principal escolha para as cores foi a proximidade delas com os diversos resíduos jogados por pessoas na praia, desde embalagens descartáveis diversas, brinquedos infláveis utilizados por crianças e principalmente o papel alumínio, material usado tanto para revestir o interior de sacos de salgados como também latas de refrigerante e cerveja, que são consumidas em grande quantidade em praias.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3" w:firstLine="57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 xml:space="preserve">Com o fim de todos os experimentos, foi possível observar que houve diferença de tempo para a aclimatação das duas espécies, algo que pode ser observado com a espécie </w:t>
      </w:r>
      <w:r>
        <w:rPr>
          <w:rFonts w:hint="default" w:ascii="Arial" w:hAnsi="Arial" w:eastAsia="Arial" w:cs="Arial"/>
          <w:b w:val="0"/>
          <w:i/>
          <w:smallCaps w:val="0"/>
          <w:strike w:val="0"/>
          <w:color w:val="000000"/>
          <w:sz w:val="20"/>
          <w:szCs w:val="20"/>
          <w:u w:val="none"/>
          <w:shd w:val="clear" w:fill="auto"/>
          <w:vertAlign w:val="baseline"/>
          <w:rtl w:val="0"/>
        </w:rPr>
        <w:t xml:space="preserve">C. sclopetarius </w:t>
      </w:r>
      <w:r>
        <w:rPr>
          <w:rFonts w:hint="default" w:ascii="Arial" w:hAnsi="Arial" w:eastAsia="Arial MT" w:cs="Arial"/>
          <w:b w:val="0"/>
          <w:i w:val="0"/>
          <w:smallCaps w:val="0"/>
          <w:strike w:val="0"/>
          <w:color w:val="000000"/>
          <w:sz w:val="20"/>
          <w:szCs w:val="20"/>
          <w:u w:val="none"/>
          <w:shd w:val="clear" w:fill="auto"/>
          <w:vertAlign w:val="baseline"/>
          <w:rtl w:val="0"/>
        </w:rPr>
        <w:t xml:space="preserve">percorrendo o ambiente várias vezes, até se encontrando e interagindo de forma agressiva com o outro indivíduo da mesma espécie. O ermitão </w:t>
      </w:r>
      <w:r>
        <w:rPr>
          <w:rFonts w:hint="default" w:ascii="Arial" w:hAnsi="Arial" w:eastAsia="Arial" w:cs="Arial"/>
          <w:b w:val="0"/>
          <w:i/>
          <w:smallCaps w:val="0"/>
          <w:strike w:val="0"/>
          <w:color w:val="000000"/>
          <w:sz w:val="20"/>
          <w:szCs w:val="20"/>
          <w:u w:val="none"/>
          <w:shd w:val="clear" w:fill="auto"/>
          <w:vertAlign w:val="baseline"/>
          <w:rtl w:val="0"/>
        </w:rPr>
        <w:t xml:space="preserve">C. symmetricus </w:t>
      </w:r>
      <w:r>
        <w:rPr>
          <w:rFonts w:hint="default" w:ascii="Arial" w:hAnsi="Arial" w:eastAsia="Arial MT" w:cs="Arial"/>
          <w:b w:val="0"/>
          <w:i w:val="0"/>
          <w:smallCaps w:val="0"/>
          <w:strike w:val="0"/>
          <w:color w:val="000000"/>
          <w:sz w:val="20"/>
          <w:szCs w:val="20"/>
          <w:u w:val="none"/>
          <w:shd w:val="clear" w:fill="auto"/>
          <w:vertAlign w:val="baseline"/>
          <w:rtl w:val="0"/>
        </w:rPr>
        <w:t>costumava apenas percorrer o aquário, muitas vezes passando por todas as cores, mas parando em apenas uma região. Além disso, este ermitão muitas vezes abrigou-se totalmente dentro da concha.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4" w:firstLine="57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 xml:space="preserve">Nos dois primeiros experimentos observou-se que ambas as espécies evitaram a cor azul. No primeiro experimento, com a cor azul posicionada no meio, foi perceptível a rapidez em que eles passavam pelo centro, indo para uma das extremidades. Diante disso, no segundo experimento a cor azul foi posicionada em uma das extremidades, a qual continuou sendo evitada. Este comportamento, também, foi observado no trabalho de Ping </w:t>
      </w:r>
      <w:r>
        <w:rPr>
          <w:rFonts w:hint="default" w:ascii="Arial" w:hAnsi="Arial" w:eastAsia="Arial MT" w:cs="Arial"/>
          <w:b w:val="0"/>
          <w:i/>
          <w:smallCaps w:val="0"/>
          <w:strike w:val="0"/>
          <w:color w:val="000000"/>
          <w:sz w:val="20"/>
          <w:szCs w:val="20"/>
          <w:u w:val="none"/>
          <w:shd w:val="clear" w:fill="auto"/>
          <w:vertAlign w:val="baseline"/>
          <w:rtl w:val="0"/>
        </w:rPr>
        <w:t>et al</w:t>
      </w:r>
      <w:r>
        <w:rPr>
          <w:rFonts w:hint="default" w:ascii="Arial" w:hAnsi="Arial" w:eastAsia="Arial MT" w:cs="Arial"/>
          <w:b w:val="0"/>
          <w:i w:val="0"/>
          <w:smallCaps w:val="0"/>
          <w:strike w:val="0"/>
          <w:color w:val="000000"/>
          <w:sz w:val="20"/>
          <w:szCs w:val="20"/>
          <w:u w:val="none"/>
          <w:shd w:val="clear" w:fill="auto"/>
          <w:vertAlign w:val="baseline"/>
          <w:rtl w:val="0"/>
        </w:rPr>
        <w:t xml:space="preserve"> (2015), onde ermitões se esconderam quando expostos à cor azul, do que às cores verde e vermelha.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3" w:firstLine="700"/>
        <w:jc w:val="both"/>
        <w:rPr>
          <w:rFonts w:hint="default" w:ascii="Arial" w:hAnsi="Arial" w:eastAsia="Arial MT" w:cs="Arial"/>
          <w:b w:val="0"/>
          <w:i w:val="0"/>
          <w:smallCaps w:val="0"/>
          <w:strike w:val="0"/>
          <w:color w:val="000000"/>
          <w:sz w:val="20"/>
          <w:szCs w:val="20"/>
          <w:u w:val="none"/>
          <w:shd w:val="clear" w:fill="auto"/>
          <w:vertAlign w:val="baseline"/>
        </w:rPr>
      </w:pPr>
      <w:r>
        <w:rPr>
          <w:rFonts w:hint="default" w:ascii="Arial" w:hAnsi="Arial" w:eastAsia="Arial MT" w:cs="Arial"/>
          <w:b w:val="0"/>
          <w:i w:val="0"/>
          <w:smallCaps w:val="0"/>
          <w:strike w:val="0"/>
          <w:color w:val="000000"/>
          <w:sz w:val="20"/>
          <w:szCs w:val="20"/>
          <w:u w:val="none"/>
          <w:shd w:val="clear" w:fill="auto"/>
          <w:vertAlign w:val="baseline"/>
          <w:rtl w:val="0"/>
        </w:rPr>
        <w:t>Com o terceiro experimento, pode-se perceber que houve uma escolha aparentemente aleatória das cores.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8" w:firstLine="570"/>
        <w:jc w:val="both"/>
        <w:rPr>
          <w:rFonts w:hint="default" w:ascii="Arial" w:hAnsi="Arial" w:cs="Arial"/>
          <w:sz w:val="20"/>
          <w:szCs w:val="20"/>
        </w:rPr>
      </w:pPr>
      <w:r>
        <w:rPr>
          <w:rFonts w:hint="default" w:ascii="Arial" w:hAnsi="Arial" w:eastAsia="Arial MT" w:cs="Arial"/>
          <w:b w:val="0"/>
          <w:i w:val="0"/>
          <w:smallCaps w:val="0"/>
          <w:strike w:val="0"/>
          <w:color w:val="000000"/>
          <w:sz w:val="20"/>
          <w:szCs w:val="20"/>
          <w:u w:val="none"/>
          <w:shd w:val="clear" w:fill="auto"/>
          <w:vertAlign w:val="baseline"/>
          <w:rtl w:val="0"/>
        </w:rPr>
        <w:t xml:space="preserve">No quarto experimento, observou-se que os espécimes não se posicionaram sobre o papel alumínio, ficando parados sobre as outras cores, </w:t>
      </w:r>
      <w:r>
        <w:rPr>
          <w:rFonts w:hint="default" w:ascii="Arial" w:hAnsi="Arial" w:cs="Arial"/>
          <w:sz w:val="20"/>
          <w:szCs w:val="20"/>
          <w:rtl w:val="0"/>
        </w:rPr>
        <w:t xml:space="preserve">podendo ser um indicativo de que embalagens com este tipo de material reflexivo são evitadas por estes organismos.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8" w:firstLine="570"/>
        <w:jc w:val="both"/>
        <w:rPr>
          <w:rFonts w:hint="default" w:ascii="Arial" w:hAnsi="Arial" w:cs="Arial"/>
          <w:sz w:val="20"/>
          <w:szCs w:val="20"/>
        </w:rPr>
      </w:pPr>
      <w:r>
        <w:rPr>
          <w:rFonts w:hint="default" w:ascii="Arial" w:hAnsi="Arial" w:cs="Arial"/>
          <w:sz w:val="20"/>
          <w:szCs w:val="20"/>
          <w:rtl w:val="0"/>
        </w:rPr>
        <w:t>Com os resultados de todos os experimentos realizados nota-se que, pelo menos para as espécies utilizadas, quanto à polarização da visão não podemos observar a olho nú as variações confirmadas, anteriormente, por Marshall &amp; Cronin (2014). Quanto às cores oferecidas, verificou-se nos dois primeiros experimentos que a cor mais observável pelos ermitões é a azul, mas em todos os outros experimentos, com exceção do papel alumínio, houve uma escolha aparentemente aleatória. Além disso, há uma possível correlação da presença da cor azul no ambiente com o tempo para a aclimatação. Note-se que nos dois primeiros experimentos a média de tempo foi de, aproximadamente, 16’, enquanto nos dois últimos experimentos foi de, aproximadamente, 13’, mas sem resultados concretos nem embasamento teórico necessário para a suposição.</w:t>
      </w:r>
    </w:p>
    <w:p>
      <w:pPr>
        <w:ind w:left="100" w:right="113" w:firstLine="570"/>
        <w:jc w:val="both"/>
        <w:rPr>
          <w:rFonts w:hint="default" w:ascii="Arial" w:hAnsi="Arial" w:cs="Arial"/>
          <w:sz w:val="20"/>
          <w:szCs w:val="20"/>
        </w:rPr>
      </w:pPr>
      <w:r>
        <w:rPr>
          <w:rFonts w:hint="default" w:ascii="Arial" w:hAnsi="Arial" w:cs="Arial"/>
          <w:sz w:val="20"/>
          <w:szCs w:val="20"/>
          <w:rtl w:val="0"/>
        </w:rPr>
        <w:t xml:space="preserve">Em seu estudo Kelber </w:t>
      </w:r>
      <w:r>
        <w:rPr>
          <w:rFonts w:hint="default" w:ascii="Arial" w:hAnsi="Arial" w:eastAsia="Arial" w:cs="Arial"/>
          <w:i/>
          <w:sz w:val="20"/>
          <w:szCs w:val="20"/>
          <w:rtl w:val="0"/>
        </w:rPr>
        <w:t xml:space="preserve">et al. </w:t>
      </w:r>
      <w:r>
        <w:rPr>
          <w:rFonts w:hint="default" w:ascii="Arial" w:hAnsi="Arial" w:cs="Arial"/>
          <w:sz w:val="20"/>
          <w:szCs w:val="20"/>
          <w:rtl w:val="0"/>
        </w:rPr>
        <w:t>(2003) fez uma revisão quanto à visão de cores em diversos animais, inclusive ermitões. Em tal pesquisa, observou-se que os ermitões tinham preferência por conchas acromáticas, de branco a preto, em vez de conchas azuis e amarelas. Esses resultados confirmam a utilização da visão tanto para os substratos quanto para a escolha das conchas.</w:t>
      </w:r>
    </w:p>
    <w:p>
      <w:pPr>
        <w:rPr>
          <w:rFonts w:hint="default" w:ascii="Arial" w:hAnsi="Arial" w:cs="Arial"/>
          <w:sz w:val="20"/>
          <w:szCs w:val="20"/>
        </w:rPr>
      </w:pPr>
    </w:p>
    <w:p>
      <w:pPr>
        <w:pStyle w:val="2"/>
        <w:ind w:firstLine="100"/>
        <w:rPr>
          <w:rFonts w:hint="default" w:ascii="Arial" w:hAnsi="Arial" w:cs="Arial"/>
        </w:rPr>
      </w:pPr>
      <w:r>
        <w:rPr>
          <w:rFonts w:hint="default" w:ascii="Arial" w:hAnsi="Arial" w:cs="Arial"/>
          <w:rtl w:val="0"/>
        </w:rPr>
        <w:t>CONCLUSÕES</w:t>
      </w:r>
    </w:p>
    <w:p>
      <w:pPr>
        <w:ind w:left="100" w:right="114" w:firstLine="570"/>
        <w:jc w:val="both"/>
        <w:rPr>
          <w:rFonts w:hint="default" w:ascii="Arial" w:hAnsi="Arial" w:cs="Arial"/>
          <w:sz w:val="20"/>
          <w:szCs w:val="20"/>
        </w:rPr>
      </w:pPr>
      <w:r>
        <w:rPr>
          <w:rFonts w:hint="default" w:ascii="Arial" w:hAnsi="Arial" w:cs="Arial"/>
          <w:sz w:val="20"/>
          <w:szCs w:val="20"/>
          <w:rtl w:val="0"/>
        </w:rPr>
        <w:t>Com a realização de uma análise experimental, foi possível observar que a coloração de fundo não afeta os hábitos dos ermitões, pelo menos quando eles estão caminhando, pois os indivíduos percorreram por todo aquário sem ser impedido em grande quantidade pelas mudanças bruscas entre cores.</w:t>
      </w:r>
    </w:p>
    <w:p>
      <w:pPr>
        <w:ind w:left="100" w:right="119" w:firstLine="570"/>
        <w:jc w:val="both"/>
        <w:rPr>
          <w:rFonts w:hint="default" w:ascii="Arial" w:hAnsi="Arial" w:eastAsia="Arial" w:cs="Arial"/>
          <w:sz w:val="20"/>
          <w:szCs w:val="20"/>
        </w:rPr>
      </w:pPr>
      <w:r>
        <w:rPr>
          <w:rFonts w:hint="default" w:ascii="Arial" w:hAnsi="Arial" w:cs="Arial"/>
          <w:sz w:val="20"/>
          <w:szCs w:val="20"/>
          <w:rtl w:val="0"/>
        </w:rPr>
        <w:t>Quando o quesito é habituar-se com um ambiente novo, os ermitões de ambas espécies observadas evitam a cor azul. Além disso, também evitam o papel alumínio, material refletivo comum em pacotes de salgadinho e embalagens de comida e que por vezes acaba pa</w:t>
      </w:r>
      <w:r>
        <w:rPr>
          <w:rFonts w:hint="default" w:ascii="Arial" w:hAnsi="Arial" w:eastAsia="Arial" w:cs="Arial"/>
          <w:sz w:val="20"/>
          <w:szCs w:val="20"/>
          <w:rtl w:val="0"/>
        </w:rPr>
        <w:t>rando no mar.</w:t>
      </w:r>
    </w:p>
    <w:p>
      <w:pPr>
        <w:ind w:left="100" w:right="112" w:firstLine="570"/>
        <w:jc w:val="both"/>
        <w:rPr>
          <w:rFonts w:hint="default" w:ascii="Arial" w:hAnsi="Arial" w:eastAsia="Arial" w:cs="Arial"/>
          <w:sz w:val="20"/>
          <w:szCs w:val="20"/>
        </w:rPr>
      </w:pPr>
      <w:r>
        <w:rPr>
          <w:rFonts w:hint="default" w:ascii="Arial" w:hAnsi="Arial" w:eastAsia="Arial" w:cs="Arial"/>
          <w:sz w:val="20"/>
          <w:szCs w:val="20"/>
          <w:rtl w:val="0"/>
        </w:rPr>
        <w:t>Os resultados do presente estudo poderão servir como base para novos estudos com um maior número de indivíduos testados, para reforçar os presentes resultados e os efeitos causados pelo lixo humano descartado no ambiente e as interações que os ermitões têm com tais objetos.</w:t>
      </w:r>
    </w:p>
    <w:p>
      <w:pPr>
        <w:rPr>
          <w:rFonts w:hint="default" w:ascii="Arial" w:hAnsi="Arial" w:cs="Arial"/>
          <w:sz w:val="20"/>
          <w:szCs w:val="20"/>
        </w:rPr>
      </w:pPr>
    </w:p>
    <w:p>
      <w:pPr>
        <w:pStyle w:val="2"/>
        <w:ind w:firstLine="100"/>
        <w:rPr>
          <w:rFonts w:hint="default" w:ascii="Arial" w:hAnsi="Arial" w:cs="Arial"/>
        </w:rPr>
      </w:pPr>
      <w:bookmarkStart w:id="0" w:name="_u79l15jzskm4" w:colFirst="0" w:colLast="0"/>
      <w:bookmarkEnd w:id="0"/>
      <w:r>
        <w:rPr>
          <w:rFonts w:hint="default" w:ascii="Arial" w:hAnsi="Arial" w:cs="Arial"/>
          <w:rtl w:val="0"/>
        </w:rPr>
        <w:t>REFERÊNCIAS</w:t>
      </w:r>
    </w:p>
    <w:p>
      <w:pPr>
        <w:rPr>
          <w:rFonts w:hint="default" w:ascii="Arial" w:hAnsi="Arial" w:eastAsia="Arial" w:cs="Arial"/>
          <w:b/>
          <w:sz w:val="20"/>
          <w:szCs w:val="20"/>
        </w:rPr>
      </w:pPr>
    </w:p>
    <w:p>
      <w:pPr>
        <w:rPr>
          <w:rFonts w:hint="default" w:ascii="Arial" w:hAnsi="Arial" w:eastAsia="Arial" w:cs="Arial"/>
          <w:sz w:val="20"/>
          <w:szCs w:val="20"/>
        </w:rPr>
      </w:pPr>
      <w:r>
        <w:rPr>
          <w:rFonts w:hint="default" w:ascii="Arial" w:hAnsi="Arial" w:eastAsia="Arial" w:cs="Arial"/>
          <w:sz w:val="20"/>
          <w:szCs w:val="20"/>
          <w:rtl w:val="0"/>
        </w:rPr>
        <w:t>Fransozo, A. &amp; M.L. Negreiros-Fransozo. 2016. Zoologia dos Invertebrados. Rio de Janeiro, Roca.</w:t>
      </w:r>
    </w:p>
    <w:p>
      <w:pPr>
        <w:rPr>
          <w:rFonts w:hint="default" w:ascii="Arial" w:hAnsi="Arial" w:eastAsia="Arial" w:cs="Arial"/>
          <w:sz w:val="20"/>
          <w:szCs w:val="20"/>
        </w:rPr>
      </w:pPr>
      <w:r>
        <w:rPr>
          <w:rFonts w:hint="default" w:ascii="Arial" w:hAnsi="Arial" w:eastAsia="Arial" w:cs="Arial"/>
          <w:sz w:val="20"/>
          <w:szCs w:val="20"/>
          <w:rtl w:val="0"/>
        </w:rPr>
        <w:t>Kelber, A. M. Vorobyev &amp; D. Osorio. 2003. Animal color vision: behavioral tests and physiological concepts. Biol. Revi. 78: 81-118.</w:t>
      </w:r>
    </w:p>
    <w:p>
      <w:pPr>
        <w:rPr>
          <w:rFonts w:hint="default" w:ascii="Arial" w:hAnsi="Arial" w:eastAsia="Arial" w:cs="Arial"/>
          <w:sz w:val="20"/>
          <w:szCs w:val="20"/>
        </w:rPr>
      </w:pPr>
      <w:r>
        <w:rPr>
          <w:rFonts w:hint="default" w:ascii="Arial" w:hAnsi="Arial" w:eastAsia="Arial" w:cs="Arial"/>
          <w:sz w:val="20"/>
          <w:szCs w:val="20"/>
          <w:rtl w:val="0"/>
        </w:rPr>
        <w:t>Marshall, J. &amp; T. Cronin. 2014. Polarisation Vision of Crustaceans. Springer Series in Vision Research, Berlin, 2 (2): 171-216.</w:t>
      </w:r>
    </w:p>
    <w:p>
      <w:pPr>
        <w:rPr>
          <w:rFonts w:hint="default" w:ascii="Arial" w:hAnsi="Arial" w:eastAsia="Arial" w:cs="Arial"/>
          <w:sz w:val="20"/>
          <w:szCs w:val="20"/>
        </w:rPr>
      </w:pPr>
      <w:r>
        <w:rPr>
          <w:rFonts w:hint="default" w:ascii="Arial" w:hAnsi="Arial" w:eastAsia="Arial" w:cs="Arial"/>
          <w:sz w:val="20"/>
          <w:szCs w:val="20"/>
          <w:rtl w:val="0"/>
        </w:rPr>
        <w:t>Marshall, J.; J. Kent &amp; T. Cronin. 1999. Visual adaptations in crustaceans: spectral sensitivity in diverse habitats, p. 285-328. In: M.B.A. Archer, E.R. Djamgoz, J.C. Partridge, S. Vallerga (Eds.). Adaptive Mechanisms in the Ecology of Vision. Springer, Netherlands.</w:t>
      </w:r>
    </w:p>
    <w:p>
      <w:pPr>
        <w:rPr>
          <w:rFonts w:hint="default" w:ascii="Arial" w:hAnsi="Arial" w:eastAsia="Arial" w:cs="Arial"/>
          <w:sz w:val="20"/>
          <w:szCs w:val="20"/>
        </w:rPr>
      </w:pPr>
      <w:r>
        <w:rPr>
          <w:rFonts w:hint="default" w:ascii="Arial" w:hAnsi="Arial" w:eastAsia="Arial" w:cs="Arial"/>
          <w:sz w:val="20"/>
          <w:szCs w:val="20"/>
          <w:rtl w:val="0"/>
        </w:rPr>
        <w:t xml:space="preserve">Ping, X.; J, Lee, D. Garlick, Z. Jiang &amp; A. P. Blaisdell </w:t>
      </w:r>
      <w:r>
        <w:rPr>
          <w:rFonts w:hint="default" w:ascii="Arial" w:hAnsi="Arial" w:eastAsia="Arial" w:cs="Arial"/>
          <w:i/>
          <w:sz w:val="20"/>
          <w:szCs w:val="20"/>
          <w:rtl w:val="0"/>
        </w:rPr>
        <w:t xml:space="preserve">. </w:t>
      </w:r>
      <w:r>
        <w:rPr>
          <w:rFonts w:hint="default" w:ascii="Arial" w:hAnsi="Arial" w:eastAsia="Arial" w:cs="Arial"/>
          <w:sz w:val="20"/>
          <w:szCs w:val="20"/>
          <w:rtl w:val="0"/>
        </w:rPr>
        <w:t xml:space="preserve">2015. Behavioral evidence illuminating the visual abilities of the terrestrial Caribbean hermit crab </w:t>
      </w:r>
      <w:r>
        <w:rPr>
          <w:rFonts w:hint="default" w:ascii="Arial" w:hAnsi="Arial" w:eastAsia="Arial" w:cs="Arial"/>
          <w:i/>
          <w:sz w:val="20"/>
          <w:szCs w:val="20"/>
          <w:rtl w:val="0"/>
        </w:rPr>
        <w:t>Coenobita clypeatu</w:t>
      </w:r>
      <w:r>
        <w:rPr>
          <w:rFonts w:hint="default" w:ascii="Arial" w:hAnsi="Arial" w:eastAsia="Arial" w:cs="Arial"/>
          <w:sz w:val="20"/>
          <w:szCs w:val="20"/>
          <w:rtl w:val="0"/>
        </w:rPr>
        <w:t>s. Behavioural Processes, Los Angeles, 118: 47-58.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cs="Arial"/>
          <w:sz w:val="20"/>
          <w:szCs w:val="20"/>
        </w:rPr>
      </w:pPr>
    </w:p>
    <w:sectPr>
      <w:pgSz w:w="11920" w:h="16840"/>
      <w:pgMar w:top="2539" w:right="1440" w:bottom="1440" w:left="1440" w:header="76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SimSun"/>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Arial MT">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r>
      <w:rPr>
        <w:rFonts w:ascii="Arial MT" w:hAnsi="Arial MT" w:eastAsia="Arial MT" w:cs="Arial MT"/>
        <w:b w:val="0"/>
        <w:i w:val="0"/>
        <w:smallCaps w:val="0"/>
        <w:strike w:val="0"/>
        <w:color w:val="000000"/>
        <w:sz w:val="20"/>
        <w:szCs w:val="20"/>
        <w:u w:val="none"/>
        <w:shd w:val="clear" w:fill="auto"/>
        <w:vertAlign w:val="baseline"/>
      </w:rPr>
      <w:drawing>
        <wp:anchor distT="0" distB="0" distL="0" distR="0" simplePos="0" relativeHeight="251659264" behindDoc="1" locked="0" layoutInCell="1" allowOverlap="1">
          <wp:simplePos x="0" y="0"/>
          <wp:positionH relativeFrom="page">
            <wp:posOffset>996315</wp:posOffset>
          </wp:positionH>
          <wp:positionV relativeFrom="page">
            <wp:posOffset>483235</wp:posOffset>
          </wp:positionV>
          <wp:extent cx="1644650" cy="7696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a:stretch>
                    <a:fillRect/>
                  </a:stretch>
                </pic:blipFill>
                <pic:spPr>
                  <a:xfrm>
                    <a:off x="0" y="0"/>
                    <a:ext cx="1644887" cy="76979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54" w:hanging="234"/>
      </w:pPr>
      <w:rPr>
        <w:rFonts w:hint="default" w:ascii="Arial" w:hAnsi="Arial" w:eastAsia="Arial MT" w:cs="Arial"/>
        <w:sz w:val="20"/>
        <w:szCs w:val="20"/>
      </w:rPr>
    </w:lvl>
    <w:lvl w:ilvl="1" w:tentative="0">
      <w:start w:val="0"/>
      <w:numFmt w:val="bullet"/>
      <w:lvlText w:val="•"/>
      <w:lvlJc w:val="left"/>
      <w:pPr>
        <w:ind w:left="461" w:hanging="234"/>
      </w:pPr>
    </w:lvl>
    <w:lvl w:ilvl="2" w:tentative="0">
      <w:start w:val="0"/>
      <w:numFmt w:val="bullet"/>
      <w:lvlText w:val="•"/>
      <w:lvlJc w:val="left"/>
      <w:pPr>
        <w:ind w:left="1449" w:hanging="234"/>
      </w:pPr>
    </w:lvl>
    <w:lvl w:ilvl="3" w:tentative="0">
      <w:start w:val="0"/>
      <w:numFmt w:val="bullet"/>
      <w:lvlText w:val="•"/>
      <w:lvlJc w:val="left"/>
      <w:pPr>
        <w:ind w:left="2438" w:hanging="234"/>
      </w:pPr>
    </w:lvl>
    <w:lvl w:ilvl="4" w:tentative="0">
      <w:start w:val="0"/>
      <w:numFmt w:val="bullet"/>
      <w:lvlText w:val="•"/>
      <w:lvlJc w:val="left"/>
      <w:pPr>
        <w:ind w:left="3427" w:hanging="233"/>
      </w:pPr>
    </w:lvl>
    <w:lvl w:ilvl="5" w:tentative="0">
      <w:start w:val="0"/>
      <w:numFmt w:val="bullet"/>
      <w:lvlText w:val="•"/>
      <w:lvlJc w:val="left"/>
      <w:pPr>
        <w:ind w:left="4416" w:hanging="234"/>
      </w:pPr>
    </w:lvl>
    <w:lvl w:ilvl="6" w:tentative="0">
      <w:start w:val="0"/>
      <w:numFmt w:val="bullet"/>
      <w:lvlText w:val="•"/>
      <w:lvlJc w:val="left"/>
      <w:pPr>
        <w:ind w:left="5405" w:hanging="234"/>
      </w:pPr>
    </w:lvl>
    <w:lvl w:ilvl="7" w:tentative="0">
      <w:start w:val="0"/>
      <w:numFmt w:val="bullet"/>
      <w:lvlText w:val="•"/>
      <w:lvlJc w:val="left"/>
      <w:pPr>
        <w:ind w:left="6394" w:hanging="234"/>
      </w:pPr>
    </w:lvl>
    <w:lvl w:ilvl="8" w:tentative="0">
      <w:start w:val="0"/>
      <w:numFmt w:val="bullet"/>
      <w:lvlText w:val="•"/>
      <w:lvlJc w:val="left"/>
      <w:pPr>
        <w:ind w:left="7383" w:hanging="23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ompat>
    <w:compatSetting w:name="compatibilityMode" w:uri="http://schemas.microsoft.com/office/word" w:val="15"/>
  </w:compat>
  <w:rsids>
    <w:rsidRoot w:val="00000000"/>
    <w:rsid w:val="3A071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MT" w:hAnsi="Arial MT" w:eastAsia="Arial MT" w:cs="Arial MT"/>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widowControl w:val="0"/>
    </w:pPr>
    <w:rPr>
      <w:rFonts w:ascii="Arial MT" w:hAnsi="Arial MT" w:eastAsia="Arial MT" w:cs="Arial MT"/>
      <w:sz w:val="22"/>
      <w:szCs w:val="22"/>
      <w:lang w:val="pt-PT"/>
    </w:rPr>
  </w:style>
  <w:style w:type="paragraph" w:styleId="2">
    <w:name w:val="heading 1"/>
    <w:basedOn w:val="1"/>
    <w:next w:val="1"/>
    <w:uiPriority w:val="0"/>
    <w:pPr>
      <w:ind w:left="100"/>
    </w:pPr>
    <w:rPr>
      <w:rFonts w:ascii="Arial" w:hAnsi="Arial" w:eastAsia="Arial" w:cs="Arial"/>
      <w:b/>
      <w:sz w:val="20"/>
      <w:szCs w:val="20"/>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pageBreakBefore w:val="0"/>
      <w:spacing w:before="480" w:after="120"/>
    </w:pPr>
    <w:rPr>
      <w:b/>
      <w:sz w:val="72"/>
      <w:szCs w:val="72"/>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uiPriority w:val="0"/>
  </w:style>
  <w:style w:type="table" w:customStyle="1" w:styleId="13">
    <w:name w:val="_Style 10"/>
    <w:basedOn w:val="12"/>
    <w:qFormat/>
    <w:uiPriority w:val="0"/>
    <w:tblPr>
      <w:tblCellMar>
        <w:top w:w="0" w:type="dxa"/>
        <w:left w:w="0" w:type="dxa"/>
        <w:bottom w:w="0" w:type="dxa"/>
        <w:right w:w="0" w:type="dxa"/>
      </w:tblCellMar>
    </w:tblPr>
  </w:style>
  <w:style w:type="table" w:customStyle="1" w:styleId="14">
    <w:name w:val="_Style 11"/>
    <w:basedOn w:val="12"/>
    <w:uiPriority w:val="0"/>
    <w:tblPr>
      <w:tblCellMar>
        <w:top w:w="0" w:type="dxa"/>
        <w:left w:w="0" w:type="dxa"/>
        <w:bottom w:w="0" w:type="dxa"/>
        <w:right w:w="0" w:type="dxa"/>
      </w:tblCellMar>
    </w:tblPr>
  </w:style>
  <w:style w:type="table" w:customStyle="1" w:styleId="15">
    <w:name w:val="_Style 12"/>
    <w:basedOn w:val="12"/>
    <w:uiPriority w:val="0"/>
    <w:tblPr>
      <w:tblCellMar>
        <w:top w:w="0" w:type="dxa"/>
        <w:left w:w="0" w:type="dxa"/>
        <w:bottom w:w="0" w:type="dxa"/>
        <w:right w:w="0" w:type="dxa"/>
      </w:tblCellMar>
    </w:tblPr>
  </w:style>
  <w:style w:type="table" w:customStyle="1" w:styleId="16">
    <w:name w:val="_Style 13"/>
    <w:basedOn w:val="12"/>
    <w:uiPriority w:val="0"/>
    <w:tblPr>
      <w:tblCellMar>
        <w:top w:w="0" w:type="dxa"/>
        <w:left w:w="0" w:type="dxa"/>
        <w:bottom w:w="0" w:type="dxa"/>
        <w:right w:w="0" w:type="dxa"/>
      </w:tblCellMar>
    </w:tblPr>
  </w:style>
  <w:style w:type="table" w:customStyle="1" w:styleId="17">
    <w:name w:val="_Style 14"/>
    <w:basedOn w:val="12"/>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2023-10-03T19:07:45Z</dcterms:created>
  <dc:creator>Lenovo</dc:creator>
  <cp:lastModifiedBy>Lenovo</cp:lastModifiedBy>
  <dcterms:modified xsi:type="dcterms:W3CDTF">2023-10-03T19:09:04Z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EEE11D2C7A5C46798A04902F496E1D78_12</vt:lpwstr>
  </property>
</Properties>
</file>