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22B951C0" w14:textId="3A81F07E" w:rsidR="006F38D7" w:rsidRPr="006F38D7" w:rsidRDefault="006F38D7" w:rsidP="006F38D7">
      <w:pPr>
        <w:jc w:val="center"/>
        <w:rPr>
          <w:rFonts w:ascii="Arial" w:hAnsi="Arial" w:cs="Arial"/>
          <w:b/>
          <w:bCs/>
          <w:lang w:eastAsia="pt-BR"/>
        </w:rPr>
      </w:pPr>
      <w:r w:rsidRPr="006F38D7">
        <w:rPr>
          <w:rFonts w:ascii="Arial" w:hAnsi="Arial" w:cs="Arial"/>
          <w:b/>
          <w:bCs/>
          <w:lang w:eastAsia="pt-BR"/>
        </w:rPr>
        <w:t>ATIVIDADE DE LACASE E DESCOLORAÇÃO DE CORANTES INDUSTRIAIS POR EXTRATO ENZIMÁTICO DE FUNGO DE PODRIDÃO BRANCA</w:t>
      </w:r>
      <w:r w:rsidRPr="006F38D7">
        <w:rPr>
          <w:rFonts w:ascii="Arial" w:hAnsi="Arial" w:cs="Arial"/>
          <w:b/>
          <w:bCs/>
          <w:i/>
          <w:iCs/>
          <w:lang w:eastAsia="pt-BR"/>
        </w:rPr>
        <w:t xml:space="preserve"> </w:t>
      </w:r>
      <w:r w:rsidRPr="006F38D7">
        <w:rPr>
          <w:rFonts w:ascii="Arial" w:hAnsi="Arial" w:cs="Arial"/>
          <w:b/>
          <w:bCs/>
          <w:lang w:eastAsia="pt-BR"/>
        </w:rPr>
        <w:t>CULTIVADO EM CASCA DE TUCUMÃ</w:t>
      </w:r>
    </w:p>
    <w:p w14:paraId="75745D18" w14:textId="6E9C05DE" w:rsidR="00906234" w:rsidRDefault="006F38D7" w:rsidP="00AB0A58">
      <w:pPr>
        <w:ind w:right="-1"/>
        <w:jc w:val="center"/>
        <w:rPr>
          <w:rFonts w:ascii="Arial" w:hAnsi="Arial" w:cs="Arial"/>
          <w:lang w:eastAsia="pt-BR"/>
        </w:rPr>
      </w:pPr>
      <w:r w:rsidRPr="006F38D7">
        <w:rPr>
          <w:rFonts w:ascii="Arial" w:hAnsi="Arial" w:cs="Arial"/>
          <w:bCs/>
          <w:u w:val="single"/>
          <w:lang w:eastAsia="pt-BR"/>
        </w:rPr>
        <w:t>Douglas Costa de Oliveira Filho</w:t>
      </w:r>
      <w:r w:rsidR="00232CEB" w:rsidRPr="00215E77">
        <w:rPr>
          <w:rFonts w:ascii="Arial" w:hAnsi="Arial" w:cs="Arial"/>
          <w:bCs/>
          <w:vertAlign w:val="superscript"/>
          <w:lang w:eastAsia="pt-BR"/>
        </w:rPr>
        <w:t>1</w:t>
      </w:r>
      <w:r w:rsidR="00232CEB">
        <w:rPr>
          <w:rFonts w:ascii="Arial" w:hAnsi="Arial" w:cs="Arial"/>
          <w:b/>
          <w:lang w:eastAsia="pt-BR"/>
        </w:rPr>
        <w:t xml:space="preserve">; </w:t>
      </w:r>
      <w:r w:rsidRPr="006F38D7">
        <w:rPr>
          <w:rFonts w:ascii="Arial" w:hAnsi="Arial" w:cs="Arial"/>
          <w:color w:val="000000"/>
        </w:rPr>
        <w:t>José Renato Pereira Cavallazzi</w:t>
      </w:r>
      <w:r>
        <w:rPr>
          <w:rFonts w:ascii="Arial" w:hAnsi="Arial" w:cs="Arial"/>
          <w:bCs/>
          <w:vertAlign w:val="superscript"/>
          <w:lang w:eastAsia="pt-BR"/>
        </w:rPr>
        <w:t>2</w:t>
      </w:r>
    </w:p>
    <w:p w14:paraId="0C244886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66FEF83F" w14:textId="3E207108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1 </w:t>
      </w:r>
      <w:r w:rsidR="006F38D7">
        <w:rPr>
          <w:rFonts w:ascii="Arial" w:hAnsi="Arial" w:cs="Arial"/>
          <w:lang w:eastAsia="pt-BR"/>
        </w:rPr>
        <w:t>Universidade Federal do Amazonas</w:t>
      </w:r>
    </w:p>
    <w:p w14:paraId="6DF15334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4E469D50" w14:textId="77777777" w:rsidR="006F38D7" w:rsidRPr="00544C14" w:rsidRDefault="006F38D7" w:rsidP="006F38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</w:rPr>
      </w:pPr>
      <w:r w:rsidRPr="00544C14">
        <w:rPr>
          <w:rFonts w:ascii="Arial" w:hAnsi="Arial" w:cs="Arial"/>
          <w:b/>
          <w:color w:val="000000"/>
        </w:rPr>
        <w:t>Resumo</w:t>
      </w:r>
    </w:p>
    <w:p w14:paraId="502E488E" w14:textId="1AA23EB6" w:rsidR="006F38D7" w:rsidRPr="006F38D7" w:rsidRDefault="006F38D7" w:rsidP="006F38D7">
      <w:pPr>
        <w:spacing w:after="160" w:line="259" w:lineRule="auto"/>
        <w:jc w:val="both"/>
        <w:rPr>
          <w:rFonts w:ascii="Arial" w:hAnsi="Arial" w:cs="Arial"/>
        </w:rPr>
      </w:pPr>
      <w:r w:rsidRPr="00544C14">
        <w:rPr>
          <w:rFonts w:ascii="Arial" w:hAnsi="Arial" w:cs="Arial"/>
        </w:rPr>
        <w:t xml:space="preserve">Os fungos de podridão branca são organismos decompositores de madeira que sintetizam uma gama de enzimas que podem ser aplicadas em processos biotecnológicos e industriais. Tais enzimas podem ser utilizadas em processos de biorremediação de efluentes poluídos com corantes industriais. A </w:t>
      </w:r>
      <w:proofErr w:type="spellStart"/>
      <w:r w:rsidRPr="00544C14">
        <w:rPr>
          <w:rFonts w:ascii="Arial" w:hAnsi="Arial" w:cs="Arial"/>
        </w:rPr>
        <w:t>lacase</w:t>
      </w:r>
      <w:proofErr w:type="spellEnd"/>
      <w:r w:rsidRPr="00544C14">
        <w:rPr>
          <w:rFonts w:ascii="Arial" w:hAnsi="Arial" w:cs="Arial"/>
        </w:rPr>
        <w:t xml:space="preserve"> é uma das enzimas sintetizadas por esses organismos que atua na degradação da lignina, substância recalcitrante que confere rigidez às fibras vegetais. </w:t>
      </w:r>
      <w:r w:rsidRPr="00E314E8">
        <w:rPr>
          <w:rFonts w:ascii="Arial" w:hAnsi="Arial" w:cs="Arial"/>
        </w:rPr>
        <w:t xml:space="preserve">O objetivo do presente trabalho foi cultivar o fungo de podridão branca em meio líquido e cascas de tucumã e avaliar sua capacidade de descolorir corantes industriais e determinar sua atividade de </w:t>
      </w:r>
      <w:proofErr w:type="spellStart"/>
      <w:r w:rsidRPr="00E314E8">
        <w:rPr>
          <w:rFonts w:ascii="Arial" w:hAnsi="Arial" w:cs="Arial"/>
        </w:rPr>
        <w:t>lacase</w:t>
      </w:r>
      <w:proofErr w:type="spellEnd"/>
      <w:r w:rsidRPr="00544C14">
        <w:rPr>
          <w:rFonts w:ascii="Arial" w:hAnsi="Arial" w:cs="Arial"/>
          <w:i/>
          <w:iCs/>
        </w:rPr>
        <w:t>.</w:t>
      </w:r>
      <w:r w:rsidRPr="00544C14">
        <w:rPr>
          <w:rFonts w:ascii="Arial" w:hAnsi="Arial" w:cs="Arial"/>
        </w:rPr>
        <w:t xml:space="preserve"> Seis corantes foram utilizados: Acid </w:t>
      </w:r>
      <w:proofErr w:type="spellStart"/>
      <w:r w:rsidRPr="00544C14">
        <w:rPr>
          <w:rFonts w:ascii="Arial" w:hAnsi="Arial" w:cs="Arial"/>
        </w:rPr>
        <w:t>Red</w:t>
      </w:r>
      <w:proofErr w:type="spellEnd"/>
      <w:r w:rsidRPr="00544C14">
        <w:rPr>
          <w:rFonts w:ascii="Arial" w:hAnsi="Arial" w:cs="Arial"/>
        </w:rPr>
        <w:t xml:space="preserve"> 1, </w:t>
      </w:r>
      <w:proofErr w:type="spellStart"/>
      <w:r w:rsidRPr="00544C14">
        <w:rPr>
          <w:rFonts w:ascii="Arial" w:hAnsi="Arial" w:cs="Arial"/>
        </w:rPr>
        <w:t>Remazol</w:t>
      </w:r>
      <w:proofErr w:type="spellEnd"/>
      <w:r w:rsidRPr="00544C14">
        <w:rPr>
          <w:rFonts w:ascii="Arial" w:hAnsi="Arial" w:cs="Arial"/>
        </w:rPr>
        <w:t xml:space="preserve"> </w:t>
      </w:r>
      <w:proofErr w:type="spellStart"/>
      <w:r w:rsidRPr="00544C14">
        <w:rPr>
          <w:rFonts w:ascii="Arial" w:hAnsi="Arial" w:cs="Arial"/>
        </w:rPr>
        <w:t>Brilliant</w:t>
      </w:r>
      <w:proofErr w:type="spellEnd"/>
      <w:r w:rsidRPr="00544C14">
        <w:rPr>
          <w:rFonts w:ascii="Arial" w:hAnsi="Arial" w:cs="Arial"/>
        </w:rPr>
        <w:t xml:space="preserve"> Blue R, Acid Blue 129, </w:t>
      </w:r>
      <w:proofErr w:type="spellStart"/>
      <w:r w:rsidRPr="00544C14">
        <w:rPr>
          <w:rFonts w:ascii="Arial" w:hAnsi="Arial" w:cs="Arial"/>
        </w:rPr>
        <w:t>Reactive</w:t>
      </w:r>
      <w:proofErr w:type="spellEnd"/>
      <w:r w:rsidRPr="00544C14">
        <w:rPr>
          <w:rFonts w:ascii="Arial" w:hAnsi="Arial" w:cs="Arial"/>
        </w:rPr>
        <w:t xml:space="preserve"> Blue 4, </w:t>
      </w:r>
      <w:proofErr w:type="spellStart"/>
      <w:r w:rsidRPr="00544C14">
        <w:rPr>
          <w:rFonts w:ascii="Arial" w:hAnsi="Arial" w:cs="Arial"/>
        </w:rPr>
        <w:t>Reactive</w:t>
      </w:r>
      <w:proofErr w:type="spellEnd"/>
      <w:r w:rsidRPr="00544C14">
        <w:rPr>
          <w:rFonts w:ascii="Arial" w:hAnsi="Arial" w:cs="Arial"/>
        </w:rPr>
        <w:t xml:space="preserve"> Black 5 e Verde Malaquita. Testes qualitativos com guaiacol e ácido tânico confirmaram a presença de </w:t>
      </w:r>
      <w:proofErr w:type="spellStart"/>
      <w:r w:rsidRPr="00544C14">
        <w:rPr>
          <w:rFonts w:ascii="Arial" w:hAnsi="Arial" w:cs="Arial"/>
        </w:rPr>
        <w:t>fenoloxidases</w:t>
      </w:r>
      <w:proofErr w:type="spellEnd"/>
      <w:r w:rsidRPr="00544C14">
        <w:rPr>
          <w:rFonts w:ascii="Arial" w:hAnsi="Arial" w:cs="Arial"/>
        </w:rPr>
        <w:t xml:space="preserve">. Atividade de </w:t>
      </w:r>
      <w:proofErr w:type="spellStart"/>
      <w:r w:rsidRPr="00544C14">
        <w:rPr>
          <w:rFonts w:ascii="Arial" w:hAnsi="Arial" w:cs="Arial"/>
        </w:rPr>
        <w:t>lacase</w:t>
      </w:r>
      <w:proofErr w:type="spellEnd"/>
      <w:r w:rsidRPr="00544C14">
        <w:rPr>
          <w:rFonts w:ascii="Arial" w:hAnsi="Arial" w:cs="Arial"/>
        </w:rPr>
        <w:t xml:space="preserve"> foi determinada em meio líquido após </w:t>
      </w:r>
      <w:r w:rsidRPr="00544C14">
        <w:rPr>
          <w:rFonts w:ascii="Arial" w:hAnsi="Arial" w:cs="Arial"/>
          <w:color w:val="000000"/>
        </w:rPr>
        <w:t>14 dias</w:t>
      </w:r>
      <w:r w:rsidRPr="00544C14">
        <w:rPr>
          <w:rFonts w:ascii="Arial" w:hAnsi="Arial" w:cs="Arial"/>
          <w:color w:val="FF0000"/>
        </w:rPr>
        <w:t xml:space="preserve"> </w:t>
      </w:r>
      <w:r w:rsidRPr="00544C14">
        <w:rPr>
          <w:rFonts w:ascii="Arial" w:hAnsi="Arial" w:cs="Arial"/>
        </w:rPr>
        <w:t xml:space="preserve">de cultivo, atingindo 762,92 Ul/L em pH 2,5. O extrato foi capaz de degradar todos os corantes com exceção de Acid Red1. Na segunda etapa do estudo o isolado foi cultivado em cascas de tucumã e o extrato utilizado para determinar a atividade da </w:t>
      </w:r>
      <w:proofErr w:type="spellStart"/>
      <w:r w:rsidRPr="00544C14">
        <w:rPr>
          <w:rFonts w:ascii="Arial" w:hAnsi="Arial" w:cs="Arial"/>
        </w:rPr>
        <w:t>lacase</w:t>
      </w:r>
      <w:proofErr w:type="spellEnd"/>
      <w:r w:rsidRPr="00544C14">
        <w:rPr>
          <w:rFonts w:ascii="Arial" w:hAnsi="Arial" w:cs="Arial"/>
        </w:rPr>
        <w:t xml:space="preserve"> e ensaios de descoloração em pH 2,5. Não foi detectada atividade de </w:t>
      </w:r>
      <w:proofErr w:type="spellStart"/>
      <w:r w:rsidRPr="00544C14">
        <w:rPr>
          <w:rFonts w:ascii="Arial" w:hAnsi="Arial" w:cs="Arial"/>
        </w:rPr>
        <w:t>lacase</w:t>
      </w:r>
      <w:proofErr w:type="spellEnd"/>
      <w:r w:rsidRPr="00544C14">
        <w:rPr>
          <w:rFonts w:ascii="Arial" w:hAnsi="Arial" w:cs="Arial"/>
        </w:rPr>
        <w:t xml:space="preserve"> no extrato enzimático, bem como também não foi capaz de causar descoloração, indicando que talvez exista uma correlação entre a atividade de </w:t>
      </w:r>
      <w:proofErr w:type="spellStart"/>
      <w:r w:rsidRPr="00544C14">
        <w:rPr>
          <w:rFonts w:ascii="Arial" w:hAnsi="Arial" w:cs="Arial"/>
        </w:rPr>
        <w:t>lacase</w:t>
      </w:r>
      <w:proofErr w:type="spellEnd"/>
      <w:r w:rsidRPr="00544C14">
        <w:rPr>
          <w:rFonts w:ascii="Arial" w:hAnsi="Arial" w:cs="Arial"/>
        </w:rPr>
        <w:t xml:space="preserve"> e a degradação destas substâncias.</w:t>
      </w:r>
    </w:p>
    <w:p w14:paraId="1F98EC20" w14:textId="5575780E" w:rsidR="00906234" w:rsidRDefault="00906234">
      <w:pPr>
        <w:jc w:val="both"/>
      </w:pPr>
      <w:r>
        <w:rPr>
          <w:rFonts w:ascii="Arial" w:hAnsi="Arial" w:cs="Arial"/>
          <w:b/>
          <w:bCs/>
          <w:lang w:eastAsia="pt-BR"/>
        </w:rPr>
        <w:t xml:space="preserve">Palavras-chave: </w:t>
      </w:r>
      <w:r w:rsidR="006F38D7" w:rsidRPr="006F38D7">
        <w:rPr>
          <w:rFonts w:ascii="Arial" w:hAnsi="Arial" w:cs="Arial"/>
        </w:rPr>
        <w:t>biorremediação</w:t>
      </w:r>
      <w:r w:rsidR="006F38D7" w:rsidRPr="006F38D7">
        <w:rPr>
          <w:rFonts w:ascii="Arial" w:hAnsi="Arial" w:cs="Arial"/>
        </w:rPr>
        <w:t>;</w:t>
      </w:r>
      <w:r w:rsidR="006F38D7" w:rsidRPr="006F38D7">
        <w:rPr>
          <w:rFonts w:ascii="Arial" w:hAnsi="Arial" w:cs="Arial"/>
        </w:rPr>
        <w:t xml:space="preserve"> corantes têxteis</w:t>
      </w:r>
      <w:r w:rsidR="006F38D7" w:rsidRPr="006F38D7">
        <w:rPr>
          <w:rFonts w:ascii="Arial" w:hAnsi="Arial" w:cs="Arial"/>
        </w:rPr>
        <w:t xml:space="preserve">; </w:t>
      </w:r>
      <w:r w:rsidR="006F38D7" w:rsidRPr="006F38D7">
        <w:rPr>
          <w:rFonts w:ascii="Arial" w:hAnsi="Arial" w:cs="Arial"/>
        </w:rPr>
        <w:t>fungos</w:t>
      </w:r>
      <w:r w:rsidR="006F38D7" w:rsidRPr="006F38D7">
        <w:rPr>
          <w:rFonts w:ascii="Arial" w:hAnsi="Arial" w:cs="Arial"/>
        </w:rPr>
        <w:t>.</w:t>
      </w:r>
    </w:p>
    <w:p w14:paraId="48A753AD" w14:textId="77777777" w:rsidR="00906234" w:rsidRDefault="00906234">
      <w:pPr>
        <w:jc w:val="both"/>
      </w:pPr>
    </w:p>
    <w:p w14:paraId="5641FBB2" w14:textId="1D91F730" w:rsidR="00906234" w:rsidRDefault="00906234">
      <w:pPr>
        <w:spacing w:line="360" w:lineRule="auto"/>
        <w:jc w:val="both"/>
      </w:pPr>
      <w:r>
        <w:rPr>
          <w:rFonts w:ascii="Arial" w:hAnsi="Arial" w:cs="Arial"/>
          <w:b/>
          <w:bCs/>
          <w:lang w:eastAsia="pt-BR"/>
        </w:rPr>
        <w:t>Apoio Financeiro:</w:t>
      </w:r>
      <w:r>
        <w:rPr>
          <w:rStyle w:val="nfase"/>
          <w:rFonts w:ascii="Arial" w:hAnsi="Arial" w:cs="Arial"/>
          <w:b/>
          <w:bCs/>
          <w:color w:val="000000"/>
          <w:lang w:eastAsia="pt-BR"/>
        </w:rPr>
        <w:t xml:space="preserve"> </w:t>
      </w:r>
      <w:r w:rsidR="006F38D7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Universidade Federal do Amazonas (UFAM)</w:t>
      </w:r>
    </w:p>
    <w:p w14:paraId="3C61D26D" w14:textId="77777777" w:rsidR="00906234" w:rsidRDefault="00906234">
      <w:pPr>
        <w:spacing w:line="360" w:lineRule="auto"/>
        <w:jc w:val="both"/>
      </w:pPr>
    </w:p>
    <w:p w14:paraId="0FD2759E" w14:textId="77777777" w:rsidR="00906234" w:rsidRDefault="00906234">
      <w:pPr>
        <w:spacing w:line="360" w:lineRule="auto"/>
        <w:jc w:val="both"/>
      </w:pPr>
    </w:p>
    <w:sectPr w:rsidR="00906234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7FCB" w14:textId="77777777" w:rsidR="00B33C0F" w:rsidRDefault="00B33C0F">
      <w:r>
        <w:separator/>
      </w:r>
    </w:p>
  </w:endnote>
  <w:endnote w:type="continuationSeparator" w:id="0">
    <w:p w14:paraId="655D4AFF" w14:textId="77777777" w:rsidR="00B33C0F" w:rsidRDefault="00B3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F131" w14:textId="77777777" w:rsidR="00B33C0F" w:rsidRDefault="00B33C0F">
      <w:r>
        <w:separator/>
      </w:r>
    </w:p>
  </w:footnote>
  <w:footnote w:type="continuationSeparator" w:id="0">
    <w:p w14:paraId="59D8CFD5" w14:textId="77777777" w:rsidR="00B33C0F" w:rsidRDefault="00B3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</w:t>
    </w:r>
    <w:proofErr w:type="gramStart"/>
    <w:r w:rsidRPr="009D1113">
      <w:rPr>
        <w:b/>
        <w:bCs/>
        <w:i/>
        <w:iCs/>
        <w:sz w:val="20"/>
        <w:szCs w:val="20"/>
        <w:lang w:eastAsia="pt-BR"/>
      </w:rPr>
      <w:t>Dezembro</w:t>
    </w:r>
    <w:proofErr w:type="gramEnd"/>
    <w:r w:rsidRPr="009D1113">
      <w:rPr>
        <w:b/>
        <w:bCs/>
        <w:i/>
        <w:iCs/>
        <w:sz w:val="20"/>
        <w:szCs w:val="20"/>
        <w:lang w:eastAsia="pt-BR"/>
      </w:rPr>
      <w:t xml:space="preserve">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865FE"/>
    <w:rsid w:val="00125BA0"/>
    <w:rsid w:val="001A4A88"/>
    <w:rsid w:val="001C436C"/>
    <w:rsid w:val="00215E77"/>
    <w:rsid w:val="00232CEB"/>
    <w:rsid w:val="00233404"/>
    <w:rsid w:val="002C4F7E"/>
    <w:rsid w:val="00310231"/>
    <w:rsid w:val="003171C7"/>
    <w:rsid w:val="00356CD4"/>
    <w:rsid w:val="0042173B"/>
    <w:rsid w:val="004A712B"/>
    <w:rsid w:val="004C4B98"/>
    <w:rsid w:val="005041BB"/>
    <w:rsid w:val="0051121D"/>
    <w:rsid w:val="00565603"/>
    <w:rsid w:val="005E7F63"/>
    <w:rsid w:val="00607453"/>
    <w:rsid w:val="0063342C"/>
    <w:rsid w:val="006538FF"/>
    <w:rsid w:val="00654E35"/>
    <w:rsid w:val="006F38D7"/>
    <w:rsid w:val="006F4C80"/>
    <w:rsid w:val="007329F9"/>
    <w:rsid w:val="00734B76"/>
    <w:rsid w:val="00760BC0"/>
    <w:rsid w:val="00781DF9"/>
    <w:rsid w:val="00866508"/>
    <w:rsid w:val="008D17EF"/>
    <w:rsid w:val="00906234"/>
    <w:rsid w:val="009B3EBC"/>
    <w:rsid w:val="009C4F71"/>
    <w:rsid w:val="009D1113"/>
    <w:rsid w:val="00AA3D23"/>
    <w:rsid w:val="00AB0A58"/>
    <w:rsid w:val="00AE6752"/>
    <w:rsid w:val="00B33C0F"/>
    <w:rsid w:val="00C710B9"/>
    <w:rsid w:val="00D1767B"/>
    <w:rsid w:val="00D91FB1"/>
    <w:rsid w:val="00DF68D2"/>
    <w:rsid w:val="00E0458D"/>
    <w:rsid w:val="00E76B12"/>
    <w:rsid w:val="00EC235F"/>
    <w:rsid w:val="00EC5579"/>
    <w:rsid w:val="00F25337"/>
    <w:rsid w:val="00F812D1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Douglas Costa de Oliveira Filho</cp:lastModifiedBy>
  <cp:revision>2</cp:revision>
  <cp:lastPrinted>2007-10-05T18:12:00Z</cp:lastPrinted>
  <dcterms:created xsi:type="dcterms:W3CDTF">2023-10-17T04:38:00Z</dcterms:created>
  <dcterms:modified xsi:type="dcterms:W3CDTF">2023-10-17T04:38:00Z</dcterms:modified>
</cp:coreProperties>
</file>