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7B3D" w14:textId="77777777" w:rsidR="008D66ED" w:rsidRDefault="008D66ED" w:rsidP="00DD1A21">
      <w:pPr>
        <w:rPr>
          <w:rFonts w:ascii="Times New Roman" w:hAnsi="Times New Roman" w:cs="Times New Roman"/>
          <w:sz w:val="24"/>
          <w:szCs w:val="24"/>
        </w:rPr>
      </w:pPr>
    </w:p>
    <w:p w14:paraId="6976566B" w14:textId="1F1FBCDC" w:rsidR="00981A3D" w:rsidRPr="00197666" w:rsidRDefault="00970687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UTILIZAÇÃO DE TRIFENILFOSFÁTO</w:t>
      </w:r>
      <w:r w:rsidRPr="00970687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COMO INIBIDOR ENZIMÁTICO NA CARACTERIZAÇÃO DA RESISTÊNCIA ÀS LACTONAS MACROCÍCLICAS EM </w:t>
      </w:r>
      <w:r w:rsidRPr="00970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RHIPICEPHALUS MICROPLUS,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SEMIÁRIDO NORDESTINO</w:t>
      </w:r>
      <w:r w:rsidRPr="00970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5D3B12" w14:textId="7980ED64" w:rsidR="00C4304D" w:rsidRPr="00FB03A6" w:rsidRDefault="00970687" w:rsidP="00EE3A12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vertAlign w:val="superscript"/>
        </w:rPr>
      </w:pPr>
      <w:r w:rsidRPr="00FB03A6">
        <w:rPr>
          <w:rFonts w:ascii="Times New Roman" w:hAnsi="Times New Roman" w:cs="Times New Roman"/>
          <w:bCs/>
          <w:sz w:val="23"/>
          <w:szCs w:val="23"/>
        </w:rPr>
        <w:t xml:space="preserve">Ana Maria dos Santos </w:t>
      </w:r>
      <w:r w:rsidRPr="00FB03A6">
        <w:rPr>
          <w:rFonts w:ascii="Times New Roman" w:hAnsi="Times New Roman" w:cs="Times New Roman"/>
          <w:b/>
          <w:sz w:val="23"/>
          <w:szCs w:val="23"/>
        </w:rPr>
        <w:t>LIMA</w:t>
      </w:r>
      <w:r w:rsidR="005349D6" w:rsidRPr="00FB03A6">
        <w:rPr>
          <w:rFonts w:ascii="Times New Roman" w:hAnsi="Times New Roman" w:cs="Times New Roman"/>
          <w:b/>
          <w:sz w:val="23"/>
          <w:szCs w:val="23"/>
        </w:rPr>
        <w:t>¹</w:t>
      </w:r>
      <w:r w:rsidR="005349D6" w:rsidRPr="00FB03A6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FB03A6">
        <w:rPr>
          <w:rFonts w:ascii="Times New Roman" w:hAnsi="Times New Roman" w:cs="Times New Roman"/>
          <w:sz w:val="23"/>
          <w:szCs w:val="23"/>
        </w:rPr>
        <w:t>Jordania</w:t>
      </w:r>
      <w:proofErr w:type="spellEnd"/>
      <w:r w:rsidRPr="00FB03A6">
        <w:rPr>
          <w:rFonts w:ascii="Times New Roman" w:hAnsi="Times New Roman" w:cs="Times New Roman"/>
          <w:sz w:val="23"/>
          <w:szCs w:val="23"/>
        </w:rPr>
        <w:t xml:space="preserve"> Oliveira </w:t>
      </w:r>
      <w:r w:rsidRPr="00FB03A6">
        <w:rPr>
          <w:rFonts w:ascii="Times New Roman" w:hAnsi="Times New Roman" w:cs="Times New Roman"/>
          <w:b/>
          <w:bCs/>
          <w:sz w:val="23"/>
          <w:szCs w:val="23"/>
        </w:rPr>
        <w:t>SILVA²</w:t>
      </w:r>
      <w:r w:rsidR="005349D6" w:rsidRPr="00FB03A6">
        <w:rPr>
          <w:rFonts w:ascii="Times New Roman" w:hAnsi="Times New Roman" w:cs="Times New Roman"/>
          <w:b/>
          <w:sz w:val="23"/>
          <w:szCs w:val="23"/>
        </w:rPr>
        <w:t>;</w:t>
      </w:r>
      <w:r w:rsidRPr="00FB03A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B03A6">
        <w:rPr>
          <w:rFonts w:ascii="Times New Roman" w:hAnsi="Times New Roman" w:cs="Times New Roman"/>
          <w:sz w:val="23"/>
          <w:szCs w:val="23"/>
        </w:rPr>
        <w:t xml:space="preserve">Larissa Claudino </w:t>
      </w:r>
      <w:r w:rsidRPr="00FB03A6">
        <w:rPr>
          <w:rFonts w:ascii="Times New Roman" w:hAnsi="Times New Roman" w:cs="Times New Roman"/>
          <w:b/>
          <w:bCs/>
          <w:sz w:val="23"/>
          <w:szCs w:val="23"/>
        </w:rPr>
        <w:t>FERREIRA</w:t>
      </w:r>
      <w:r w:rsidR="008D66ED" w:rsidRPr="00FB03A6">
        <w:rPr>
          <w:rFonts w:ascii="Times New Roman" w:hAnsi="Times New Roman" w:cs="Times New Roman"/>
          <w:sz w:val="23"/>
          <w:szCs w:val="23"/>
        </w:rPr>
        <w:t>³</w:t>
      </w:r>
      <w:r w:rsidR="005F545F" w:rsidRPr="00FB03A6">
        <w:rPr>
          <w:rFonts w:ascii="Times New Roman" w:hAnsi="Times New Roman" w:cs="Times New Roman"/>
          <w:sz w:val="23"/>
          <w:szCs w:val="23"/>
        </w:rPr>
        <w:t>;</w:t>
      </w:r>
      <w:r w:rsidR="00814E4B" w:rsidRPr="00FB03A6">
        <w:rPr>
          <w:rFonts w:ascii="Times New Roman" w:hAnsi="Times New Roman" w:cs="Times New Roman"/>
          <w:sz w:val="23"/>
          <w:szCs w:val="23"/>
        </w:rPr>
        <w:t xml:space="preserve"> Basílio Felizardo de Lima</w:t>
      </w:r>
      <w:r w:rsidR="00814E4B" w:rsidRPr="00FB03A6">
        <w:rPr>
          <w:rFonts w:ascii="Times New Roman" w:hAnsi="Times New Roman" w:cs="Times New Roman"/>
          <w:b/>
          <w:bCs/>
          <w:sz w:val="23"/>
          <w:szCs w:val="23"/>
        </w:rPr>
        <w:t xml:space="preserve"> NE</w:t>
      </w:r>
      <w:r w:rsidR="00E45976" w:rsidRPr="00FB03A6">
        <w:rPr>
          <w:rFonts w:ascii="Times New Roman" w:hAnsi="Times New Roman" w:cs="Times New Roman"/>
          <w:b/>
          <w:bCs/>
          <w:sz w:val="23"/>
          <w:szCs w:val="23"/>
        </w:rPr>
        <w:t>TO</w:t>
      </w:r>
      <w:r w:rsidR="00EE3A12" w:rsidRPr="00FB03A6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4</w:t>
      </w:r>
      <w:r w:rsidR="00EE3A12" w:rsidRPr="00FB03A6">
        <w:rPr>
          <w:rFonts w:ascii="Times New Roman" w:hAnsi="Times New Roman" w:cs="Times New Roman"/>
          <w:b/>
          <w:bCs/>
          <w:sz w:val="23"/>
          <w:szCs w:val="23"/>
        </w:rPr>
        <w:t xml:space="preserve">; </w:t>
      </w:r>
      <w:r w:rsidR="00E45976" w:rsidRPr="00FB03A6">
        <w:rPr>
          <w:rFonts w:ascii="Times New Roman" w:hAnsi="Times New Roman" w:cs="Times New Roman"/>
          <w:sz w:val="23"/>
          <w:szCs w:val="23"/>
        </w:rPr>
        <w:t>Thais Ferreira</w:t>
      </w:r>
      <w:r w:rsidR="00E45976" w:rsidRPr="00FB03A6">
        <w:rPr>
          <w:rFonts w:ascii="Times New Roman" w:hAnsi="Times New Roman" w:cs="Times New Roman"/>
          <w:b/>
          <w:bCs/>
          <w:sz w:val="23"/>
          <w:szCs w:val="23"/>
        </w:rPr>
        <w:t xml:space="preserve"> FEITOSA</w:t>
      </w:r>
      <w:r w:rsidR="00E45976" w:rsidRPr="00FB03A6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5</w:t>
      </w:r>
      <w:r w:rsidR="00E45976" w:rsidRPr="00FB03A6">
        <w:rPr>
          <w:rFonts w:ascii="Times New Roman" w:hAnsi="Times New Roman" w:cs="Times New Roman"/>
          <w:b/>
          <w:bCs/>
          <w:sz w:val="23"/>
          <w:szCs w:val="23"/>
        </w:rPr>
        <w:t xml:space="preserve">; </w:t>
      </w:r>
      <w:r w:rsidR="00EE3A12" w:rsidRPr="00FB03A6">
        <w:rPr>
          <w:rFonts w:ascii="Times New Roman" w:hAnsi="Times New Roman" w:cs="Times New Roman"/>
          <w:sz w:val="23"/>
          <w:szCs w:val="23"/>
        </w:rPr>
        <w:t>Vinícius Longo Ribeiro</w:t>
      </w:r>
      <w:r w:rsidR="00EE3A12" w:rsidRPr="00FB03A6">
        <w:rPr>
          <w:rFonts w:ascii="Times New Roman" w:hAnsi="Times New Roman" w:cs="Times New Roman"/>
          <w:b/>
          <w:bCs/>
          <w:sz w:val="23"/>
          <w:szCs w:val="23"/>
        </w:rPr>
        <w:t xml:space="preserve"> VILELA</w:t>
      </w:r>
      <w:r w:rsidR="00E45976" w:rsidRPr="00FB03A6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6</w:t>
      </w:r>
    </w:p>
    <w:p w14:paraId="4DD3E55F" w14:textId="3874F709" w:rsidR="00197666" w:rsidRPr="00FB03A6" w:rsidRDefault="00EE3A12" w:rsidP="00EE3A12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FB03A6">
        <w:rPr>
          <w:rFonts w:ascii="Times New Roman" w:hAnsi="Times New Roman" w:cs="Times New Roman"/>
          <w:sz w:val="18"/>
          <w:szCs w:val="18"/>
        </w:rPr>
        <w:t>Graduanda em Medicina Veterinária - IFPB, campus Sousa. E-mail: ana-lima.al@academico.ifpb.edu.br</w:t>
      </w:r>
    </w:p>
    <w:p w14:paraId="009BC580" w14:textId="246FEA51" w:rsidR="00197666" w:rsidRPr="00FB03A6" w:rsidRDefault="00EE3A12" w:rsidP="00EE3A12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197666" w:rsidRPr="00FB03A6">
        <w:rPr>
          <w:rFonts w:ascii="Times New Roman" w:hAnsi="Times New Roman" w:cs="Times New Roman"/>
          <w:sz w:val="18"/>
          <w:szCs w:val="18"/>
        </w:rPr>
        <w:t xml:space="preserve"> </w:t>
      </w:r>
      <w:r w:rsidRPr="00FB03A6">
        <w:rPr>
          <w:rFonts w:ascii="Times New Roman" w:hAnsi="Times New Roman" w:cs="Times New Roman"/>
          <w:sz w:val="18"/>
          <w:szCs w:val="18"/>
        </w:rPr>
        <w:t xml:space="preserve">Graduanda em Medicina Veterinária - IFPB, campus Sousa. E-mail: </w:t>
      </w:r>
      <w:r w:rsidR="00690491">
        <w:fldChar w:fldCharType="begin"/>
      </w:r>
      <w:r w:rsidR="00690491">
        <w:instrText xml:space="preserve"> HYPERLINK "mailto:oliveira.jordania@academico.ifpb.edu.br" </w:instrText>
      </w:r>
      <w:r w:rsidR="00690491">
        <w:fldChar w:fldCharType="separate"/>
      </w:r>
      <w:r w:rsidR="00E45976" w:rsidRPr="00FB03A6">
        <w:rPr>
          <w:rStyle w:val="Hyperlink"/>
          <w:rFonts w:ascii="Times New Roman" w:hAnsi="Times New Roman" w:cs="Times New Roman"/>
          <w:sz w:val="18"/>
          <w:szCs w:val="18"/>
        </w:rPr>
        <w:t>oliveira.jordania@academico.ifpb.edu.br</w:t>
      </w:r>
      <w:r w:rsidR="00690491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</w:p>
    <w:p w14:paraId="1B885429" w14:textId="0D5B0FFC" w:rsidR="00E45976" w:rsidRPr="00FB03A6" w:rsidRDefault="00E45976" w:rsidP="00EE3A12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B03A6">
        <w:rPr>
          <w:rFonts w:ascii="Times New Roman" w:hAnsi="Times New Roman" w:cs="Times New Roman"/>
          <w:sz w:val="18"/>
          <w:szCs w:val="18"/>
        </w:rPr>
        <w:t xml:space="preserve"> Graduando em Medicina Veterinária - IFPB, campus Sousa. E-mail: basilio.felizardo@academico.ifpb.edu.br</w:t>
      </w:r>
    </w:p>
    <w:p w14:paraId="1DF2FFB0" w14:textId="5468A672" w:rsidR="00875AA9" w:rsidRPr="00FB03A6" w:rsidRDefault="00E45976" w:rsidP="00EE3A12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197666" w:rsidRPr="00FB03A6">
        <w:rPr>
          <w:rFonts w:ascii="Times New Roman" w:hAnsi="Times New Roman" w:cs="Times New Roman"/>
          <w:sz w:val="18"/>
          <w:szCs w:val="18"/>
        </w:rPr>
        <w:t xml:space="preserve"> </w:t>
      </w:r>
      <w:r w:rsidR="00875AA9" w:rsidRPr="00FB03A6">
        <w:rPr>
          <w:rFonts w:ascii="Times New Roman" w:hAnsi="Times New Roman" w:cs="Times New Roman"/>
          <w:sz w:val="18"/>
          <w:szCs w:val="18"/>
        </w:rPr>
        <w:t xml:space="preserve">Mestre, docente em Medicina Veterinária – IFPB, campus Sousa. E-mail: </w:t>
      </w:r>
      <w:r w:rsidR="00690491">
        <w:fldChar w:fldCharType="begin"/>
      </w:r>
      <w:r w:rsidR="00690491">
        <w:instrText xml:space="preserve"> HYPERLINK "mailto:larissa.claudino@ifpb.edu.br" </w:instrText>
      </w:r>
      <w:r w:rsidR="00690491">
        <w:fldChar w:fldCharType="separate"/>
      </w:r>
      <w:r w:rsidR="00875AA9" w:rsidRPr="00FB03A6">
        <w:rPr>
          <w:rStyle w:val="Hyperlink"/>
          <w:rFonts w:ascii="Times New Roman" w:hAnsi="Times New Roman" w:cs="Times New Roman"/>
          <w:sz w:val="18"/>
          <w:szCs w:val="18"/>
        </w:rPr>
        <w:t>larissa.claudino@ifpb.edu.br</w:t>
      </w:r>
      <w:r w:rsidR="00690491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  <w:r w:rsidR="00875AA9" w:rsidRPr="00FB03A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57A89D" w14:textId="4B8FDC9C" w:rsidR="005F545F" w:rsidRPr="00FB03A6" w:rsidRDefault="00E45976" w:rsidP="00EE3A12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5F545F" w:rsidRPr="00FB03A6">
        <w:rPr>
          <w:rFonts w:ascii="Times New Roman" w:hAnsi="Times New Roman" w:cs="Times New Roman"/>
          <w:sz w:val="18"/>
          <w:szCs w:val="18"/>
        </w:rPr>
        <w:t xml:space="preserve"> </w:t>
      </w:r>
      <w:r w:rsidR="00EE3A12" w:rsidRPr="00FB03A6">
        <w:rPr>
          <w:rFonts w:ascii="Times New Roman" w:hAnsi="Times New Roman" w:cs="Times New Roman"/>
          <w:sz w:val="18"/>
          <w:szCs w:val="18"/>
        </w:rPr>
        <w:t xml:space="preserve">Pós-Doutora, docente em Medicina Veterinária – IFPB, campus Sousa. E-mail: </w:t>
      </w:r>
      <w:r w:rsidR="00690491">
        <w:fldChar w:fldCharType="begin"/>
      </w:r>
      <w:r w:rsidR="00690491">
        <w:instrText xml:space="preserve"> HYPERLINK "mailto:thais.feitosa@ifpb.edu.br" </w:instrText>
      </w:r>
      <w:r w:rsidR="00690491">
        <w:fldChar w:fldCharType="separate"/>
      </w:r>
      <w:r w:rsidR="00EE3A12" w:rsidRPr="00FB03A6">
        <w:rPr>
          <w:rStyle w:val="Hyperlink"/>
          <w:rFonts w:ascii="Times New Roman" w:hAnsi="Times New Roman" w:cs="Times New Roman"/>
          <w:sz w:val="18"/>
          <w:szCs w:val="18"/>
        </w:rPr>
        <w:t>thais.feitosa@ifpb.edu.br</w:t>
      </w:r>
      <w:r w:rsidR="00690491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</w:p>
    <w:p w14:paraId="654FEE42" w14:textId="05454144" w:rsidR="00EE3A12" w:rsidRPr="00FB03A6" w:rsidRDefault="00E45976" w:rsidP="00EE3A12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EE3A12" w:rsidRPr="00FB03A6">
        <w:rPr>
          <w:rFonts w:ascii="Times New Roman" w:hAnsi="Times New Roman" w:cs="Times New Roman"/>
          <w:sz w:val="18"/>
          <w:szCs w:val="18"/>
        </w:rPr>
        <w:t>Pós-Doutor, docente em Medicina Veterinária – IFPB, campus Sousa, campus Sousa; docente do Programa de</w:t>
      </w:r>
    </w:p>
    <w:p w14:paraId="50A0A6EE" w14:textId="19D1358A" w:rsidR="00EE3A12" w:rsidRPr="00FB03A6" w:rsidRDefault="00EE3A12" w:rsidP="00EE3A12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B03A6">
        <w:rPr>
          <w:rFonts w:ascii="Times New Roman" w:hAnsi="Times New Roman" w:cs="Times New Roman"/>
          <w:sz w:val="18"/>
          <w:szCs w:val="18"/>
        </w:rPr>
        <w:t xml:space="preserve">Pós-Graduação em Ciência e Saúde Animal, UFCG, campus Patos. E-mail: </w:t>
      </w:r>
      <w:r w:rsidR="00690491">
        <w:fldChar w:fldCharType="begin"/>
      </w:r>
      <w:r w:rsidR="00690491">
        <w:instrText xml:space="preserve"> HYPERLINK "mailto:vinicius.vilela@.ifpb.edu.br" </w:instrText>
      </w:r>
      <w:r w:rsidR="00690491">
        <w:fldChar w:fldCharType="separate"/>
      </w:r>
      <w:r w:rsidRPr="00FB03A6">
        <w:rPr>
          <w:rStyle w:val="Hyperlink"/>
          <w:rFonts w:ascii="Times New Roman" w:hAnsi="Times New Roman" w:cs="Times New Roman"/>
          <w:sz w:val="18"/>
          <w:szCs w:val="18"/>
        </w:rPr>
        <w:t>vinicius.vilela@.ifpb.edu.br</w:t>
      </w:r>
      <w:r w:rsidR="00690491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</w:p>
    <w:p w14:paraId="5F005000" w14:textId="77777777" w:rsidR="00EE3A12" w:rsidRPr="00EE3A12" w:rsidRDefault="00EE3A12" w:rsidP="00EE3A12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37AB23F2" w14:textId="7EA11336" w:rsidR="0081157E" w:rsidRPr="00A65EE9" w:rsidRDefault="00096391" w:rsidP="005F545F">
      <w:pPr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5EE9" w:rsidRPr="00FB03A6">
        <w:rPr>
          <w:rFonts w:ascii="Times New Roman" w:hAnsi="Times New Roman" w:cs="Times New Roman"/>
          <w:sz w:val="21"/>
          <w:szCs w:val="21"/>
        </w:rPr>
        <w:t xml:space="preserve">Este estudo visou realizar </w:t>
      </w:r>
      <w:proofErr w:type="spellStart"/>
      <w:r w:rsidR="00A65EE9" w:rsidRPr="00FB03A6">
        <w:rPr>
          <w:rFonts w:ascii="Times New Roman" w:hAnsi="Times New Roman" w:cs="Times New Roman"/>
          <w:sz w:val="21"/>
          <w:szCs w:val="21"/>
        </w:rPr>
        <w:t>bioensaios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 utilizando o teste de imersão larval em populações de </w:t>
      </w:r>
      <w:proofErr w:type="spellStart"/>
      <w:r w:rsidR="00A65EE9" w:rsidRPr="00FB03A6">
        <w:rPr>
          <w:rStyle w:val="nfase"/>
          <w:rFonts w:ascii="Times New Roman" w:hAnsi="Times New Roman" w:cs="Times New Roman"/>
          <w:sz w:val="21"/>
          <w:szCs w:val="21"/>
        </w:rPr>
        <w:t>Rhipicephalus</w:t>
      </w:r>
      <w:proofErr w:type="spellEnd"/>
      <w:r w:rsidR="00A65EE9" w:rsidRPr="00FB03A6">
        <w:rPr>
          <w:rStyle w:val="nfase"/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65EE9" w:rsidRPr="00FB03A6">
        <w:rPr>
          <w:rStyle w:val="nfase"/>
          <w:rFonts w:ascii="Times New Roman" w:hAnsi="Times New Roman" w:cs="Times New Roman"/>
          <w:sz w:val="21"/>
          <w:szCs w:val="21"/>
        </w:rPr>
        <w:t>microplus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 resistentes a lactonas macrocíclicas, empregando o inibidor enzimático </w:t>
      </w:r>
      <w:proofErr w:type="spellStart"/>
      <w:r w:rsidR="00A65EE9" w:rsidRPr="00FB03A6">
        <w:rPr>
          <w:rFonts w:ascii="Times New Roman" w:hAnsi="Times New Roman" w:cs="Times New Roman"/>
          <w:sz w:val="21"/>
          <w:szCs w:val="21"/>
        </w:rPr>
        <w:t>Trifenilfosfato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 (TFF) como </w:t>
      </w:r>
      <w:proofErr w:type="spellStart"/>
      <w:r w:rsidR="00A65EE9" w:rsidRPr="00FB03A6">
        <w:rPr>
          <w:rFonts w:ascii="Times New Roman" w:hAnsi="Times New Roman" w:cs="Times New Roman"/>
          <w:sz w:val="21"/>
          <w:szCs w:val="21"/>
        </w:rPr>
        <w:t>sinergista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 e investigando os mecanismos metabólicos envolvidos na resistência</w:t>
      </w:r>
      <w:r w:rsidR="002E70EB">
        <w:rPr>
          <w:rFonts w:ascii="Times New Roman" w:hAnsi="Times New Roman" w:cs="Times New Roman"/>
          <w:sz w:val="21"/>
          <w:szCs w:val="21"/>
        </w:rPr>
        <w:t xml:space="preserve">, </w:t>
      </w:r>
      <w:r w:rsidR="00A65EE9" w:rsidRPr="00FB03A6">
        <w:rPr>
          <w:rFonts w:ascii="Times New Roman" w:hAnsi="Times New Roman" w:cs="Times New Roman"/>
          <w:sz w:val="21"/>
          <w:szCs w:val="21"/>
        </w:rPr>
        <w:t>no Semiárido do Nordeste. Questionários foram aplicados em fazendas de Sousa-PB e Icó-CE para caracteriza</w:t>
      </w:r>
      <w:r w:rsidR="002E70EB">
        <w:rPr>
          <w:rFonts w:ascii="Times New Roman" w:hAnsi="Times New Roman" w:cs="Times New Roman"/>
          <w:sz w:val="21"/>
          <w:szCs w:val="21"/>
        </w:rPr>
        <w:t xml:space="preserve">ção das </w:t>
      </w:r>
      <w:r w:rsidR="00A65EE9" w:rsidRPr="00FB03A6">
        <w:rPr>
          <w:rFonts w:ascii="Times New Roman" w:hAnsi="Times New Roman" w:cs="Times New Roman"/>
          <w:sz w:val="21"/>
          <w:szCs w:val="21"/>
        </w:rPr>
        <w:t xml:space="preserve">propriedades, </w:t>
      </w:r>
      <w:r w:rsidR="002E70EB">
        <w:rPr>
          <w:rFonts w:ascii="Times New Roman" w:hAnsi="Times New Roman" w:cs="Times New Roman"/>
          <w:sz w:val="21"/>
          <w:szCs w:val="21"/>
        </w:rPr>
        <w:t xml:space="preserve"> </w:t>
      </w:r>
      <w:r w:rsidR="00A65EE9" w:rsidRPr="00FB03A6">
        <w:rPr>
          <w:rFonts w:ascii="Times New Roman" w:hAnsi="Times New Roman" w:cs="Times New Roman"/>
          <w:sz w:val="21"/>
          <w:szCs w:val="21"/>
        </w:rPr>
        <w:t xml:space="preserve">aproximadamente 100 </w:t>
      </w:r>
      <w:proofErr w:type="spellStart"/>
      <w:r w:rsidR="00A65EE9" w:rsidRPr="00FB03A6">
        <w:rPr>
          <w:rFonts w:ascii="Times New Roman" w:hAnsi="Times New Roman" w:cs="Times New Roman"/>
          <w:sz w:val="21"/>
          <w:szCs w:val="21"/>
        </w:rPr>
        <w:t>teleóginas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 foram coletadas e enviadas ao Laboratório de Parasitologia Veterinária do Instituto Federal da Paraíba para eclosão. As larvas foram submetidas a testes de imersão com </w:t>
      </w:r>
      <w:proofErr w:type="spellStart"/>
      <w:r w:rsidR="00A65EE9" w:rsidRPr="00FB03A6">
        <w:rPr>
          <w:rFonts w:ascii="Times New Roman" w:hAnsi="Times New Roman" w:cs="Times New Roman"/>
          <w:sz w:val="21"/>
          <w:szCs w:val="21"/>
        </w:rPr>
        <w:t>ivermectina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 e </w:t>
      </w:r>
      <w:proofErr w:type="spellStart"/>
      <w:r w:rsidR="00A65EE9" w:rsidRPr="00FB03A6">
        <w:rPr>
          <w:rFonts w:ascii="Times New Roman" w:hAnsi="Times New Roman" w:cs="Times New Roman"/>
          <w:sz w:val="21"/>
          <w:szCs w:val="21"/>
        </w:rPr>
        <w:t>moxidectina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, com e sem TFF. As análises do Teste de Imersão Larval (TIL) e </w:t>
      </w:r>
      <w:proofErr w:type="spellStart"/>
      <w:r w:rsidR="00A65EE9" w:rsidRPr="00FB03A6">
        <w:rPr>
          <w:rFonts w:ascii="Times New Roman" w:hAnsi="Times New Roman" w:cs="Times New Roman"/>
          <w:sz w:val="21"/>
          <w:szCs w:val="21"/>
        </w:rPr>
        <w:t>Probit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 confirmaram o desenvolvimento de resistência e o grau de sinergismo entre TFF e lactonas macrocíclicas. Conclui-se que o </w:t>
      </w:r>
      <w:proofErr w:type="spellStart"/>
      <w:r w:rsidR="00A65EE9" w:rsidRPr="00FB03A6">
        <w:rPr>
          <w:rFonts w:ascii="Times New Roman" w:hAnsi="Times New Roman" w:cs="Times New Roman"/>
          <w:sz w:val="21"/>
          <w:szCs w:val="21"/>
        </w:rPr>
        <w:t>Trifenilfosfáto</w:t>
      </w:r>
      <w:proofErr w:type="spellEnd"/>
      <w:r w:rsidR="00A65EE9" w:rsidRPr="00FB03A6">
        <w:rPr>
          <w:rFonts w:ascii="Times New Roman" w:hAnsi="Times New Roman" w:cs="Times New Roman"/>
          <w:sz w:val="21"/>
          <w:szCs w:val="21"/>
        </w:rPr>
        <w:t xml:space="preserve"> demonstrou eficácia no manejo da resistência as lactonas macrocíclicas, mas sua eficácia variou conforme o acaricida e o nível de resistência, evidenciando a necessidade de abordagens personalizadas para cada população.</w:t>
      </w:r>
    </w:p>
    <w:p w14:paraId="176DEE56" w14:textId="23F5B02D" w:rsidR="00970687" w:rsidRDefault="0081157E" w:rsidP="00FB0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362B7F">
        <w:rPr>
          <w:rFonts w:ascii="Times New Roman" w:eastAsia="Times New Roman" w:hAnsi="Times New Roman" w:cs="Times New Roman"/>
          <w:color w:val="00000A"/>
        </w:rPr>
        <w:t>TFF</w:t>
      </w:r>
      <w:r w:rsidR="00970687">
        <w:rPr>
          <w:rFonts w:ascii="Times New Roman" w:eastAsia="Times New Roman" w:hAnsi="Times New Roman" w:cs="Times New Roman"/>
          <w:color w:val="00000A"/>
        </w:rPr>
        <w:t xml:space="preserve">; </w:t>
      </w:r>
      <w:proofErr w:type="spellStart"/>
      <w:r w:rsidR="00970687">
        <w:rPr>
          <w:rFonts w:ascii="Times New Roman" w:eastAsia="Times New Roman" w:hAnsi="Times New Roman" w:cs="Times New Roman"/>
          <w:color w:val="00000A"/>
        </w:rPr>
        <w:t>Sinergista</w:t>
      </w:r>
      <w:proofErr w:type="spellEnd"/>
      <w:r w:rsidR="00970687">
        <w:rPr>
          <w:rFonts w:ascii="Times New Roman" w:eastAsia="Times New Roman" w:hAnsi="Times New Roman" w:cs="Times New Roman"/>
          <w:color w:val="00000A"/>
        </w:rPr>
        <w:t xml:space="preserve">; </w:t>
      </w:r>
      <w:proofErr w:type="spellStart"/>
      <w:r w:rsidR="00970687">
        <w:rPr>
          <w:rFonts w:ascii="Times New Roman" w:eastAsia="Times New Roman" w:hAnsi="Times New Roman" w:cs="Times New Roman"/>
          <w:color w:val="00000A"/>
        </w:rPr>
        <w:t>Ivermectina</w:t>
      </w:r>
      <w:proofErr w:type="spellEnd"/>
      <w:r w:rsidR="00970687">
        <w:rPr>
          <w:rFonts w:ascii="Times New Roman" w:eastAsia="Times New Roman" w:hAnsi="Times New Roman" w:cs="Times New Roman"/>
          <w:color w:val="00000A"/>
        </w:rPr>
        <w:t>; Teste de imersão larval.</w:t>
      </w:r>
    </w:p>
    <w:p w14:paraId="7EA5CD1C" w14:textId="57529D6B" w:rsidR="0081157E" w:rsidRPr="00970687" w:rsidRDefault="00970687" w:rsidP="00FB0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0262BCE2" w14:textId="77777777" w:rsidR="00DD1A21" w:rsidRDefault="00BE61DE" w:rsidP="00FB03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92FFDA7" w14:textId="77777777" w:rsidR="00DD1A21" w:rsidRDefault="00E45976" w:rsidP="00FB0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976">
        <w:rPr>
          <w:rFonts w:ascii="Times New Roman" w:eastAsia="Times New Roman" w:hAnsi="Times New Roman" w:cs="Times New Roman"/>
          <w:sz w:val="24"/>
          <w:szCs w:val="24"/>
        </w:rPr>
        <w:t xml:space="preserve">A infestação pelo carrapato </w:t>
      </w:r>
      <w:proofErr w:type="spellStart"/>
      <w:r w:rsidRPr="00E45976">
        <w:rPr>
          <w:rFonts w:ascii="Times New Roman" w:eastAsia="Times New Roman" w:hAnsi="Times New Roman" w:cs="Times New Roman"/>
          <w:i/>
          <w:iCs/>
          <w:sz w:val="24"/>
          <w:szCs w:val="24"/>
        </w:rPr>
        <w:t>Rhipicephalus</w:t>
      </w:r>
      <w:proofErr w:type="spellEnd"/>
      <w:r w:rsidRPr="00E45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5976">
        <w:rPr>
          <w:rFonts w:ascii="Times New Roman" w:eastAsia="Times New Roman" w:hAnsi="Times New Roman" w:cs="Times New Roman"/>
          <w:i/>
          <w:iCs/>
          <w:sz w:val="24"/>
          <w:szCs w:val="24"/>
        </w:rPr>
        <w:t>microplus</w:t>
      </w:r>
      <w:proofErr w:type="spellEnd"/>
      <w:r w:rsidRPr="00E45976">
        <w:rPr>
          <w:rFonts w:ascii="Times New Roman" w:eastAsia="Times New Roman" w:hAnsi="Times New Roman" w:cs="Times New Roman"/>
          <w:sz w:val="24"/>
          <w:szCs w:val="24"/>
        </w:rPr>
        <w:t xml:space="preserve"> é um grande desafio para a pecuária no Brasil devido ao clima que favorece sua reprodução e infestação, impactando a produtividade dos bovinos. Esses parasitos causam irritação e podem transmitir patógenos como </w:t>
      </w:r>
      <w:proofErr w:type="spellStart"/>
      <w:r w:rsidRPr="00E45976">
        <w:rPr>
          <w:rFonts w:ascii="Times New Roman" w:eastAsia="Times New Roman" w:hAnsi="Times New Roman" w:cs="Times New Roman"/>
          <w:i/>
          <w:iCs/>
          <w:sz w:val="24"/>
          <w:szCs w:val="24"/>
        </w:rPr>
        <w:t>Anaplasma</w:t>
      </w:r>
      <w:proofErr w:type="spellEnd"/>
      <w:r w:rsidRPr="00E45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spp.</w:t>
      </w:r>
      <w:r w:rsidRPr="00E4597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45976">
        <w:rPr>
          <w:rFonts w:ascii="Times New Roman" w:eastAsia="Times New Roman" w:hAnsi="Times New Roman" w:cs="Times New Roman"/>
          <w:i/>
          <w:iCs/>
          <w:sz w:val="24"/>
          <w:szCs w:val="24"/>
        </w:rPr>
        <w:t>Babesia</w:t>
      </w:r>
      <w:proofErr w:type="spellEnd"/>
      <w:r w:rsidRPr="00E45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45976">
        <w:rPr>
          <w:rFonts w:ascii="Times New Roman" w:eastAsia="Times New Roman" w:hAnsi="Times New Roman" w:cs="Times New Roman"/>
          <w:i/>
          <w:iCs/>
          <w:sz w:val="24"/>
          <w:szCs w:val="24"/>
        </w:rPr>
        <w:t>spp.</w:t>
      </w:r>
      <w:r w:rsidRPr="00E459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5976">
        <w:rPr>
          <w:rFonts w:ascii="Times New Roman" w:eastAsia="Times New Roman" w:hAnsi="Times New Roman" w:cs="Times New Roman"/>
          <w:sz w:val="24"/>
          <w:szCs w:val="24"/>
        </w:rPr>
        <w:t xml:space="preserve"> O controle geralmente é feito com produtos químicos, sendo as lactonas macrocíclicas, como </w:t>
      </w:r>
      <w:proofErr w:type="spellStart"/>
      <w:r w:rsidRPr="00E45976">
        <w:rPr>
          <w:rFonts w:ascii="Times New Roman" w:eastAsia="Times New Roman" w:hAnsi="Times New Roman" w:cs="Times New Roman"/>
          <w:sz w:val="24"/>
          <w:szCs w:val="24"/>
        </w:rPr>
        <w:t>ivermectina</w:t>
      </w:r>
      <w:proofErr w:type="spellEnd"/>
      <w:r w:rsidRPr="00E45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5976">
        <w:rPr>
          <w:rFonts w:ascii="Times New Roman" w:eastAsia="Times New Roman" w:hAnsi="Times New Roman" w:cs="Times New Roman"/>
          <w:sz w:val="24"/>
          <w:szCs w:val="24"/>
        </w:rPr>
        <w:t>doramectina</w:t>
      </w:r>
      <w:proofErr w:type="spellEnd"/>
      <w:r w:rsidRPr="00E4597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45976">
        <w:rPr>
          <w:rFonts w:ascii="Times New Roman" w:eastAsia="Times New Roman" w:hAnsi="Times New Roman" w:cs="Times New Roman"/>
          <w:sz w:val="24"/>
          <w:szCs w:val="24"/>
        </w:rPr>
        <w:t>moxidectina</w:t>
      </w:r>
      <w:proofErr w:type="spellEnd"/>
      <w:r w:rsidRPr="00E45976">
        <w:rPr>
          <w:rFonts w:ascii="Times New Roman" w:eastAsia="Times New Roman" w:hAnsi="Times New Roman" w:cs="Times New Roman"/>
          <w:sz w:val="24"/>
          <w:szCs w:val="24"/>
        </w:rPr>
        <w:t>, as mais utilizadas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pelos produtores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Kuntuz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2023)</w:t>
      </w:r>
      <w:r w:rsidRPr="00E45976">
        <w:rPr>
          <w:rFonts w:ascii="Times New Roman" w:eastAsia="Times New Roman" w:hAnsi="Times New Roman" w:cs="Times New Roman"/>
          <w:sz w:val="24"/>
          <w:szCs w:val="24"/>
        </w:rPr>
        <w:t>. Contudo, a ampla acessibilidade e baixo custo desses produtos têm contribuído para o desenvolvimento de resistência.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419" w:rsidRPr="00524419">
        <w:rPr>
          <w:rFonts w:ascii="Times New Roman" w:eastAsia="Times New Roman" w:hAnsi="Times New Roman" w:cs="Times New Roman"/>
          <w:sz w:val="24"/>
          <w:szCs w:val="24"/>
        </w:rPr>
        <w:t xml:space="preserve">A resistência em artrópodes pode ocorrer por mecanismos como a alteração de alvos moleculares dos acaricidas ou a desintoxicação metabólica. </w:t>
      </w:r>
      <w:r w:rsidR="00DC1858">
        <w:rPr>
          <w:rFonts w:ascii="Times New Roman" w:eastAsia="Times New Roman" w:hAnsi="Times New Roman" w:cs="Times New Roman"/>
          <w:sz w:val="24"/>
          <w:szCs w:val="24"/>
        </w:rPr>
        <w:t>Por isso, estudos t</w:t>
      </w:r>
      <w:r w:rsidR="00F26450">
        <w:rPr>
          <w:rFonts w:ascii="Times New Roman" w:eastAsia="Times New Roman" w:hAnsi="Times New Roman" w:cs="Times New Roman"/>
          <w:sz w:val="24"/>
          <w:szCs w:val="24"/>
        </w:rPr>
        <w:t>ê</w:t>
      </w:r>
      <w:r w:rsidR="00DC1858">
        <w:rPr>
          <w:rFonts w:ascii="Times New Roman" w:eastAsia="Times New Roman" w:hAnsi="Times New Roman" w:cs="Times New Roman"/>
          <w:sz w:val="24"/>
          <w:szCs w:val="24"/>
        </w:rPr>
        <w:t xml:space="preserve">m sido realizados para </w:t>
      </w:r>
      <w:r w:rsidR="00F26450">
        <w:rPr>
          <w:rFonts w:ascii="Times New Roman" w:eastAsia="Times New Roman" w:hAnsi="Times New Roman" w:cs="Times New Roman"/>
          <w:sz w:val="24"/>
          <w:szCs w:val="24"/>
        </w:rPr>
        <w:t xml:space="preserve">associar compostos, como </w:t>
      </w:r>
      <w:proofErr w:type="spellStart"/>
      <w:r w:rsidR="00F26450">
        <w:rPr>
          <w:rFonts w:ascii="Times New Roman" w:eastAsia="Times New Roman" w:hAnsi="Times New Roman" w:cs="Times New Roman"/>
          <w:sz w:val="24"/>
          <w:szCs w:val="24"/>
        </w:rPr>
        <w:t>trifenilfosfato</w:t>
      </w:r>
      <w:proofErr w:type="spellEnd"/>
      <w:r w:rsidR="00F26450">
        <w:rPr>
          <w:rFonts w:ascii="Times New Roman" w:eastAsia="Times New Roman" w:hAnsi="Times New Roman" w:cs="Times New Roman"/>
          <w:sz w:val="24"/>
          <w:szCs w:val="24"/>
        </w:rPr>
        <w:t xml:space="preserve">, na tentativa de potencializar acaricidas. </w:t>
      </w:r>
    </w:p>
    <w:p w14:paraId="4CD58AC4" w14:textId="081224C5" w:rsidR="00DD1A21" w:rsidRDefault="00DD1A21" w:rsidP="00FB03A6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disto, esse estudo</w:t>
      </w:r>
      <w:r w:rsidRPr="00524419">
        <w:rPr>
          <w:rFonts w:ascii="Times New Roman" w:eastAsia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realizar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bioensaios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524419">
        <w:rPr>
          <w:rFonts w:ascii="Times New Roman" w:eastAsia="Times New Roman" w:hAnsi="Times New Roman" w:cs="Times New Roman"/>
          <w:sz w:val="24"/>
          <w:szCs w:val="24"/>
        </w:rPr>
        <w:t xml:space="preserve"> teste de imersão larval em populações de </w:t>
      </w:r>
      <w:r w:rsidRPr="005244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R. </w:t>
      </w:r>
      <w:proofErr w:type="spellStart"/>
      <w:r w:rsidRPr="00524419">
        <w:rPr>
          <w:rFonts w:ascii="Times New Roman" w:eastAsia="Times New Roman" w:hAnsi="Times New Roman" w:cs="Times New Roman"/>
          <w:i/>
          <w:iCs/>
          <w:sz w:val="24"/>
          <w:szCs w:val="24"/>
        </w:rPr>
        <w:t>microplus</w:t>
      </w:r>
      <w:proofErr w:type="spellEnd"/>
      <w:r w:rsidRPr="00524419">
        <w:rPr>
          <w:rFonts w:ascii="Times New Roman" w:eastAsia="Times New Roman" w:hAnsi="Times New Roman" w:cs="Times New Roman"/>
          <w:sz w:val="24"/>
          <w:szCs w:val="24"/>
        </w:rPr>
        <w:t xml:space="preserve"> resistentes, utilizando o inibidor enzimático </w:t>
      </w:r>
      <w:proofErr w:type="spellStart"/>
      <w:r w:rsidRPr="00524419">
        <w:rPr>
          <w:rFonts w:ascii="Times New Roman" w:eastAsia="Times New Roman" w:hAnsi="Times New Roman" w:cs="Times New Roman"/>
          <w:sz w:val="24"/>
          <w:szCs w:val="24"/>
        </w:rPr>
        <w:t>Trifenilfosfato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(TFF)</w:t>
      </w:r>
    </w:p>
    <w:p w14:paraId="1EE88FFC" w14:textId="5FB810EF" w:rsidR="00DD1A21" w:rsidRPr="00DD1A21" w:rsidRDefault="00524419" w:rsidP="00FB03A6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24419">
        <w:rPr>
          <w:rFonts w:ascii="Times New Roman" w:eastAsia="Times New Roman" w:hAnsi="Times New Roman" w:cs="Times New Roman"/>
          <w:sz w:val="24"/>
          <w:szCs w:val="24"/>
        </w:rPr>
        <w:t xml:space="preserve">como possível </w:t>
      </w:r>
      <w:proofErr w:type="spellStart"/>
      <w:r w:rsidRPr="00524419">
        <w:rPr>
          <w:rFonts w:ascii="Times New Roman" w:eastAsia="Times New Roman" w:hAnsi="Times New Roman" w:cs="Times New Roman"/>
          <w:sz w:val="24"/>
          <w:szCs w:val="24"/>
        </w:rPr>
        <w:t>sinergista</w:t>
      </w:r>
      <w:proofErr w:type="spellEnd"/>
      <w:r w:rsidRPr="00524419">
        <w:rPr>
          <w:rFonts w:ascii="Times New Roman" w:eastAsia="Times New Roman" w:hAnsi="Times New Roman" w:cs="Times New Roman"/>
          <w:sz w:val="24"/>
          <w:szCs w:val="24"/>
        </w:rPr>
        <w:t xml:space="preserve"> e investigar mecanismos metabólicos envolvidos na resistência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4419">
        <w:rPr>
          <w:rFonts w:ascii="Times New Roman" w:eastAsia="Times New Roman" w:hAnsi="Times New Roman" w:cs="Times New Roman"/>
          <w:sz w:val="24"/>
          <w:szCs w:val="24"/>
        </w:rPr>
        <w:t xml:space="preserve"> no Semiárido do Nordeste do Brasil.</w:t>
      </w:r>
    </w:p>
    <w:p w14:paraId="4B799776" w14:textId="1D398B0F" w:rsidR="00A65EE9" w:rsidRPr="00E45976" w:rsidRDefault="00BE61DE" w:rsidP="00DD1A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D9F4965" w14:textId="5777632C" w:rsidR="000865E6" w:rsidRPr="005F59B6" w:rsidRDefault="000865E6" w:rsidP="00FB03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65E6">
        <w:rPr>
          <w:rFonts w:ascii="Times New Roman" w:hAnsi="Times New Roman" w:cs="Times New Roman"/>
          <w:sz w:val="24"/>
          <w:szCs w:val="24"/>
        </w:rPr>
        <w:t xml:space="preserve">Para a realização deste estudo, </w:t>
      </w:r>
      <w:r w:rsidR="00814E4B">
        <w:rPr>
          <w:rFonts w:ascii="Times New Roman" w:hAnsi="Times New Roman" w:cs="Times New Roman"/>
          <w:sz w:val="24"/>
          <w:szCs w:val="24"/>
        </w:rPr>
        <w:t>foi</w:t>
      </w:r>
      <w:r w:rsidR="00814E4B" w:rsidRPr="00814E4B">
        <w:rPr>
          <w:rFonts w:ascii="Times New Roman" w:hAnsi="Times New Roman" w:cs="Times New Roman"/>
          <w:sz w:val="24"/>
          <w:szCs w:val="24"/>
        </w:rPr>
        <w:t xml:space="preserve"> aplicado um questionário em fazendas de Sousa-PB e Icó-CE para caracterizar as propriedades, incluindo sistema de criação, raça, fármacos e manejo. Foram coletadas cerca de 100 </w:t>
      </w:r>
      <w:proofErr w:type="spellStart"/>
      <w:r w:rsidR="00814E4B" w:rsidRPr="00814E4B">
        <w:rPr>
          <w:rFonts w:ascii="Times New Roman" w:hAnsi="Times New Roman" w:cs="Times New Roman"/>
          <w:sz w:val="24"/>
          <w:szCs w:val="24"/>
        </w:rPr>
        <w:t>teleóginas</w:t>
      </w:r>
      <w:proofErr w:type="spellEnd"/>
      <w:r w:rsidR="00814E4B" w:rsidRPr="00814E4B">
        <w:rPr>
          <w:rFonts w:ascii="Times New Roman" w:hAnsi="Times New Roman" w:cs="Times New Roman"/>
          <w:sz w:val="24"/>
          <w:szCs w:val="24"/>
        </w:rPr>
        <w:t xml:space="preserve"> de bovinos que estavam há pelo menos 30 </w:t>
      </w:r>
      <w:r w:rsidR="00814E4B" w:rsidRPr="00814E4B">
        <w:rPr>
          <w:rFonts w:ascii="Times New Roman" w:hAnsi="Times New Roman" w:cs="Times New Roman"/>
          <w:sz w:val="24"/>
          <w:szCs w:val="24"/>
        </w:rPr>
        <w:lastRenderedPageBreak/>
        <w:t xml:space="preserve">dias sem acaricida tópico e 45 dias sem injetável. As </w:t>
      </w:r>
      <w:proofErr w:type="spellStart"/>
      <w:r w:rsidR="00814E4B" w:rsidRPr="00814E4B">
        <w:rPr>
          <w:rFonts w:ascii="Times New Roman" w:hAnsi="Times New Roman" w:cs="Times New Roman"/>
          <w:sz w:val="24"/>
          <w:szCs w:val="24"/>
        </w:rPr>
        <w:t>teleóginas</w:t>
      </w:r>
      <w:proofErr w:type="spellEnd"/>
      <w:r w:rsidR="00814E4B" w:rsidRPr="00814E4B">
        <w:rPr>
          <w:rFonts w:ascii="Times New Roman" w:hAnsi="Times New Roman" w:cs="Times New Roman"/>
          <w:sz w:val="24"/>
          <w:szCs w:val="24"/>
        </w:rPr>
        <w:t xml:space="preserve"> foram transportadas para o Laboratório de Parasitologia Veterinária do Instituto Federal da Paraíba, lavadas, secas e incubadas a 27-28°C e 85-90% de umidade relativa para </w:t>
      </w:r>
      <w:proofErr w:type="spellStart"/>
      <w:r w:rsidR="00814E4B" w:rsidRPr="00814E4B">
        <w:rPr>
          <w:rFonts w:ascii="Times New Roman" w:hAnsi="Times New Roman" w:cs="Times New Roman"/>
          <w:sz w:val="24"/>
          <w:szCs w:val="24"/>
        </w:rPr>
        <w:t>ovoposição</w:t>
      </w:r>
      <w:proofErr w:type="spellEnd"/>
      <w:r w:rsidR="00814E4B" w:rsidRPr="00814E4B">
        <w:rPr>
          <w:rFonts w:ascii="Times New Roman" w:hAnsi="Times New Roman" w:cs="Times New Roman"/>
          <w:sz w:val="24"/>
          <w:szCs w:val="24"/>
        </w:rPr>
        <w:t>. Após duas semanas, os ovos foram coletados e incubados nas mesmas condições para eclosão das larvas.</w:t>
      </w:r>
    </w:p>
    <w:p w14:paraId="196F7435" w14:textId="61700300" w:rsidR="005F545F" w:rsidRDefault="00EE1535" w:rsidP="00FB03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535">
        <w:rPr>
          <w:rFonts w:ascii="Times New Roman" w:hAnsi="Times New Roman" w:cs="Times New Roman"/>
          <w:sz w:val="24"/>
          <w:szCs w:val="24"/>
        </w:rPr>
        <w:t xml:space="preserve">A técnica de imersão larval (LIT) para </w:t>
      </w:r>
      <w:proofErr w:type="spellStart"/>
      <w:r w:rsidRPr="00EE1535">
        <w:rPr>
          <w:rFonts w:ascii="Times New Roman" w:hAnsi="Times New Roman" w:cs="Times New Roman"/>
          <w:sz w:val="24"/>
          <w:szCs w:val="24"/>
        </w:rPr>
        <w:t>biensaios</w:t>
      </w:r>
      <w:proofErr w:type="spellEnd"/>
      <w:r w:rsidRPr="00EE1535">
        <w:rPr>
          <w:rFonts w:ascii="Times New Roman" w:hAnsi="Times New Roman" w:cs="Times New Roman"/>
          <w:sz w:val="24"/>
          <w:szCs w:val="24"/>
        </w:rPr>
        <w:t xml:space="preserve"> com os ingredientes ativos (IA)</w:t>
      </w:r>
      <w:r w:rsidR="00227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C4">
        <w:rPr>
          <w:rFonts w:ascii="Times New Roman" w:hAnsi="Times New Roman" w:cs="Times New Roman"/>
          <w:sz w:val="24"/>
          <w:szCs w:val="24"/>
        </w:rPr>
        <w:t>ivermectina</w:t>
      </w:r>
      <w:proofErr w:type="spellEnd"/>
      <w:r w:rsidR="002275C4">
        <w:rPr>
          <w:rFonts w:ascii="Times New Roman" w:hAnsi="Times New Roman" w:cs="Times New Roman"/>
          <w:sz w:val="24"/>
          <w:szCs w:val="24"/>
        </w:rPr>
        <w:t xml:space="preserve"> e</w:t>
      </w:r>
      <w:r w:rsidR="00C53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98F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Pr="00EE1535">
        <w:rPr>
          <w:rFonts w:ascii="Times New Roman" w:hAnsi="Times New Roman" w:cs="Times New Roman"/>
          <w:sz w:val="24"/>
          <w:szCs w:val="24"/>
        </w:rPr>
        <w:t xml:space="preserve"> </w:t>
      </w:r>
      <w:r w:rsidR="00F26450">
        <w:rPr>
          <w:rFonts w:ascii="Times New Roman" w:hAnsi="Times New Roman" w:cs="Times New Roman"/>
          <w:sz w:val="24"/>
          <w:szCs w:val="24"/>
        </w:rPr>
        <w:t xml:space="preserve">foi </w:t>
      </w:r>
      <w:r w:rsidR="00C5398F">
        <w:rPr>
          <w:rFonts w:ascii="Times New Roman" w:hAnsi="Times New Roman" w:cs="Times New Roman"/>
          <w:sz w:val="24"/>
          <w:szCs w:val="24"/>
        </w:rPr>
        <w:t xml:space="preserve">realizada conforme </w:t>
      </w:r>
      <w:r w:rsidR="00F26450">
        <w:rPr>
          <w:rFonts w:ascii="Times New Roman" w:hAnsi="Times New Roman" w:cs="Times New Roman"/>
          <w:sz w:val="24"/>
          <w:szCs w:val="24"/>
        </w:rPr>
        <w:t>o protocolo descrito</w:t>
      </w:r>
      <w:r w:rsidRPr="00EE1535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EE1535">
        <w:rPr>
          <w:rFonts w:ascii="Times New Roman" w:hAnsi="Times New Roman" w:cs="Times New Roman"/>
          <w:sz w:val="24"/>
          <w:szCs w:val="24"/>
        </w:rPr>
        <w:t>Klafke</w:t>
      </w:r>
      <w:proofErr w:type="spellEnd"/>
      <w:r w:rsidRPr="00EE1535">
        <w:rPr>
          <w:rFonts w:ascii="Times New Roman" w:hAnsi="Times New Roman" w:cs="Times New Roman"/>
          <w:sz w:val="24"/>
          <w:szCs w:val="24"/>
        </w:rPr>
        <w:t xml:space="preserve"> et al. (201</w:t>
      </w:r>
      <w:r w:rsidR="009E3B0F">
        <w:rPr>
          <w:rFonts w:ascii="Times New Roman" w:hAnsi="Times New Roman" w:cs="Times New Roman"/>
          <w:sz w:val="24"/>
          <w:szCs w:val="24"/>
        </w:rPr>
        <w:t>7</w:t>
      </w:r>
      <w:r w:rsidRPr="00EE1535">
        <w:rPr>
          <w:rFonts w:ascii="Times New Roman" w:hAnsi="Times New Roman" w:cs="Times New Roman"/>
          <w:sz w:val="24"/>
          <w:szCs w:val="24"/>
        </w:rPr>
        <w:t>).</w:t>
      </w:r>
      <w:r w:rsidR="007505EB">
        <w:rPr>
          <w:rFonts w:ascii="Times New Roman" w:hAnsi="Times New Roman" w:cs="Times New Roman"/>
          <w:sz w:val="24"/>
          <w:szCs w:val="24"/>
        </w:rPr>
        <w:t xml:space="preserve"> Para comparar os resultados, os mesmos acaricidas foram diluídos e neles foi acrescentada uma concentração de </w:t>
      </w:r>
      <w:proofErr w:type="spellStart"/>
      <w:r w:rsidR="007505EB">
        <w:rPr>
          <w:rFonts w:ascii="Times New Roman" w:hAnsi="Times New Roman" w:cs="Times New Roman"/>
          <w:sz w:val="24"/>
          <w:szCs w:val="24"/>
        </w:rPr>
        <w:t>trifenilfosfato</w:t>
      </w:r>
      <w:proofErr w:type="spellEnd"/>
      <w:r w:rsidR="007505EB">
        <w:rPr>
          <w:rFonts w:ascii="Times New Roman" w:hAnsi="Times New Roman" w:cs="Times New Roman"/>
          <w:sz w:val="24"/>
          <w:szCs w:val="24"/>
        </w:rPr>
        <w:t xml:space="preserve"> a 0,001%.</w:t>
      </w:r>
      <w:r w:rsidRPr="00EE1535">
        <w:rPr>
          <w:rFonts w:ascii="Times New Roman" w:hAnsi="Times New Roman" w:cs="Times New Roman"/>
          <w:sz w:val="24"/>
          <w:szCs w:val="24"/>
        </w:rPr>
        <w:t xml:space="preserve"> </w:t>
      </w:r>
      <w:r w:rsidR="00C5398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C5398F">
        <w:rPr>
          <w:rFonts w:ascii="Times New Roman" w:hAnsi="Times New Roman" w:cs="Times New Roman"/>
          <w:sz w:val="24"/>
          <w:szCs w:val="24"/>
        </w:rPr>
        <w:t>bioensaios</w:t>
      </w:r>
      <w:proofErr w:type="spellEnd"/>
      <w:r w:rsidR="00C5398F">
        <w:rPr>
          <w:rFonts w:ascii="Times New Roman" w:hAnsi="Times New Roman" w:cs="Times New Roman"/>
          <w:sz w:val="24"/>
          <w:szCs w:val="24"/>
        </w:rPr>
        <w:t xml:space="preserve"> com e sem o</w:t>
      </w:r>
      <w:r w:rsidR="0075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EB">
        <w:rPr>
          <w:rFonts w:ascii="Times New Roman" w:hAnsi="Times New Roman" w:cs="Times New Roman"/>
          <w:sz w:val="24"/>
          <w:szCs w:val="24"/>
        </w:rPr>
        <w:t>trifenilfosfato</w:t>
      </w:r>
      <w:proofErr w:type="spellEnd"/>
      <w:r w:rsidR="007505EB">
        <w:rPr>
          <w:rFonts w:ascii="Times New Roman" w:hAnsi="Times New Roman" w:cs="Times New Roman"/>
          <w:sz w:val="24"/>
          <w:szCs w:val="24"/>
        </w:rPr>
        <w:t xml:space="preserve"> (TFF)</w:t>
      </w:r>
      <w:r w:rsidR="00C5398F">
        <w:rPr>
          <w:rFonts w:ascii="Times New Roman" w:hAnsi="Times New Roman" w:cs="Times New Roman"/>
          <w:sz w:val="24"/>
          <w:szCs w:val="24"/>
        </w:rPr>
        <w:t xml:space="preserve"> foram mantidos </w:t>
      </w:r>
      <w:r w:rsidRPr="00EE1535">
        <w:rPr>
          <w:rFonts w:ascii="Times New Roman" w:hAnsi="Times New Roman" w:cs="Times New Roman"/>
          <w:sz w:val="24"/>
          <w:szCs w:val="24"/>
        </w:rPr>
        <w:t>câmara BOD a 27-28ºC e 85-90% de umidade relativa, por 24 horas. Após esse período, a mortalidade das larvas é determinada pela contagem dos indivíduos mortos e vivos, considerando como mortos as larvas paralisadas ou com movimentação mínima.</w:t>
      </w:r>
    </w:p>
    <w:p w14:paraId="213011BC" w14:textId="1C079A9F" w:rsidR="00814E4B" w:rsidRDefault="00814E4B" w:rsidP="00FB03A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análise dos resultados dos TIL</w:t>
      </w:r>
      <w:r w:rsidRPr="00524419">
        <w:rPr>
          <w:rFonts w:ascii="Times New Roman" w:hAnsi="Times New Roman" w:cs="Times New Roman"/>
          <w:sz w:val="24"/>
          <w:szCs w:val="24"/>
        </w:rPr>
        <w:t xml:space="preserve">, foi utilizado a análise </w:t>
      </w:r>
      <w:proofErr w:type="spellStart"/>
      <w:r w:rsidRPr="00524419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Pr="00524419">
        <w:rPr>
          <w:rFonts w:ascii="Times New Roman" w:hAnsi="Times New Roman" w:cs="Times New Roman"/>
          <w:sz w:val="24"/>
          <w:szCs w:val="24"/>
        </w:rPr>
        <w:t>, usando o software Polo-Plus (</w:t>
      </w:r>
      <w:proofErr w:type="spellStart"/>
      <w:r w:rsidRPr="00524419">
        <w:rPr>
          <w:rFonts w:ascii="Times New Roman" w:hAnsi="Times New Roman" w:cs="Times New Roman"/>
          <w:sz w:val="24"/>
          <w:szCs w:val="24"/>
        </w:rPr>
        <w:t>LeOraSoftware</w:t>
      </w:r>
      <w:proofErr w:type="spellEnd"/>
      <w:r w:rsidRPr="00524419">
        <w:rPr>
          <w:rFonts w:ascii="Times New Roman" w:hAnsi="Times New Roman" w:cs="Times New Roman"/>
          <w:sz w:val="24"/>
          <w:szCs w:val="24"/>
        </w:rPr>
        <w:t>, 2003). Para cada teste, foram estimados os seguintes parâmetros: CL50 (50% concentração letal) com seus intervalos de confiança de 95% (95% IC). O fator de resistência foi calculado comparativamente, em relação à cepa suscetível (POA), e a CL50 para cada população de cam</w:t>
      </w:r>
      <w:r>
        <w:rPr>
          <w:rFonts w:ascii="Times New Roman" w:hAnsi="Times New Roman" w:cs="Times New Roman"/>
          <w:sz w:val="24"/>
          <w:szCs w:val="24"/>
        </w:rPr>
        <w:t>po, foi determinada por meio do T</w:t>
      </w:r>
      <w:r w:rsidRPr="00524419">
        <w:rPr>
          <w:rFonts w:ascii="Times New Roman" w:hAnsi="Times New Roman" w:cs="Times New Roman"/>
          <w:sz w:val="24"/>
          <w:szCs w:val="24"/>
        </w:rPr>
        <w:t xml:space="preserve">este de pacote larval, com e sem uso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Trifenilfosfato</w:t>
      </w:r>
      <w:proofErr w:type="spellEnd"/>
      <w:r w:rsidRPr="00524419">
        <w:rPr>
          <w:rFonts w:ascii="Times New Roman" w:hAnsi="Times New Roman" w:cs="Times New Roman"/>
          <w:sz w:val="24"/>
          <w:szCs w:val="24"/>
        </w:rPr>
        <w:t>. O fator de sinergismo foi calculado a partir dos re</w:t>
      </w:r>
      <w:r w:rsidR="00FB03A6">
        <w:rPr>
          <w:rFonts w:ascii="Times New Roman" w:hAnsi="Times New Roman" w:cs="Times New Roman"/>
          <w:sz w:val="24"/>
          <w:szCs w:val="24"/>
        </w:rPr>
        <w:t xml:space="preserve">sultados dividindo o acaricida </w:t>
      </w:r>
      <w:r w:rsidRPr="00FB03A6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FB03A6" w:rsidRPr="00FB03A6"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FB03A6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524419">
        <w:rPr>
          <w:rFonts w:ascii="Times New Roman" w:hAnsi="Times New Roman" w:cs="Times New Roman"/>
          <w:sz w:val="24"/>
          <w:szCs w:val="24"/>
        </w:rPr>
        <w:t xml:space="preserve"> sem </w:t>
      </w:r>
      <w:r>
        <w:rPr>
          <w:rFonts w:ascii="Times New Roman" w:hAnsi="Times New Roman" w:cs="Times New Roman"/>
          <w:sz w:val="24"/>
          <w:szCs w:val="24"/>
        </w:rPr>
        <w:t>TFF</w:t>
      </w:r>
      <w:r w:rsidRPr="00524419">
        <w:rPr>
          <w:rFonts w:ascii="Times New Roman" w:hAnsi="Times New Roman" w:cs="Times New Roman"/>
          <w:sz w:val="24"/>
          <w:szCs w:val="24"/>
        </w:rPr>
        <w:t xml:space="preserve"> pelo o acari</w:t>
      </w:r>
      <w:r w:rsidR="00FB03A6">
        <w:rPr>
          <w:rFonts w:ascii="Times New Roman" w:hAnsi="Times New Roman" w:cs="Times New Roman"/>
          <w:sz w:val="24"/>
          <w:szCs w:val="24"/>
        </w:rPr>
        <w:t xml:space="preserve">cida </w:t>
      </w:r>
      <w:r w:rsidR="00FB03A6" w:rsidRPr="00FB03A6">
        <w:rPr>
          <w:rFonts w:ascii="Times New Roman" w:hAnsi="Times New Roman" w:cs="Times New Roman"/>
          <w:sz w:val="24"/>
          <w:szCs w:val="24"/>
          <w:vertAlign w:val="superscript"/>
        </w:rPr>
        <w:t>CL</w:t>
      </w:r>
      <w:r w:rsidRPr="00FB03A6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 w:rsidRPr="0052441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TFF</w:t>
      </w:r>
      <w:r w:rsidRPr="00524419">
        <w:rPr>
          <w:rFonts w:ascii="Times New Roman" w:hAnsi="Times New Roman" w:cs="Times New Roman"/>
          <w:sz w:val="24"/>
          <w:szCs w:val="24"/>
        </w:rPr>
        <w:t>.</w:t>
      </w:r>
    </w:p>
    <w:p w14:paraId="6A206702" w14:textId="77777777" w:rsidR="00FB03A6" w:rsidRDefault="00C34A7D" w:rsidP="00FB03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08CBEF61" w14:textId="45E48072" w:rsidR="00DD1A21" w:rsidRPr="00FB03A6" w:rsidRDefault="00B027BB" w:rsidP="00FB03A6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E39B3" w:rsidRPr="00EE39B3">
        <w:rPr>
          <w:rFonts w:ascii="Times New Roman" w:hAnsi="Times New Roman" w:cs="Times New Roman"/>
          <w:sz w:val="24"/>
          <w:szCs w:val="24"/>
        </w:rPr>
        <w:t>a aplicação do questioná</w:t>
      </w:r>
      <w:r>
        <w:rPr>
          <w:rFonts w:ascii="Times New Roman" w:hAnsi="Times New Roman" w:cs="Times New Roman"/>
          <w:sz w:val="24"/>
          <w:szCs w:val="24"/>
        </w:rPr>
        <w:t>rio, observou-se que em ambas</w:t>
      </w:r>
      <w:r w:rsidR="00EE39B3" w:rsidRPr="00EE39B3">
        <w:rPr>
          <w:rFonts w:ascii="Times New Roman" w:hAnsi="Times New Roman" w:cs="Times New Roman"/>
          <w:sz w:val="24"/>
          <w:szCs w:val="24"/>
        </w:rPr>
        <w:t xml:space="preserve"> </w:t>
      </w:r>
      <w:r w:rsidR="005F7558">
        <w:rPr>
          <w:rFonts w:ascii="Times New Roman" w:hAnsi="Times New Roman" w:cs="Times New Roman"/>
          <w:sz w:val="24"/>
          <w:szCs w:val="24"/>
        </w:rPr>
        <w:t>as</w:t>
      </w:r>
      <w:r w:rsidR="00EE39B3" w:rsidRPr="00EE39B3">
        <w:rPr>
          <w:rFonts w:ascii="Times New Roman" w:hAnsi="Times New Roman" w:cs="Times New Roman"/>
          <w:sz w:val="24"/>
          <w:szCs w:val="24"/>
        </w:rPr>
        <w:t xml:space="preserve"> propriedades estudadas, o</w:t>
      </w:r>
      <w:r w:rsidR="007505EB">
        <w:rPr>
          <w:rFonts w:ascii="Times New Roman" w:hAnsi="Times New Roman" w:cs="Times New Roman"/>
          <w:sz w:val="24"/>
          <w:szCs w:val="24"/>
        </w:rPr>
        <w:t>s</w:t>
      </w:r>
      <w:r w:rsidR="00EE39B3" w:rsidRPr="00EE39B3">
        <w:rPr>
          <w:rFonts w:ascii="Times New Roman" w:hAnsi="Times New Roman" w:cs="Times New Roman"/>
          <w:sz w:val="24"/>
          <w:szCs w:val="24"/>
        </w:rPr>
        <w:t xml:space="preserve"> produto</w:t>
      </w:r>
      <w:r w:rsidR="007505EB">
        <w:rPr>
          <w:rFonts w:ascii="Times New Roman" w:hAnsi="Times New Roman" w:cs="Times New Roman"/>
          <w:sz w:val="24"/>
          <w:szCs w:val="24"/>
        </w:rPr>
        <w:t>s</w:t>
      </w:r>
      <w:r w:rsidR="00EE39B3" w:rsidRPr="00EE39B3">
        <w:rPr>
          <w:rFonts w:ascii="Times New Roman" w:hAnsi="Times New Roman" w:cs="Times New Roman"/>
          <w:sz w:val="24"/>
          <w:szCs w:val="24"/>
        </w:rPr>
        <w:t xml:space="preserve"> "Colosso" (</w:t>
      </w:r>
      <w:proofErr w:type="spellStart"/>
      <w:r w:rsidR="00EE39B3" w:rsidRPr="00EE39B3">
        <w:rPr>
          <w:rFonts w:ascii="Times New Roman" w:hAnsi="Times New Roman" w:cs="Times New Roman"/>
          <w:sz w:val="24"/>
          <w:szCs w:val="24"/>
        </w:rPr>
        <w:t>Cipermetrina</w:t>
      </w:r>
      <w:proofErr w:type="spellEnd"/>
      <w:r w:rsidR="00EE39B3" w:rsidRPr="00EE39B3">
        <w:rPr>
          <w:rFonts w:ascii="Times New Roman" w:hAnsi="Times New Roman" w:cs="Times New Roman"/>
          <w:sz w:val="24"/>
          <w:szCs w:val="24"/>
        </w:rPr>
        <w:t xml:space="preserve"> e 30% de </w:t>
      </w:r>
      <w:proofErr w:type="spellStart"/>
      <w:r w:rsidR="00EE39B3" w:rsidRPr="00EE39B3">
        <w:rPr>
          <w:rFonts w:ascii="Times New Roman" w:hAnsi="Times New Roman" w:cs="Times New Roman"/>
          <w:sz w:val="24"/>
          <w:szCs w:val="24"/>
        </w:rPr>
        <w:t>Clorpirifós</w:t>
      </w:r>
      <w:proofErr w:type="spellEnd"/>
      <w:r w:rsidR="00EE39B3" w:rsidRPr="00EE39B3">
        <w:rPr>
          <w:rFonts w:ascii="Times New Roman" w:hAnsi="Times New Roman" w:cs="Times New Roman"/>
          <w:sz w:val="24"/>
          <w:szCs w:val="24"/>
        </w:rPr>
        <w:t>)</w:t>
      </w:r>
      <w:r w:rsidR="007505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505EB">
        <w:rPr>
          <w:rFonts w:ascii="Times New Roman" w:hAnsi="Times New Roman" w:cs="Times New Roman"/>
          <w:sz w:val="24"/>
          <w:szCs w:val="24"/>
        </w:rPr>
        <w:t>Ivomec</w:t>
      </w:r>
      <w:proofErr w:type="spellEnd"/>
      <w:r w:rsidR="00EE39B3" w:rsidRPr="00EE39B3">
        <w:rPr>
          <w:rFonts w:ascii="Times New Roman" w:hAnsi="Times New Roman" w:cs="Times New Roman"/>
          <w:sz w:val="24"/>
          <w:szCs w:val="24"/>
        </w:rPr>
        <w:t xml:space="preserve"> era</w:t>
      </w:r>
      <w:r w:rsidR="007505EB">
        <w:rPr>
          <w:rFonts w:ascii="Times New Roman" w:hAnsi="Times New Roman" w:cs="Times New Roman"/>
          <w:sz w:val="24"/>
          <w:szCs w:val="24"/>
        </w:rPr>
        <w:t>m</w:t>
      </w:r>
      <w:r w:rsidR="00EE39B3" w:rsidRPr="00EE39B3">
        <w:rPr>
          <w:rFonts w:ascii="Times New Roman" w:hAnsi="Times New Roman" w:cs="Times New Roman"/>
          <w:sz w:val="24"/>
          <w:szCs w:val="24"/>
        </w:rPr>
        <w:t xml:space="preserve"> </w:t>
      </w:r>
      <w:r w:rsidR="005F7558" w:rsidRPr="00EE39B3">
        <w:rPr>
          <w:rFonts w:ascii="Times New Roman" w:hAnsi="Times New Roman" w:cs="Times New Roman"/>
          <w:sz w:val="24"/>
          <w:szCs w:val="24"/>
        </w:rPr>
        <w:t>utilizados</w:t>
      </w:r>
      <w:r w:rsidR="00EE39B3" w:rsidRPr="00EE39B3">
        <w:rPr>
          <w:rFonts w:ascii="Times New Roman" w:hAnsi="Times New Roman" w:cs="Times New Roman"/>
          <w:sz w:val="24"/>
          <w:szCs w:val="24"/>
        </w:rPr>
        <w:t xml:space="preserve"> para controle de parasitas</w:t>
      </w:r>
      <w:r w:rsidR="007505EB">
        <w:rPr>
          <w:rFonts w:ascii="Times New Roman" w:hAnsi="Times New Roman" w:cs="Times New Roman"/>
          <w:sz w:val="24"/>
          <w:szCs w:val="24"/>
        </w:rPr>
        <w:t>, sendo</w:t>
      </w:r>
      <w:r w:rsidR="00EE39B3" w:rsidRPr="00EE39B3">
        <w:rPr>
          <w:rFonts w:ascii="Times New Roman" w:hAnsi="Times New Roman" w:cs="Times New Roman"/>
          <w:sz w:val="24"/>
          <w:szCs w:val="24"/>
        </w:rPr>
        <w:t xml:space="preserve"> escolhido com base no conhecimento dos criad</w:t>
      </w:r>
      <w:r w:rsidR="007505EB">
        <w:rPr>
          <w:rFonts w:ascii="Times New Roman" w:hAnsi="Times New Roman" w:cs="Times New Roman"/>
          <w:sz w:val="24"/>
          <w:szCs w:val="24"/>
        </w:rPr>
        <w:t>ores ou recomendações de balconistas de farmácia veterinária</w:t>
      </w:r>
      <w:r w:rsidR="00EE39B3" w:rsidRPr="00EE39B3">
        <w:rPr>
          <w:rFonts w:ascii="Times New Roman" w:hAnsi="Times New Roman" w:cs="Times New Roman"/>
          <w:sz w:val="24"/>
          <w:szCs w:val="24"/>
        </w:rPr>
        <w:t>.</w:t>
      </w:r>
      <w:r w:rsidR="005F7558">
        <w:rPr>
          <w:rFonts w:ascii="Times New Roman" w:hAnsi="Times New Roman" w:cs="Times New Roman"/>
          <w:sz w:val="24"/>
          <w:szCs w:val="24"/>
        </w:rPr>
        <w:t xml:space="preserve"> O</w:t>
      </w:r>
      <w:r w:rsidR="00246AE9" w:rsidRPr="00246AE9">
        <w:rPr>
          <w:rFonts w:ascii="Times New Roman" w:hAnsi="Times New Roman" w:cs="Times New Roman"/>
          <w:sz w:val="24"/>
          <w:szCs w:val="24"/>
        </w:rPr>
        <w:t xml:space="preserve"> uso constante</w:t>
      </w:r>
      <w:r w:rsidR="00246AE9">
        <w:rPr>
          <w:rFonts w:ascii="Times New Roman" w:hAnsi="Times New Roman" w:cs="Times New Roman"/>
          <w:sz w:val="24"/>
          <w:szCs w:val="24"/>
        </w:rPr>
        <w:t xml:space="preserve"> e inadequado de</w:t>
      </w:r>
      <w:r w:rsidR="00246AE9" w:rsidRPr="0024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AE9" w:rsidRPr="00246AE9">
        <w:rPr>
          <w:rFonts w:ascii="Times New Roman" w:hAnsi="Times New Roman" w:cs="Times New Roman"/>
          <w:sz w:val="24"/>
          <w:szCs w:val="24"/>
        </w:rPr>
        <w:t>ivermectina</w:t>
      </w:r>
      <w:proofErr w:type="spellEnd"/>
      <w:r w:rsidR="00246AE9">
        <w:rPr>
          <w:rFonts w:ascii="Times New Roman" w:hAnsi="Times New Roman" w:cs="Times New Roman"/>
          <w:sz w:val="24"/>
          <w:szCs w:val="24"/>
        </w:rPr>
        <w:t xml:space="preserve"> como vermífugo</w:t>
      </w:r>
      <w:r w:rsidR="002564DE">
        <w:rPr>
          <w:rFonts w:ascii="Times New Roman" w:hAnsi="Times New Roman" w:cs="Times New Roman"/>
          <w:sz w:val="24"/>
          <w:szCs w:val="24"/>
        </w:rPr>
        <w:t xml:space="preserve"> e acaricida</w:t>
      </w:r>
      <w:r w:rsidR="00246AE9" w:rsidRPr="00246AE9">
        <w:rPr>
          <w:rFonts w:ascii="Times New Roman" w:hAnsi="Times New Roman" w:cs="Times New Roman"/>
          <w:sz w:val="24"/>
          <w:szCs w:val="24"/>
        </w:rPr>
        <w:t xml:space="preserve"> levou ao desenvolvimento de carrapatos resistentes</w:t>
      </w:r>
      <w:r w:rsidR="002564DE">
        <w:rPr>
          <w:rFonts w:ascii="Times New Roman" w:hAnsi="Times New Roman" w:cs="Times New Roman"/>
          <w:sz w:val="24"/>
          <w:szCs w:val="24"/>
        </w:rPr>
        <w:t xml:space="preserve"> a lactonas macrocíclicas</w:t>
      </w:r>
      <w:r w:rsidR="005F7558">
        <w:rPr>
          <w:rFonts w:ascii="Times New Roman" w:hAnsi="Times New Roman" w:cs="Times New Roman"/>
          <w:sz w:val="24"/>
          <w:szCs w:val="24"/>
        </w:rPr>
        <w:t>, concordando com os resultados de Vilela et al. (2020)</w:t>
      </w:r>
      <w:r w:rsidR="00D555C1">
        <w:rPr>
          <w:rFonts w:ascii="Times New Roman" w:hAnsi="Times New Roman" w:cs="Times New Roman"/>
          <w:sz w:val="24"/>
          <w:szCs w:val="24"/>
        </w:rPr>
        <w:t>,</w:t>
      </w:r>
      <w:r w:rsidR="005F7558">
        <w:rPr>
          <w:rFonts w:ascii="Times New Roman" w:hAnsi="Times New Roman" w:cs="Times New Roman"/>
          <w:sz w:val="24"/>
          <w:szCs w:val="24"/>
        </w:rPr>
        <w:t xml:space="preserve"> em propriedades </w:t>
      </w:r>
      <w:proofErr w:type="gramStart"/>
      <w:r w:rsidR="005F7558">
        <w:rPr>
          <w:rFonts w:ascii="Times New Roman" w:hAnsi="Times New Roman" w:cs="Times New Roman"/>
          <w:sz w:val="24"/>
          <w:szCs w:val="24"/>
        </w:rPr>
        <w:t xml:space="preserve">no </w:t>
      </w:r>
      <w:r w:rsidR="00FB03A6">
        <w:rPr>
          <w:rFonts w:ascii="Times New Roman" w:hAnsi="Times New Roman" w:cs="Times New Roman"/>
          <w:sz w:val="24"/>
          <w:szCs w:val="24"/>
        </w:rPr>
        <w:t xml:space="preserve"> </w:t>
      </w:r>
      <w:r w:rsidR="005F7558">
        <w:rPr>
          <w:rFonts w:ascii="Times New Roman" w:hAnsi="Times New Roman" w:cs="Times New Roman"/>
          <w:sz w:val="24"/>
          <w:szCs w:val="24"/>
        </w:rPr>
        <w:t>Semiárido</w:t>
      </w:r>
      <w:proofErr w:type="gramEnd"/>
      <w:r w:rsidR="005F7558">
        <w:rPr>
          <w:rFonts w:ascii="Times New Roman" w:hAnsi="Times New Roman" w:cs="Times New Roman"/>
          <w:sz w:val="24"/>
          <w:szCs w:val="24"/>
        </w:rPr>
        <w:t xml:space="preserve"> do Nordeste. </w:t>
      </w:r>
      <w:bookmarkStart w:id="0" w:name="_Hlk172659137"/>
      <w:r w:rsidR="00D555C1">
        <w:rPr>
          <w:rFonts w:ascii="Times New Roman" w:hAnsi="Times New Roman" w:cs="Times New Roman"/>
          <w:sz w:val="24"/>
          <w:szCs w:val="24"/>
        </w:rPr>
        <w:t xml:space="preserve">As </w:t>
      </w:r>
      <w:r w:rsidR="005F7558">
        <w:rPr>
          <w:rFonts w:ascii="Times New Roman" w:hAnsi="Times New Roman" w:cs="Times New Roman"/>
          <w:sz w:val="24"/>
          <w:szCs w:val="24"/>
        </w:rPr>
        <w:t>análises</w:t>
      </w:r>
      <w:r w:rsidR="002564DE">
        <w:rPr>
          <w:rFonts w:ascii="Times New Roman" w:hAnsi="Times New Roman" w:cs="Times New Roman"/>
          <w:sz w:val="24"/>
          <w:szCs w:val="24"/>
        </w:rPr>
        <w:t xml:space="preserve"> </w:t>
      </w:r>
      <w:r w:rsidR="00D555C1">
        <w:rPr>
          <w:rFonts w:ascii="Times New Roman" w:hAnsi="Times New Roman" w:cs="Times New Roman"/>
          <w:sz w:val="24"/>
          <w:szCs w:val="24"/>
        </w:rPr>
        <w:t>obtidas através do</w:t>
      </w:r>
      <w:r w:rsidR="002564DE">
        <w:rPr>
          <w:rFonts w:ascii="Times New Roman" w:hAnsi="Times New Roman" w:cs="Times New Roman"/>
          <w:sz w:val="24"/>
          <w:szCs w:val="24"/>
        </w:rPr>
        <w:t xml:space="preserve"> TIL e </w:t>
      </w:r>
      <w:proofErr w:type="spellStart"/>
      <w:r w:rsidR="002564DE">
        <w:rPr>
          <w:rFonts w:ascii="Times New Roman" w:hAnsi="Times New Roman" w:cs="Times New Roman"/>
          <w:sz w:val="24"/>
          <w:szCs w:val="24"/>
        </w:rPr>
        <w:t>P</w:t>
      </w:r>
      <w:r w:rsidR="00246AE9" w:rsidRPr="00246AE9">
        <w:rPr>
          <w:rFonts w:ascii="Times New Roman" w:hAnsi="Times New Roman" w:cs="Times New Roman"/>
          <w:sz w:val="24"/>
          <w:szCs w:val="24"/>
        </w:rPr>
        <w:t>robit</w:t>
      </w:r>
      <w:proofErr w:type="spellEnd"/>
      <w:r w:rsidR="00D555C1">
        <w:rPr>
          <w:rFonts w:ascii="Times New Roman" w:hAnsi="Times New Roman" w:cs="Times New Roman"/>
          <w:sz w:val="24"/>
          <w:szCs w:val="24"/>
        </w:rPr>
        <w:t xml:space="preserve">, </w:t>
      </w:r>
      <w:r w:rsidR="00D555C1" w:rsidRPr="00D555C1">
        <w:rPr>
          <w:rFonts w:ascii="Times New Roman" w:hAnsi="Times New Roman" w:cs="Times New Roman"/>
          <w:sz w:val="24"/>
          <w:szCs w:val="24"/>
        </w:rPr>
        <w:t xml:space="preserve">confirmam esse desenvolvimento de resistência e mostram o grau de sinergismo entre </w:t>
      </w:r>
      <w:proofErr w:type="spellStart"/>
      <w:r w:rsidR="00D555C1" w:rsidRPr="00D555C1">
        <w:rPr>
          <w:rFonts w:ascii="Times New Roman" w:hAnsi="Times New Roman" w:cs="Times New Roman"/>
          <w:sz w:val="24"/>
          <w:szCs w:val="24"/>
        </w:rPr>
        <w:t>trifenilfosfato</w:t>
      </w:r>
      <w:proofErr w:type="spellEnd"/>
      <w:r w:rsidR="00D555C1" w:rsidRPr="00D555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55C1" w:rsidRPr="00D555C1">
        <w:rPr>
          <w:rFonts w:ascii="Times New Roman" w:hAnsi="Times New Roman" w:cs="Times New Roman"/>
          <w:sz w:val="24"/>
          <w:szCs w:val="24"/>
        </w:rPr>
        <w:t>Ivermectina</w:t>
      </w:r>
      <w:proofErr w:type="spellEnd"/>
      <w:r w:rsidR="00D555C1" w:rsidRPr="00D555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55C1" w:rsidRPr="00D555C1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="00D555C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555C1">
        <w:rPr>
          <w:rFonts w:ascii="Times New Roman" w:hAnsi="Times New Roman" w:cs="Times New Roman"/>
          <w:sz w:val="24"/>
          <w:szCs w:val="24"/>
        </w:rPr>
        <w:t>(Tabela 1 e 2).</w:t>
      </w:r>
    </w:p>
    <w:p w14:paraId="650A4FF5" w14:textId="1A92B239" w:rsidR="00221E17" w:rsidRPr="00A65EE9" w:rsidRDefault="00221E17" w:rsidP="00FB03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tabela 1, a população de referência </w:t>
      </w:r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POA é bastante suscetível à </w:t>
      </w:r>
      <w:proofErr w:type="spellStart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>ivermectina</w:t>
      </w:r>
      <w:proofErr w:type="spellEnd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, com uma CL50 de 26,2 </w:t>
      </w:r>
      <w:proofErr w:type="spellStart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>ppm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conforme esperado.</w:t>
      </w:r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 Em contraste, a população ICÓ-CE é mais resistente, com uma CL50 de 475,11 </w:t>
      </w:r>
      <w:proofErr w:type="spellStart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>ppm</w:t>
      </w:r>
      <w:proofErr w:type="spellEnd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, que diminui para 277,53 </w:t>
      </w:r>
      <w:proofErr w:type="spellStart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>ppm</w:t>
      </w:r>
      <w:proofErr w:type="spellEnd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adição de</w:t>
      </w:r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 TFF, resultando em um fator de sinergismo (FS) de 1,71. A população SOUSA-PB apresenta alta resistência, com CL50 de 2591,33 </w:t>
      </w:r>
      <w:proofErr w:type="spellStart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>ppm</w:t>
      </w:r>
      <w:proofErr w:type="spellEnd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, reduzida para 564,97 </w:t>
      </w:r>
      <w:proofErr w:type="spellStart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>ppm</w:t>
      </w:r>
      <w:proofErr w:type="spellEnd"/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 com TFF, mas o FS é baixo (0,22), indicando que TFF tem efeito limitado </w:t>
      </w:r>
      <w:r>
        <w:rPr>
          <w:rFonts w:ascii="Times New Roman" w:eastAsia="Times New Roman" w:hAnsi="Times New Roman" w:cs="Times New Roman"/>
          <w:sz w:val="24"/>
          <w:szCs w:val="24"/>
        </w:rPr>
        <w:t>nesta população</w:t>
      </w:r>
      <w:r w:rsidR="0049249C" w:rsidRPr="00492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661A" w:rsidRPr="001E3BA1">
        <w:rPr>
          <w:rFonts w:ascii="Times New Roman" w:hAnsi="Times New Roman" w:cs="Times New Roman"/>
          <w:sz w:val="24"/>
          <w:szCs w:val="24"/>
        </w:rPr>
        <w:t xml:space="preserve">Esses resultados indicam que o TFF pode reduzir a resistência à </w:t>
      </w:r>
      <w:proofErr w:type="spellStart"/>
      <w:r w:rsidR="0061661A" w:rsidRPr="001E3BA1">
        <w:rPr>
          <w:rFonts w:ascii="Times New Roman" w:hAnsi="Times New Roman" w:cs="Times New Roman"/>
          <w:sz w:val="24"/>
          <w:szCs w:val="24"/>
        </w:rPr>
        <w:t>ivermectina</w:t>
      </w:r>
      <w:proofErr w:type="spellEnd"/>
      <w:r w:rsidR="0061661A" w:rsidRPr="001E3BA1">
        <w:rPr>
          <w:rFonts w:ascii="Times New Roman" w:hAnsi="Times New Roman" w:cs="Times New Roman"/>
          <w:sz w:val="24"/>
          <w:szCs w:val="24"/>
        </w:rPr>
        <w:t xml:space="preserve"> em algumas populações de carrapatos, embora seu impacto varie dependendo da resistência inicial da população</w:t>
      </w:r>
      <w:r w:rsidR="0061661A">
        <w:rPr>
          <w:rFonts w:ascii="Times New Roman" w:hAnsi="Times New Roman" w:cs="Times New Roman"/>
          <w:sz w:val="24"/>
          <w:szCs w:val="24"/>
        </w:rPr>
        <w:t>.</w:t>
      </w:r>
    </w:p>
    <w:p w14:paraId="1161A1FD" w14:textId="7E3C2953" w:rsidR="00FA43B5" w:rsidRPr="00221E17" w:rsidRDefault="002F6D19" w:rsidP="00FB0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D19">
        <w:rPr>
          <w:rFonts w:ascii="Times New Roman" w:hAnsi="Times New Roman" w:cs="Times New Roman"/>
          <w:sz w:val="18"/>
          <w:szCs w:val="18"/>
        </w:rPr>
        <w:t xml:space="preserve">Tabela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F6D19">
        <w:rPr>
          <w:rFonts w:ascii="Times New Roman" w:hAnsi="Times New Roman" w:cs="Times New Roman"/>
          <w:sz w:val="18"/>
          <w:szCs w:val="18"/>
        </w:rPr>
        <w:t xml:space="preserve"> – Resistência a </w:t>
      </w:r>
      <w:proofErr w:type="spellStart"/>
      <w:r>
        <w:rPr>
          <w:rFonts w:ascii="Times New Roman" w:hAnsi="Times New Roman" w:cs="Times New Roman"/>
          <w:sz w:val="18"/>
          <w:szCs w:val="18"/>
        </w:rPr>
        <w:t>Ivermectina</w:t>
      </w:r>
      <w:proofErr w:type="spellEnd"/>
      <w:r w:rsidRPr="002F6D19">
        <w:rPr>
          <w:rFonts w:ascii="Times New Roman" w:hAnsi="Times New Roman" w:cs="Times New Roman"/>
          <w:sz w:val="18"/>
          <w:szCs w:val="18"/>
        </w:rPr>
        <w:t xml:space="preserve"> e fatores de sinergismo em populações de </w:t>
      </w:r>
      <w:proofErr w:type="spellStart"/>
      <w:r w:rsidRPr="002F6D19">
        <w:rPr>
          <w:rFonts w:ascii="Times New Roman" w:hAnsi="Times New Roman" w:cs="Times New Roman"/>
          <w:i/>
          <w:iCs/>
          <w:sz w:val="18"/>
          <w:szCs w:val="18"/>
        </w:rPr>
        <w:t>Rhipicephalus</w:t>
      </w:r>
      <w:proofErr w:type="spellEnd"/>
      <w:r w:rsidRPr="002F6D1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F6D19">
        <w:rPr>
          <w:rFonts w:ascii="Times New Roman" w:hAnsi="Times New Roman" w:cs="Times New Roman"/>
          <w:i/>
          <w:iCs/>
          <w:sz w:val="18"/>
          <w:szCs w:val="18"/>
        </w:rPr>
        <w:t>microplus</w:t>
      </w:r>
      <w:proofErr w:type="spellEnd"/>
      <w:r w:rsidRPr="002F6D19">
        <w:rPr>
          <w:rFonts w:ascii="Times New Roman" w:hAnsi="Times New Roman" w:cs="Times New Roman"/>
          <w:sz w:val="18"/>
          <w:szCs w:val="18"/>
        </w:rPr>
        <w:t xml:space="preserve"> nos Estados da Paraíba e Ceará, Brasil, avaliados com e sem o uso de </w:t>
      </w:r>
      <w:proofErr w:type="spellStart"/>
      <w:r>
        <w:rPr>
          <w:rFonts w:ascii="Times New Roman" w:hAnsi="Times New Roman" w:cs="Times New Roman"/>
          <w:sz w:val="18"/>
          <w:szCs w:val="18"/>
        </w:rPr>
        <w:t>Trifenilfosfáto</w:t>
      </w:r>
      <w:proofErr w:type="spellEnd"/>
      <w:r w:rsidRPr="002F6D19">
        <w:rPr>
          <w:rFonts w:ascii="Times New Roman" w:hAnsi="Times New Roman" w:cs="Times New Roman"/>
          <w:sz w:val="18"/>
          <w:szCs w:val="18"/>
        </w:rPr>
        <w:t xml:space="preserve"> (</w:t>
      </w:r>
      <w:r w:rsidR="00D002D6">
        <w:rPr>
          <w:rFonts w:ascii="Times New Roman" w:hAnsi="Times New Roman" w:cs="Times New Roman"/>
          <w:sz w:val="18"/>
          <w:szCs w:val="18"/>
        </w:rPr>
        <w:t>TFF</w:t>
      </w:r>
      <w:r w:rsidRPr="002F6D19">
        <w:rPr>
          <w:rFonts w:ascii="Times New Roman" w:hAnsi="Times New Roman" w:cs="Times New Roman"/>
          <w:sz w:val="18"/>
          <w:szCs w:val="18"/>
        </w:rPr>
        <w:t xml:space="preserve">), por meio do teste de </w:t>
      </w:r>
      <w:r>
        <w:rPr>
          <w:rFonts w:ascii="Times New Roman" w:hAnsi="Times New Roman" w:cs="Times New Roman"/>
          <w:sz w:val="18"/>
          <w:szCs w:val="18"/>
        </w:rPr>
        <w:t>imersão larval</w:t>
      </w:r>
      <w:r w:rsidRPr="002F6D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elacomgrade"/>
        <w:tblW w:w="901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200"/>
        <w:gridCol w:w="666"/>
        <w:gridCol w:w="1199"/>
        <w:gridCol w:w="1333"/>
        <w:gridCol w:w="1733"/>
        <w:gridCol w:w="933"/>
        <w:gridCol w:w="705"/>
      </w:tblGrid>
      <w:tr w:rsidR="00FA43B5" w:rsidRPr="00AA5870" w14:paraId="0372B53E" w14:textId="77777777" w:rsidTr="002F6D19">
        <w:trPr>
          <w:trHeight w:val="299"/>
          <w:jc w:val="center"/>
        </w:trPr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116A7FE2" w14:textId="77777777" w:rsidR="00FA43B5" w:rsidRPr="00AA5870" w:rsidRDefault="00FA43B5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População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3DB8B7CD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Tratamento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26FFDE0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 (L.U)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4D6B6260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df</w:t>
            </w:r>
            <w:proofErr w:type="spellEnd"/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BA9DB36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Slope</w:t>
            </w:r>
            <w:proofErr w:type="spellEnd"/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(S.E.)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2E4B7465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CL50 (IC 95%) (</w:t>
            </w:r>
            <w:proofErr w:type="spellStart"/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ppm</w:t>
            </w:r>
            <w:proofErr w:type="spellEnd"/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1FBD0F00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32F53157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FS</w:t>
            </w:r>
          </w:p>
        </w:tc>
      </w:tr>
      <w:tr w:rsidR="00FA43B5" w:rsidRPr="00AA5870" w14:paraId="393B4AC4" w14:textId="77777777" w:rsidTr="002F6D19">
        <w:trPr>
          <w:trHeight w:val="299"/>
          <w:jc w:val="center"/>
        </w:trPr>
        <w:tc>
          <w:tcPr>
            <w:tcW w:w="1250" w:type="dxa"/>
            <w:tcBorders>
              <w:top w:val="single" w:sz="4" w:space="0" w:color="auto"/>
            </w:tcBorders>
          </w:tcPr>
          <w:p w14:paraId="629FCECF" w14:textId="77777777" w:rsidR="00FA43B5" w:rsidRPr="00D33A0B" w:rsidRDefault="00FA43B5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33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7CDB963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1A4DCACE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2087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356A1163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165.17 (12)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4129C08E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2.865 (0.154)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79CCED43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26.2 (15.3-39.4)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5B70FD6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1AE75F2F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43B5" w:rsidRPr="00AA5870" w14:paraId="786287B0" w14:textId="77777777" w:rsidTr="002F6D19">
        <w:trPr>
          <w:trHeight w:val="299"/>
          <w:jc w:val="center"/>
        </w:trPr>
        <w:tc>
          <w:tcPr>
            <w:tcW w:w="1250" w:type="dxa"/>
            <w:vMerge w:val="restart"/>
          </w:tcPr>
          <w:p w14:paraId="32B01FFD" w14:textId="77777777" w:rsidR="00FA43B5" w:rsidRPr="00D33A0B" w:rsidRDefault="00FA43B5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33A0B">
              <w:rPr>
                <w:b/>
                <w:bCs/>
                <w:sz w:val="18"/>
                <w:szCs w:val="18"/>
              </w:rPr>
              <w:t>ICÓ-CE</w:t>
            </w:r>
          </w:p>
        </w:tc>
        <w:tc>
          <w:tcPr>
            <w:tcW w:w="1200" w:type="dxa"/>
          </w:tcPr>
          <w:p w14:paraId="29C7FE22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</w:p>
        </w:tc>
        <w:tc>
          <w:tcPr>
            <w:tcW w:w="666" w:type="dxa"/>
          </w:tcPr>
          <w:p w14:paraId="786D344B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2214</w:t>
            </w:r>
          </w:p>
        </w:tc>
        <w:tc>
          <w:tcPr>
            <w:tcW w:w="1199" w:type="dxa"/>
          </w:tcPr>
          <w:p w14:paraId="107C0833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119.95 (21)</w:t>
            </w:r>
          </w:p>
        </w:tc>
        <w:tc>
          <w:tcPr>
            <w:tcW w:w="1333" w:type="dxa"/>
          </w:tcPr>
          <w:p w14:paraId="01535630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3.238(0.151)</w:t>
            </w:r>
          </w:p>
        </w:tc>
        <w:tc>
          <w:tcPr>
            <w:tcW w:w="1733" w:type="dxa"/>
          </w:tcPr>
          <w:p w14:paraId="751E11C0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475.11 (389.115-568.969)</w:t>
            </w:r>
          </w:p>
        </w:tc>
        <w:tc>
          <w:tcPr>
            <w:tcW w:w="933" w:type="dxa"/>
          </w:tcPr>
          <w:p w14:paraId="1D9BFA4D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18.1336</w:t>
            </w:r>
          </w:p>
        </w:tc>
        <w:tc>
          <w:tcPr>
            <w:tcW w:w="705" w:type="dxa"/>
          </w:tcPr>
          <w:p w14:paraId="03DE0B42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43B5" w:rsidRPr="00AA5870" w14:paraId="4F959E9C" w14:textId="77777777" w:rsidTr="002F6D19">
        <w:trPr>
          <w:trHeight w:val="311"/>
          <w:jc w:val="center"/>
        </w:trPr>
        <w:tc>
          <w:tcPr>
            <w:tcW w:w="1250" w:type="dxa"/>
            <w:vMerge/>
          </w:tcPr>
          <w:p w14:paraId="76FC6B49" w14:textId="77777777" w:rsidR="00FA43B5" w:rsidRPr="00D33A0B" w:rsidRDefault="00FA43B5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14:paraId="4CACD591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+TFF</w:t>
            </w:r>
          </w:p>
        </w:tc>
        <w:tc>
          <w:tcPr>
            <w:tcW w:w="666" w:type="dxa"/>
          </w:tcPr>
          <w:p w14:paraId="1D89F3DE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1849</w:t>
            </w:r>
          </w:p>
        </w:tc>
        <w:tc>
          <w:tcPr>
            <w:tcW w:w="1199" w:type="dxa"/>
          </w:tcPr>
          <w:p w14:paraId="505D5D78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1019.5 (21)</w:t>
            </w:r>
          </w:p>
        </w:tc>
        <w:tc>
          <w:tcPr>
            <w:tcW w:w="1333" w:type="dxa"/>
          </w:tcPr>
          <w:p w14:paraId="28D7ABEC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1.319 (0.066)</w:t>
            </w:r>
          </w:p>
        </w:tc>
        <w:tc>
          <w:tcPr>
            <w:tcW w:w="1733" w:type="dxa"/>
          </w:tcPr>
          <w:p w14:paraId="74EB42B7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277.532 (67.400-987.696)</w:t>
            </w:r>
          </w:p>
        </w:tc>
        <w:tc>
          <w:tcPr>
            <w:tcW w:w="933" w:type="dxa"/>
          </w:tcPr>
          <w:p w14:paraId="006B595A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14:paraId="314F7058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1.712</w:t>
            </w:r>
          </w:p>
        </w:tc>
      </w:tr>
      <w:tr w:rsidR="00FA43B5" w:rsidRPr="00AA5870" w14:paraId="78D84091" w14:textId="77777777" w:rsidTr="002F6D19">
        <w:trPr>
          <w:trHeight w:val="299"/>
          <w:jc w:val="center"/>
        </w:trPr>
        <w:tc>
          <w:tcPr>
            <w:tcW w:w="1250" w:type="dxa"/>
            <w:vMerge w:val="restart"/>
          </w:tcPr>
          <w:p w14:paraId="39F2A652" w14:textId="77777777" w:rsidR="00FA43B5" w:rsidRPr="00D33A0B" w:rsidRDefault="00FA43B5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33A0B">
              <w:rPr>
                <w:b/>
                <w:bCs/>
                <w:sz w:val="18"/>
                <w:szCs w:val="18"/>
              </w:rPr>
              <w:lastRenderedPageBreak/>
              <w:t>SOUSA-PB</w:t>
            </w:r>
          </w:p>
        </w:tc>
        <w:tc>
          <w:tcPr>
            <w:tcW w:w="1200" w:type="dxa"/>
          </w:tcPr>
          <w:p w14:paraId="2CE35947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</w:p>
        </w:tc>
        <w:tc>
          <w:tcPr>
            <w:tcW w:w="666" w:type="dxa"/>
          </w:tcPr>
          <w:p w14:paraId="28E4C931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2571</w:t>
            </w:r>
          </w:p>
        </w:tc>
        <w:tc>
          <w:tcPr>
            <w:tcW w:w="1199" w:type="dxa"/>
          </w:tcPr>
          <w:p w14:paraId="6C0732D1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305.53 (21)</w:t>
            </w:r>
          </w:p>
        </w:tc>
        <w:tc>
          <w:tcPr>
            <w:tcW w:w="1333" w:type="dxa"/>
          </w:tcPr>
          <w:p w14:paraId="6B3569D8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1.779(0.092)</w:t>
            </w:r>
          </w:p>
        </w:tc>
        <w:tc>
          <w:tcPr>
            <w:tcW w:w="1733" w:type="dxa"/>
          </w:tcPr>
          <w:p w14:paraId="7B2A6F4A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2591.333 (483.022-1104.932)</w:t>
            </w:r>
          </w:p>
        </w:tc>
        <w:tc>
          <w:tcPr>
            <w:tcW w:w="933" w:type="dxa"/>
          </w:tcPr>
          <w:p w14:paraId="25FC5269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98.9058</w:t>
            </w:r>
          </w:p>
        </w:tc>
        <w:tc>
          <w:tcPr>
            <w:tcW w:w="705" w:type="dxa"/>
          </w:tcPr>
          <w:p w14:paraId="5BF2489B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43B5" w:rsidRPr="00AA5870" w14:paraId="4A441034" w14:textId="77777777" w:rsidTr="002F6D19">
        <w:trPr>
          <w:trHeight w:val="299"/>
          <w:jc w:val="center"/>
        </w:trPr>
        <w:tc>
          <w:tcPr>
            <w:tcW w:w="1250" w:type="dxa"/>
            <w:vMerge/>
          </w:tcPr>
          <w:p w14:paraId="1B31E7D9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4983C55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iCs/>
                <w:sz w:val="18"/>
                <w:szCs w:val="18"/>
              </w:rPr>
              <w:t>IVM</w:t>
            </w: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+TFF</w:t>
            </w:r>
          </w:p>
        </w:tc>
        <w:tc>
          <w:tcPr>
            <w:tcW w:w="666" w:type="dxa"/>
          </w:tcPr>
          <w:p w14:paraId="3F4F742D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2387</w:t>
            </w:r>
          </w:p>
        </w:tc>
        <w:tc>
          <w:tcPr>
            <w:tcW w:w="1199" w:type="dxa"/>
          </w:tcPr>
          <w:p w14:paraId="6628C061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131.46 (21)</w:t>
            </w:r>
          </w:p>
        </w:tc>
        <w:tc>
          <w:tcPr>
            <w:tcW w:w="1333" w:type="dxa"/>
          </w:tcPr>
          <w:p w14:paraId="446947DE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1.545 (0.065)</w:t>
            </w:r>
          </w:p>
        </w:tc>
        <w:tc>
          <w:tcPr>
            <w:tcW w:w="1733" w:type="dxa"/>
          </w:tcPr>
          <w:p w14:paraId="15F6E871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564.971(425.922-734.278)</w:t>
            </w:r>
          </w:p>
        </w:tc>
        <w:tc>
          <w:tcPr>
            <w:tcW w:w="933" w:type="dxa"/>
          </w:tcPr>
          <w:p w14:paraId="3C3FF3E5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14:paraId="7C7C5E8C" w14:textId="77777777" w:rsidR="00FA43B5" w:rsidRPr="00AA5870" w:rsidRDefault="00FA43B5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870">
              <w:rPr>
                <w:rFonts w:ascii="Times New Roman" w:hAnsi="Times New Roman" w:cs="Times New Roman"/>
                <w:sz w:val="18"/>
                <w:szCs w:val="18"/>
              </w:rPr>
              <w:t>0.218</w:t>
            </w:r>
          </w:p>
        </w:tc>
      </w:tr>
    </w:tbl>
    <w:p w14:paraId="009AE20B" w14:textId="7E8F4CC5" w:rsidR="00FA43B5" w:rsidRDefault="00FA43B5" w:rsidP="00FB03A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A43B5">
        <w:rPr>
          <w:rFonts w:ascii="Times New Roman" w:hAnsi="Times New Roman" w:cs="Times New Roman"/>
          <w:sz w:val="18"/>
          <w:szCs w:val="18"/>
        </w:rPr>
        <w:t>N°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>=larvas utilizadas; X2=</w:t>
      </w:r>
      <w:proofErr w:type="spellStart"/>
      <w:r w:rsidRPr="00FA43B5">
        <w:rPr>
          <w:rFonts w:ascii="Times New Roman" w:hAnsi="Times New Roman" w:cs="Times New Roman"/>
          <w:sz w:val="18"/>
          <w:szCs w:val="18"/>
        </w:rPr>
        <w:t>qui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 xml:space="preserve">-quadrado; </w:t>
      </w:r>
      <w:proofErr w:type="spellStart"/>
      <w:r w:rsidRPr="00FA43B5">
        <w:rPr>
          <w:rFonts w:ascii="Times New Roman" w:hAnsi="Times New Roman" w:cs="Times New Roman"/>
          <w:sz w:val="18"/>
          <w:szCs w:val="18"/>
        </w:rPr>
        <w:t>df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 xml:space="preserve">: grau de liberdade; </w:t>
      </w:r>
      <w:proofErr w:type="spellStart"/>
      <w:r w:rsidRPr="00FA43B5">
        <w:rPr>
          <w:rFonts w:ascii="Times New Roman" w:hAnsi="Times New Roman" w:cs="Times New Roman"/>
          <w:sz w:val="18"/>
          <w:szCs w:val="18"/>
        </w:rPr>
        <w:t>Slope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 xml:space="preserve">(S.E) = Erro padrão, CL50=concentração letal em partes por milhão de ingrediente ativo; IC = Intervalo de confiança; FR = Fator de resistência- CL50 população teste/CL50 cepa </w:t>
      </w:r>
      <w:proofErr w:type="spellStart"/>
      <w:r w:rsidRPr="00FA43B5">
        <w:rPr>
          <w:rFonts w:ascii="Times New Roman" w:hAnsi="Times New Roman" w:cs="Times New Roman"/>
          <w:sz w:val="18"/>
          <w:szCs w:val="18"/>
        </w:rPr>
        <w:t>susceptivel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 xml:space="preserve"> de referência- POA; FS = Fator de sinergismo-CL50 IVM/CL50 IVM+TFF.</w:t>
      </w:r>
    </w:p>
    <w:p w14:paraId="5A8110FC" w14:textId="5CD12EF2" w:rsidR="00814E4B" w:rsidRPr="00814E4B" w:rsidRDefault="00814E4B" w:rsidP="00FB03A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E4B">
        <w:rPr>
          <w:rFonts w:ascii="Times New Roman" w:hAnsi="Times New Roman" w:cs="Times New Roman"/>
          <w:sz w:val="24"/>
          <w:szCs w:val="24"/>
        </w:rPr>
        <w:t xml:space="preserve">Na Tabela 2, a adição do inibidor de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esterases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 TFF reduziu significativamente a CL50 da população ICÓ-CE para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moxidectina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, de 133.882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 para 39.982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, com um fator de sinergismo (FS) de 3,348. Isso indica que a resistência nessa população está fortemente associada à atividade aumentada de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esterases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, que desempenham um papel crucial na metabolização dos acaricidas e na conferência de resistência aos carrapatos (Gall et al. 2018). Em contraste, a população SOUSA-PB mostrou uma redução mínima na CL50, de 50.167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 para 50.443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, resultando em um FS de 0,001, sugerindo mecanismos de resistência diferentes. Esses achados ressaltam a importância de considerar o papel das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esterases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 e a utilização de inibidores enzimáticos em estratégias de manejo da resistência a acaricidas.</w:t>
      </w:r>
    </w:p>
    <w:p w14:paraId="6818503D" w14:textId="7B266FF2" w:rsidR="002F6D19" w:rsidRDefault="002F6D19" w:rsidP="00FB03A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F6D19">
        <w:rPr>
          <w:rFonts w:ascii="Times New Roman" w:hAnsi="Times New Roman" w:cs="Times New Roman"/>
          <w:sz w:val="18"/>
          <w:szCs w:val="18"/>
        </w:rPr>
        <w:t xml:space="preserve">Tabela 2 – Resistência a </w:t>
      </w:r>
      <w:proofErr w:type="spellStart"/>
      <w:r>
        <w:rPr>
          <w:rFonts w:ascii="Times New Roman" w:hAnsi="Times New Roman" w:cs="Times New Roman"/>
          <w:sz w:val="18"/>
          <w:szCs w:val="18"/>
        </w:rPr>
        <w:t>Moxidectina</w:t>
      </w:r>
      <w:proofErr w:type="spellEnd"/>
      <w:r w:rsidRPr="002F6D19">
        <w:rPr>
          <w:rFonts w:ascii="Times New Roman" w:hAnsi="Times New Roman" w:cs="Times New Roman"/>
          <w:sz w:val="18"/>
          <w:szCs w:val="18"/>
        </w:rPr>
        <w:t xml:space="preserve"> e fatores de sinergismo em populações de </w:t>
      </w:r>
      <w:proofErr w:type="spellStart"/>
      <w:r w:rsidRPr="002F6D19">
        <w:rPr>
          <w:rFonts w:ascii="Times New Roman" w:hAnsi="Times New Roman" w:cs="Times New Roman"/>
          <w:i/>
          <w:iCs/>
          <w:sz w:val="18"/>
          <w:szCs w:val="18"/>
        </w:rPr>
        <w:t>Rhipicephalus</w:t>
      </w:r>
      <w:proofErr w:type="spellEnd"/>
      <w:r w:rsidRPr="002F6D1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F6D19">
        <w:rPr>
          <w:rFonts w:ascii="Times New Roman" w:hAnsi="Times New Roman" w:cs="Times New Roman"/>
          <w:i/>
          <w:iCs/>
          <w:sz w:val="18"/>
          <w:szCs w:val="18"/>
        </w:rPr>
        <w:t>microplus</w:t>
      </w:r>
      <w:proofErr w:type="spellEnd"/>
      <w:r w:rsidRPr="002F6D19">
        <w:rPr>
          <w:rFonts w:ascii="Times New Roman" w:hAnsi="Times New Roman" w:cs="Times New Roman"/>
          <w:sz w:val="18"/>
          <w:szCs w:val="18"/>
        </w:rPr>
        <w:t xml:space="preserve"> nos Estados da Paraíba e Ceará, Brasil, avaliados com e sem o uso de </w:t>
      </w:r>
      <w:proofErr w:type="spellStart"/>
      <w:r>
        <w:rPr>
          <w:rFonts w:ascii="Times New Roman" w:hAnsi="Times New Roman" w:cs="Times New Roman"/>
          <w:sz w:val="18"/>
          <w:szCs w:val="18"/>
        </w:rPr>
        <w:t>Trifenilfosfáto</w:t>
      </w:r>
      <w:proofErr w:type="spellEnd"/>
      <w:r w:rsidRPr="002F6D19">
        <w:rPr>
          <w:rFonts w:ascii="Times New Roman" w:hAnsi="Times New Roman" w:cs="Times New Roman"/>
          <w:sz w:val="18"/>
          <w:szCs w:val="18"/>
        </w:rPr>
        <w:t xml:space="preserve"> (</w:t>
      </w:r>
      <w:r w:rsidR="00D002D6">
        <w:rPr>
          <w:rFonts w:ascii="Times New Roman" w:hAnsi="Times New Roman" w:cs="Times New Roman"/>
          <w:sz w:val="18"/>
          <w:szCs w:val="18"/>
        </w:rPr>
        <w:t>TFF</w:t>
      </w:r>
      <w:r w:rsidRPr="002F6D19">
        <w:rPr>
          <w:rFonts w:ascii="Times New Roman" w:hAnsi="Times New Roman" w:cs="Times New Roman"/>
          <w:sz w:val="18"/>
          <w:szCs w:val="18"/>
        </w:rPr>
        <w:t xml:space="preserve">), por meio do teste de </w:t>
      </w:r>
      <w:r>
        <w:rPr>
          <w:rFonts w:ascii="Times New Roman" w:hAnsi="Times New Roman" w:cs="Times New Roman"/>
          <w:sz w:val="18"/>
          <w:szCs w:val="18"/>
        </w:rPr>
        <w:t>imersão larval</w:t>
      </w:r>
      <w:r w:rsidRPr="002F6D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elacomgrade"/>
        <w:tblW w:w="894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190"/>
        <w:gridCol w:w="661"/>
        <w:gridCol w:w="1189"/>
        <w:gridCol w:w="1322"/>
        <w:gridCol w:w="1718"/>
        <w:gridCol w:w="925"/>
        <w:gridCol w:w="698"/>
      </w:tblGrid>
      <w:tr w:rsidR="002F6D19" w:rsidRPr="002F6D19" w14:paraId="0DA6A62B" w14:textId="77777777" w:rsidTr="00221E17">
        <w:trPr>
          <w:trHeight w:val="259"/>
          <w:jc w:val="center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AC7DBBA" w14:textId="77777777" w:rsidR="002F6D19" w:rsidRPr="002F6D19" w:rsidRDefault="002F6D19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População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20454710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Tratamento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CC3F826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 (L.U)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25137A49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df</w:t>
            </w:r>
            <w:proofErr w:type="spellEnd"/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77470A00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Slope</w:t>
            </w:r>
            <w:proofErr w:type="spellEnd"/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(S.E.)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7B5786C6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B03A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CL50</w:t>
            </w: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(IC 95%) (</w:t>
            </w:r>
            <w:proofErr w:type="spellStart"/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ppm</w:t>
            </w:r>
            <w:proofErr w:type="spellEnd"/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67DA65F8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RR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4086C7AA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FS</w:t>
            </w:r>
          </w:p>
        </w:tc>
      </w:tr>
      <w:tr w:rsidR="002F6D19" w:rsidRPr="002F6D19" w14:paraId="40AF4966" w14:textId="77777777" w:rsidTr="00221E17">
        <w:trPr>
          <w:trHeight w:val="259"/>
          <w:jc w:val="center"/>
        </w:trPr>
        <w:tc>
          <w:tcPr>
            <w:tcW w:w="1239" w:type="dxa"/>
            <w:tcBorders>
              <w:top w:val="single" w:sz="4" w:space="0" w:color="auto"/>
            </w:tcBorders>
          </w:tcPr>
          <w:p w14:paraId="4D417831" w14:textId="77777777" w:rsidR="002F6D19" w:rsidRPr="002F6D19" w:rsidRDefault="002F6D19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POA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63ACCEF5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MOX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778C8111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2788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644050E0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23.476 (19)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126B8A34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10.454 (0.695)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42A1A4CA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0.2 (0.2-0.3)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4E3BA031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607D443A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D19" w:rsidRPr="002F6D19" w14:paraId="1F47A0E5" w14:textId="77777777" w:rsidTr="00221E17">
        <w:trPr>
          <w:trHeight w:val="259"/>
          <w:jc w:val="center"/>
        </w:trPr>
        <w:tc>
          <w:tcPr>
            <w:tcW w:w="1239" w:type="dxa"/>
            <w:vMerge w:val="restart"/>
          </w:tcPr>
          <w:p w14:paraId="1F9FB037" w14:textId="77777777" w:rsidR="002F6D19" w:rsidRPr="002F6D19" w:rsidRDefault="002F6D19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ICÓ-CE</w:t>
            </w:r>
          </w:p>
        </w:tc>
        <w:tc>
          <w:tcPr>
            <w:tcW w:w="1190" w:type="dxa"/>
          </w:tcPr>
          <w:p w14:paraId="4C37DF82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MOX</w:t>
            </w:r>
          </w:p>
        </w:tc>
        <w:tc>
          <w:tcPr>
            <w:tcW w:w="661" w:type="dxa"/>
          </w:tcPr>
          <w:p w14:paraId="16865A8B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2168</w:t>
            </w:r>
          </w:p>
        </w:tc>
        <w:tc>
          <w:tcPr>
            <w:tcW w:w="1189" w:type="dxa"/>
          </w:tcPr>
          <w:p w14:paraId="3B4C3195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450.91 (21)</w:t>
            </w:r>
          </w:p>
        </w:tc>
        <w:tc>
          <w:tcPr>
            <w:tcW w:w="1322" w:type="dxa"/>
          </w:tcPr>
          <w:p w14:paraId="7516E59C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2.904 (0.130)</w:t>
            </w:r>
          </w:p>
        </w:tc>
        <w:tc>
          <w:tcPr>
            <w:tcW w:w="1718" w:type="dxa"/>
          </w:tcPr>
          <w:p w14:paraId="0A7392A1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133.882(83.173- 208.766)</w:t>
            </w:r>
          </w:p>
        </w:tc>
        <w:tc>
          <w:tcPr>
            <w:tcW w:w="925" w:type="dxa"/>
          </w:tcPr>
          <w:p w14:paraId="0ECCCED5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669.91</w:t>
            </w:r>
          </w:p>
        </w:tc>
        <w:tc>
          <w:tcPr>
            <w:tcW w:w="698" w:type="dxa"/>
          </w:tcPr>
          <w:p w14:paraId="62277886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D19" w:rsidRPr="002F6D19" w14:paraId="093DDA34" w14:textId="77777777" w:rsidTr="00221E17">
        <w:trPr>
          <w:trHeight w:val="270"/>
          <w:jc w:val="center"/>
        </w:trPr>
        <w:tc>
          <w:tcPr>
            <w:tcW w:w="1239" w:type="dxa"/>
            <w:vMerge/>
          </w:tcPr>
          <w:p w14:paraId="19F44078" w14:textId="77777777" w:rsidR="002F6D19" w:rsidRPr="002F6D19" w:rsidRDefault="002F6D19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</w:tcPr>
          <w:p w14:paraId="4A59F5D0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MOX</w:t>
            </w: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+TFF</w:t>
            </w:r>
          </w:p>
        </w:tc>
        <w:tc>
          <w:tcPr>
            <w:tcW w:w="661" w:type="dxa"/>
          </w:tcPr>
          <w:p w14:paraId="78380B92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1721</w:t>
            </w:r>
          </w:p>
        </w:tc>
        <w:tc>
          <w:tcPr>
            <w:tcW w:w="1189" w:type="dxa"/>
          </w:tcPr>
          <w:p w14:paraId="1920C62B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145.37 (16)</w:t>
            </w:r>
          </w:p>
        </w:tc>
        <w:tc>
          <w:tcPr>
            <w:tcW w:w="1322" w:type="dxa"/>
          </w:tcPr>
          <w:p w14:paraId="195F2947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5.128 (0.284)</w:t>
            </w:r>
          </w:p>
        </w:tc>
        <w:tc>
          <w:tcPr>
            <w:tcW w:w="1718" w:type="dxa"/>
          </w:tcPr>
          <w:p w14:paraId="72BF5178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39.982 (33.152 -49.268)</w:t>
            </w:r>
          </w:p>
        </w:tc>
        <w:tc>
          <w:tcPr>
            <w:tcW w:w="925" w:type="dxa"/>
          </w:tcPr>
          <w:p w14:paraId="30A57024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14:paraId="55CBDF2E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3.348</w:t>
            </w:r>
          </w:p>
        </w:tc>
      </w:tr>
      <w:tr w:rsidR="002F6D19" w:rsidRPr="002F6D19" w14:paraId="517A56EF" w14:textId="77777777" w:rsidTr="00221E17">
        <w:trPr>
          <w:trHeight w:val="259"/>
          <w:jc w:val="center"/>
        </w:trPr>
        <w:tc>
          <w:tcPr>
            <w:tcW w:w="1239" w:type="dxa"/>
            <w:vMerge w:val="restart"/>
          </w:tcPr>
          <w:p w14:paraId="24E8C559" w14:textId="77777777" w:rsidR="002F6D19" w:rsidRPr="002F6D19" w:rsidRDefault="002F6D19" w:rsidP="00FB03A6">
            <w:pPr>
              <w:pStyle w:val="Recuodecorpodetexto"/>
              <w:ind w:left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SOUSA-PB</w:t>
            </w:r>
          </w:p>
        </w:tc>
        <w:tc>
          <w:tcPr>
            <w:tcW w:w="1190" w:type="dxa"/>
          </w:tcPr>
          <w:p w14:paraId="10E7B39D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MOX</w:t>
            </w:r>
          </w:p>
        </w:tc>
        <w:tc>
          <w:tcPr>
            <w:tcW w:w="661" w:type="dxa"/>
          </w:tcPr>
          <w:p w14:paraId="23E23E11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2038</w:t>
            </w:r>
          </w:p>
        </w:tc>
        <w:tc>
          <w:tcPr>
            <w:tcW w:w="1189" w:type="dxa"/>
          </w:tcPr>
          <w:p w14:paraId="3973D636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18.514 (13)</w:t>
            </w:r>
          </w:p>
        </w:tc>
        <w:tc>
          <w:tcPr>
            <w:tcW w:w="1322" w:type="dxa"/>
          </w:tcPr>
          <w:p w14:paraId="2BEDACC3" w14:textId="77777777" w:rsidR="002F6D19" w:rsidRPr="002F6D19" w:rsidRDefault="002F6D19" w:rsidP="00FB03A6">
            <w:pPr>
              <w:pStyle w:val="Recuodecorpodetexto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10.594 (0.678)</w:t>
            </w:r>
          </w:p>
        </w:tc>
        <w:tc>
          <w:tcPr>
            <w:tcW w:w="1718" w:type="dxa"/>
          </w:tcPr>
          <w:p w14:paraId="580971D5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2F6D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50.167</w:t>
            </w: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F6D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46.024- 54.064</w:t>
            </w: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14:paraId="7D60CCAB" w14:textId="382DB1C6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250.83</w:t>
            </w:r>
          </w:p>
        </w:tc>
        <w:tc>
          <w:tcPr>
            <w:tcW w:w="698" w:type="dxa"/>
          </w:tcPr>
          <w:p w14:paraId="0598C997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D19" w:rsidRPr="002F6D19" w14:paraId="63D3DBF7" w14:textId="77777777" w:rsidTr="00221E17">
        <w:trPr>
          <w:trHeight w:val="259"/>
          <w:jc w:val="center"/>
        </w:trPr>
        <w:tc>
          <w:tcPr>
            <w:tcW w:w="1239" w:type="dxa"/>
            <w:vMerge/>
          </w:tcPr>
          <w:p w14:paraId="5D65E7B0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14:paraId="2976351D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iCs/>
                <w:sz w:val="18"/>
                <w:szCs w:val="18"/>
              </w:rPr>
              <w:t>MOX+TFF</w:t>
            </w:r>
          </w:p>
        </w:tc>
        <w:tc>
          <w:tcPr>
            <w:tcW w:w="661" w:type="dxa"/>
          </w:tcPr>
          <w:p w14:paraId="36E05BC6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1764</w:t>
            </w:r>
          </w:p>
        </w:tc>
        <w:tc>
          <w:tcPr>
            <w:tcW w:w="1189" w:type="dxa"/>
          </w:tcPr>
          <w:p w14:paraId="582D8449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13.518 (16)</w:t>
            </w:r>
          </w:p>
        </w:tc>
        <w:tc>
          <w:tcPr>
            <w:tcW w:w="1322" w:type="dxa"/>
          </w:tcPr>
          <w:p w14:paraId="6538B7B0" w14:textId="77777777" w:rsidR="002F6D19" w:rsidRPr="002F6D19" w:rsidRDefault="002F6D19" w:rsidP="00FB03A6">
            <w:pPr>
              <w:pStyle w:val="Recuodecorpodetex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 xml:space="preserve"> 7.070 (0.403)</w:t>
            </w:r>
          </w:p>
        </w:tc>
        <w:tc>
          <w:tcPr>
            <w:tcW w:w="1718" w:type="dxa"/>
          </w:tcPr>
          <w:p w14:paraId="4BEBCC9A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50.443(</w:t>
            </w:r>
            <w:r w:rsidRPr="002F6D1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47.754 -53.165</w:t>
            </w: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14:paraId="30151ED7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14:paraId="354CF15A" w14:textId="77777777" w:rsidR="002F6D19" w:rsidRPr="002F6D19" w:rsidRDefault="002F6D19" w:rsidP="00FB03A6">
            <w:pPr>
              <w:pStyle w:val="Recuodecorpodetex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D19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</w:tbl>
    <w:p w14:paraId="6E985232" w14:textId="5B1D87EA" w:rsidR="005F545F" w:rsidRDefault="002F6D19" w:rsidP="00FB03A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A43B5">
        <w:rPr>
          <w:rFonts w:ascii="Times New Roman" w:hAnsi="Times New Roman" w:cs="Times New Roman"/>
          <w:sz w:val="18"/>
          <w:szCs w:val="18"/>
        </w:rPr>
        <w:t>N°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>=larvas utilizadas; X2=</w:t>
      </w:r>
      <w:proofErr w:type="spellStart"/>
      <w:r w:rsidRPr="00FA43B5">
        <w:rPr>
          <w:rFonts w:ascii="Times New Roman" w:hAnsi="Times New Roman" w:cs="Times New Roman"/>
          <w:sz w:val="18"/>
          <w:szCs w:val="18"/>
        </w:rPr>
        <w:t>qui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 xml:space="preserve">-quadrado; </w:t>
      </w:r>
      <w:proofErr w:type="spellStart"/>
      <w:r w:rsidRPr="00FA43B5">
        <w:rPr>
          <w:rFonts w:ascii="Times New Roman" w:hAnsi="Times New Roman" w:cs="Times New Roman"/>
          <w:sz w:val="18"/>
          <w:szCs w:val="18"/>
        </w:rPr>
        <w:t>df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 xml:space="preserve">: grau de liberdade; </w:t>
      </w:r>
      <w:proofErr w:type="spellStart"/>
      <w:r w:rsidRPr="00FA43B5">
        <w:rPr>
          <w:rFonts w:ascii="Times New Roman" w:hAnsi="Times New Roman" w:cs="Times New Roman"/>
          <w:sz w:val="18"/>
          <w:szCs w:val="18"/>
        </w:rPr>
        <w:t>Slope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 xml:space="preserve">(S.E) = Erro padrão, </w:t>
      </w: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CL50</w:t>
      </w:r>
      <w:r w:rsidRPr="00FA43B5">
        <w:rPr>
          <w:rFonts w:ascii="Times New Roman" w:hAnsi="Times New Roman" w:cs="Times New Roman"/>
          <w:sz w:val="18"/>
          <w:szCs w:val="18"/>
        </w:rPr>
        <w:t xml:space="preserve">=concentração letal em partes por milhão de ingrediente ativo; IC = Intervalo de confiança; FR = Fator de resistência- </w:t>
      </w: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CL50</w:t>
      </w:r>
      <w:r w:rsidRPr="00FA43B5">
        <w:rPr>
          <w:rFonts w:ascii="Times New Roman" w:hAnsi="Times New Roman" w:cs="Times New Roman"/>
          <w:sz w:val="18"/>
          <w:szCs w:val="18"/>
        </w:rPr>
        <w:t xml:space="preserve"> população teste/</w:t>
      </w:r>
      <w:r w:rsidRPr="00FB03A6">
        <w:rPr>
          <w:rFonts w:ascii="Times New Roman" w:hAnsi="Times New Roman" w:cs="Times New Roman"/>
          <w:sz w:val="18"/>
          <w:szCs w:val="18"/>
          <w:vertAlign w:val="superscript"/>
        </w:rPr>
        <w:t>CL50</w:t>
      </w:r>
      <w:r w:rsidRPr="00FA43B5">
        <w:rPr>
          <w:rFonts w:ascii="Times New Roman" w:hAnsi="Times New Roman" w:cs="Times New Roman"/>
          <w:sz w:val="18"/>
          <w:szCs w:val="18"/>
        </w:rPr>
        <w:t xml:space="preserve"> cepa </w:t>
      </w:r>
      <w:proofErr w:type="spellStart"/>
      <w:r w:rsidRPr="00FA43B5">
        <w:rPr>
          <w:rFonts w:ascii="Times New Roman" w:hAnsi="Times New Roman" w:cs="Times New Roman"/>
          <w:sz w:val="18"/>
          <w:szCs w:val="18"/>
        </w:rPr>
        <w:t>susceptivel</w:t>
      </w:r>
      <w:proofErr w:type="spellEnd"/>
      <w:r w:rsidRPr="00FA43B5">
        <w:rPr>
          <w:rFonts w:ascii="Times New Roman" w:hAnsi="Times New Roman" w:cs="Times New Roman"/>
          <w:sz w:val="18"/>
          <w:szCs w:val="18"/>
        </w:rPr>
        <w:t xml:space="preserve"> de referência- POA; FS = Fator de sinergismo-CL50 </w:t>
      </w:r>
      <w:r w:rsidR="000865E6">
        <w:rPr>
          <w:rFonts w:ascii="Times New Roman" w:hAnsi="Times New Roman" w:cs="Times New Roman"/>
          <w:sz w:val="18"/>
          <w:szCs w:val="18"/>
        </w:rPr>
        <w:t>MOX</w:t>
      </w:r>
      <w:r w:rsidRPr="00FA43B5">
        <w:rPr>
          <w:rFonts w:ascii="Times New Roman" w:hAnsi="Times New Roman" w:cs="Times New Roman"/>
          <w:sz w:val="18"/>
          <w:szCs w:val="18"/>
        </w:rPr>
        <w:t xml:space="preserve">/CL50 </w:t>
      </w:r>
      <w:r w:rsidR="000865E6">
        <w:rPr>
          <w:rFonts w:ascii="Times New Roman" w:hAnsi="Times New Roman" w:cs="Times New Roman"/>
          <w:sz w:val="18"/>
          <w:szCs w:val="18"/>
        </w:rPr>
        <w:t>MOX</w:t>
      </w:r>
      <w:r w:rsidRPr="00FA43B5">
        <w:rPr>
          <w:rFonts w:ascii="Times New Roman" w:hAnsi="Times New Roman" w:cs="Times New Roman"/>
          <w:sz w:val="18"/>
          <w:szCs w:val="18"/>
        </w:rPr>
        <w:t>+TFF.</w:t>
      </w:r>
    </w:p>
    <w:p w14:paraId="1BB7C861" w14:textId="1528FCFA" w:rsidR="00D7158F" w:rsidRPr="00D7158F" w:rsidRDefault="00096391" w:rsidP="00FB03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C96F2D">
        <w:rPr>
          <w:b/>
          <w:color w:val="000000"/>
        </w:rPr>
        <w:t>Conclusão</w:t>
      </w:r>
      <w:r w:rsidR="00D7158F">
        <w:rPr>
          <w:rFonts w:ascii="Helvetica Neue" w:eastAsia="Helvetica Neue" w:hAnsi="Helvetica Neue" w:cs="Helvetica Neue"/>
          <w:color w:val="000000"/>
        </w:rPr>
        <w:t xml:space="preserve">: </w:t>
      </w:r>
    </w:p>
    <w:p w14:paraId="774EB2D8" w14:textId="07D01ACA" w:rsidR="00513C34" w:rsidRDefault="00814E4B" w:rsidP="00513C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Conclui-se que o </w:t>
      </w:r>
      <w:proofErr w:type="spellStart"/>
      <w:r w:rsidRPr="00814E4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rifenilfosfáto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 pode ser eficaz contra a resistência a lactonas macrocíclicas em </w:t>
      </w:r>
      <w:proofErr w:type="spellStart"/>
      <w:r w:rsidRPr="00FB03A6">
        <w:rPr>
          <w:rFonts w:ascii="Times New Roman" w:hAnsi="Times New Roman" w:cs="Times New Roman"/>
          <w:i/>
          <w:sz w:val="24"/>
          <w:szCs w:val="24"/>
        </w:rPr>
        <w:t>Rhipicephalus</w:t>
      </w:r>
      <w:proofErr w:type="spellEnd"/>
      <w:r w:rsidRPr="00FB03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03A6">
        <w:rPr>
          <w:rFonts w:ascii="Times New Roman" w:hAnsi="Times New Roman" w:cs="Times New Roman"/>
          <w:i/>
          <w:sz w:val="24"/>
          <w:szCs w:val="24"/>
        </w:rPr>
        <w:t>microplus</w:t>
      </w:r>
      <w:proofErr w:type="spellEnd"/>
      <w:r w:rsidRPr="00814E4B">
        <w:rPr>
          <w:rFonts w:ascii="Times New Roman" w:hAnsi="Times New Roman" w:cs="Times New Roman"/>
          <w:sz w:val="24"/>
          <w:szCs w:val="24"/>
        </w:rPr>
        <w:t xml:space="preserve">, principalmente em casos de alta resistência. No entanto, sua eficácia varia conforme o acaricida e o nível de resistência, o que exige testes preliminares e individualizados. </w:t>
      </w:r>
    </w:p>
    <w:p w14:paraId="55A06A8F" w14:textId="77777777" w:rsidR="00513C34" w:rsidRDefault="00513C34" w:rsidP="00513C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B8AC65" w14:textId="747994CF" w:rsidR="00FB03A6" w:rsidRDefault="00771BAA" w:rsidP="00513C3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5F479C2" w14:textId="511ADDB8" w:rsidR="004F6CDB" w:rsidRPr="00513C34" w:rsidRDefault="004F6CDB" w:rsidP="00FB03A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13C34">
        <w:rPr>
          <w:rFonts w:ascii="Times New Roman" w:hAnsi="Times New Roman" w:cs="Times New Roman"/>
          <w:sz w:val="21"/>
          <w:szCs w:val="21"/>
        </w:rPr>
        <w:t xml:space="preserve">GALL, et al. </w:t>
      </w:r>
      <w:proofErr w:type="spellStart"/>
      <w:r w:rsidRPr="00513C34">
        <w:rPr>
          <w:rFonts w:ascii="Times New Roman" w:hAnsi="Times New Roman" w:cs="Times New Roman"/>
          <w:sz w:val="21"/>
          <w:szCs w:val="21"/>
          <w:lang w:val="en-US"/>
        </w:rPr>
        <w:t>Detoxifcation</w:t>
      </w:r>
      <w:proofErr w:type="spellEnd"/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 mechanisms involved in ivermectin resistance in the cattle tick, </w:t>
      </w:r>
      <w:r w:rsidRPr="00513C34">
        <w:rPr>
          <w:rFonts w:ascii="Times New Roman" w:hAnsi="Times New Roman" w:cs="Times New Roman"/>
          <w:i/>
          <w:iCs/>
          <w:sz w:val="21"/>
          <w:szCs w:val="21"/>
          <w:lang w:val="en-US"/>
        </w:rPr>
        <w:t>Rhipicephalus (</w:t>
      </w:r>
      <w:proofErr w:type="spellStart"/>
      <w:r w:rsidRPr="00513C34">
        <w:rPr>
          <w:rFonts w:ascii="Times New Roman" w:hAnsi="Times New Roman" w:cs="Times New Roman"/>
          <w:i/>
          <w:iCs/>
          <w:sz w:val="21"/>
          <w:szCs w:val="21"/>
          <w:lang w:val="en-US"/>
        </w:rPr>
        <w:t>Boophilus</w:t>
      </w:r>
      <w:proofErr w:type="spellEnd"/>
      <w:r w:rsidRPr="00513C34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) </w:t>
      </w:r>
      <w:proofErr w:type="spellStart"/>
      <w:r w:rsidRPr="00513C34">
        <w:rPr>
          <w:rFonts w:ascii="Times New Roman" w:hAnsi="Times New Roman" w:cs="Times New Roman"/>
          <w:i/>
          <w:iCs/>
          <w:sz w:val="21"/>
          <w:szCs w:val="21"/>
          <w:lang w:val="en-US"/>
        </w:rPr>
        <w:t>microplus</w:t>
      </w:r>
      <w:proofErr w:type="spellEnd"/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513C34">
        <w:rPr>
          <w:rFonts w:ascii="Times New Roman" w:hAnsi="Times New Roman" w:cs="Times New Roman"/>
          <w:b/>
          <w:bCs/>
          <w:sz w:val="21"/>
          <w:szCs w:val="21"/>
          <w:lang w:val="en-US"/>
        </w:rPr>
        <w:t>Scientific Reports,</w:t>
      </w:r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 v.8, 2018.</w:t>
      </w:r>
    </w:p>
    <w:p w14:paraId="6EFF1FC7" w14:textId="7FCF04EA" w:rsidR="009E3B0F" w:rsidRPr="00513C34" w:rsidRDefault="009E3B0F" w:rsidP="00FB03A6">
      <w:pPr>
        <w:spacing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KLAFKE, G. et al. Multiple resistance to acaricides in field populations of Rhipicephalus </w:t>
      </w:r>
      <w:proofErr w:type="spellStart"/>
      <w:r w:rsidRPr="00513C34">
        <w:rPr>
          <w:rFonts w:ascii="Times New Roman" w:hAnsi="Times New Roman" w:cs="Times New Roman"/>
          <w:sz w:val="21"/>
          <w:szCs w:val="21"/>
          <w:lang w:val="en-US"/>
        </w:rPr>
        <w:t>microplus</w:t>
      </w:r>
      <w:proofErr w:type="spellEnd"/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 from Rio Grande do Sul state, Southern Brazil. </w:t>
      </w:r>
      <w:r w:rsidRPr="00513C34">
        <w:rPr>
          <w:rFonts w:ascii="Times New Roman" w:hAnsi="Times New Roman" w:cs="Times New Roman"/>
          <w:b/>
          <w:bCs/>
          <w:sz w:val="21"/>
          <w:szCs w:val="21"/>
          <w:lang w:val="en-US"/>
        </w:rPr>
        <w:t>Ticks and tick-borne diseases,</w:t>
      </w:r>
      <w:r w:rsidR="001E3BA1" w:rsidRPr="00513C34">
        <w:rPr>
          <w:rFonts w:ascii="Times New Roman" w:hAnsi="Times New Roman" w:cs="Times New Roman"/>
          <w:sz w:val="21"/>
          <w:szCs w:val="21"/>
          <w:lang w:val="en-US"/>
        </w:rPr>
        <w:t> v. 8, p.73-80,2017.</w:t>
      </w:r>
    </w:p>
    <w:p w14:paraId="560D5BF7" w14:textId="2B4E8A0A" w:rsidR="009E3B0F" w:rsidRPr="00513C34" w:rsidRDefault="009E3B0F" w:rsidP="00FB03A6">
      <w:pPr>
        <w:spacing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KUNTUZ et al. Navigating the Resistance: Current Perspectives on Ectoparasite Control in Veterinary Medicine. </w:t>
      </w:r>
      <w:r w:rsidRPr="00513C34">
        <w:rPr>
          <w:rFonts w:ascii="Times New Roman" w:hAnsi="Times New Roman" w:cs="Times New Roman"/>
          <w:b/>
          <w:bCs/>
          <w:sz w:val="21"/>
          <w:szCs w:val="21"/>
          <w:lang w:val="en-US"/>
        </w:rPr>
        <w:t>Journal of Istanbul Veterinary Sciences</w:t>
      </w:r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, v.7, p.56-6, 2023. </w:t>
      </w:r>
    </w:p>
    <w:p w14:paraId="547AF4B0" w14:textId="6B5E5AC8" w:rsidR="0075219E" w:rsidRPr="00513C34" w:rsidRDefault="00A65EE9" w:rsidP="00FB03A6">
      <w:pPr>
        <w:spacing w:line="240" w:lineRule="auto"/>
        <w:rPr>
          <w:rFonts w:ascii="Times New Roman" w:hAnsi="Times New Roman" w:cs="Times New Roman"/>
        </w:rPr>
      </w:pPr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VILELA, V.L. et al. Multiple acaricide-resistant </w:t>
      </w:r>
      <w:r w:rsidRPr="00513C34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Rhipicephalus </w:t>
      </w:r>
      <w:proofErr w:type="spellStart"/>
      <w:r w:rsidRPr="00513C34">
        <w:rPr>
          <w:rFonts w:ascii="Times New Roman" w:hAnsi="Times New Roman" w:cs="Times New Roman"/>
          <w:i/>
          <w:iCs/>
          <w:sz w:val="21"/>
          <w:szCs w:val="21"/>
          <w:lang w:val="en-US"/>
        </w:rPr>
        <w:t>microplus</w:t>
      </w:r>
      <w:proofErr w:type="spellEnd"/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 in the semi-arid region of </w:t>
      </w:r>
      <w:proofErr w:type="spellStart"/>
      <w:r w:rsidRPr="00513C34">
        <w:rPr>
          <w:rFonts w:ascii="Times New Roman" w:hAnsi="Times New Roman" w:cs="Times New Roman"/>
          <w:sz w:val="21"/>
          <w:szCs w:val="21"/>
          <w:lang w:val="en-US"/>
        </w:rPr>
        <w:t>Paraíba</w:t>
      </w:r>
      <w:proofErr w:type="spellEnd"/>
      <w:r w:rsidRPr="00513C34">
        <w:rPr>
          <w:rFonts w:ascii="Times New Roman" w:hAnsi="Times New Roman" w:cs="Times New Roman"/>
          <w:sz w:val="21"/>
          <w:szCs w:val="21"/>
          <w:lang w:val="en-US"/>
        </w:rPr>
        <w:t xml:space="preserve"> State, Brazil. </w:t>
      </w:r>
      <w:proofErr w:type="spellStart"/>
      <w:r w:rsidRPr="00513C34">
        <w:rPr>
          <w:rFonts w:ascii="Times New Roman" w:hAnsi="Times New Roman" w:cs="Times New Roman"/>
          <w:b/>
          <w:bCs/>
          <w:sz w:val="21"/>
          <w:szCs w:val="21"/>
        </w:rPr>
        <w:t>Ticks</w:t>
      </w:r>
      <w:proofErr w:type="spellEnd"/>
      <w:r w:rsidRPr="00513C3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513C34">
        <w:rPr>
          <w:rFonts w:ascii="Times New Roman" w:hAnsi="Times New Roman" w:cs="Times New Roman"/>
          <w:b/>
          <w:bCs/>
          <w:sz w:val="21"/>
          <w:szCs w:val="21"/>
        </w:rPr>
        <w:t>and</w:t>
      </w:r>
      <w:proofErr w:type="spellEnd"/>
      <w:r w:rsidRPr="00513C3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513C34">
        <w:rPr>
          <w:rFonts w:ascii="Times New Roman" w:hAnsi="Times New Roman" w:cs="Times New Roman"/>
          <w:b/>
          <w:bCs/>
          <w:sz w:val="21"/>
          <w:szCs w:val="21"/>
        </w:rPr>
        <w:t>Tick</w:t>
      </w:r>
      <w:proofErr w:type="spellEnd"/>
      <w:r w:rsidRPr="00513C34">
        <w:rPr>
          <w:rFonts w:ascii="Times New Roman" w:hAnsi="Times New Roman" w:cs="Times New Roman"/>
          <w:b/>
          <w:bCs/>
          <w:sz w:val="21"/>
          <w:szCs w:val="21"/>
        </w:rPr>
        <w:t xml:space="preserve">-borne </w:t>
      </w:r>
      <w:proofErr w:type="spellStart"/>
      <w:r w:rsidRPr="00513C34">
        <w:rPr>
          <w:rFonts w:ascii="Times New Roman" w:hAnsi="Times New Roman" w:cs="Times New Roman"/>
          <w:b/>
          <w:bCs/>
          <w:sz w:val="21"/>
          <w:szCs w:val="21"/>
        </w:rPr>
        <w:t>Diseases</w:t>
      </w:r>
      <w:proofErr w:type="spellEnd"/>
      <w:r w:rsidRPr="00513C34">
        <w:rPr>
          <w:rFonts w:ascii="Times New Roman" w:hAnsi="Times New Roman" w:cs="Times New Roman"/>
          <w:sz w:val="21"/>
          <w:szCs w:val="21"/>
        </w:rPr>
        <w:t>, v. 11, 2020.</w:t>
      </w:r>
    </w:p>
    <w:p w14:paraId="1DCDA46B" w14:textId="1D069E46" w:rsidR="004F6CDB" w:rsidRPr="004F6CDB" w:rsidRDefault="004F6CDB" w:rsidP="004F6CDB">
      <w:pPr>
        <w:rPr>
          <w:rFonts w:ascii="Times New Roman" w:hAnsi="Times New Roman" w:cs="Times New Roman"/>
          <w:sz w:val="24"/>
          <w:szCs w:val="24"/>
        </w:rPr>
      </w:pPr>
    </w:p>
    <w:sectPr w:rsidR="004F6CDB" w:rsidRPr="004F6CDB" w:rsidSect="00FB03A6">
      <w:headerReference w:type="default" r:id="rId7"/>
      <w:footerReference w:type="default" r:id="rId8"/>
      <w:pgSz w:w="11906" w:h="16838" w:code="9"/>
      <w:pgMar w:top="1418" w:right="1418" w:bottom="993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0000C" w14:textId="77777777" w:rsidR="00690491" w:rsidRDefault="00690491" w:rsidP="00AB75BD">
      <w:pPr>
        <w:spacing w:after="0" w:line="240" w:lineRule="auto"/>
      </w:pPr>
      <w:r>
        <w:separator/>
      </w:r>
    </w:p>
  </w:endnote>
  <w:endnote w:type="continuationSeparator" w:id="0">
    <w:p w14:paraId="7FF67371" w14:textId="77777777" w:rsidR="00690491" w:rsidRDefault="00690491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1558308D" w:rsidR="007505EB" w:rsidRDefault="007505E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C55">
          <w:rPr>
            <w:noProof/>
          </w:rPr>
          <w:t>1</w:t>
        </w:r>
        <w:r>
          <w:fldChar w:fldCharType="end"/>
        </w:r>
      </w:p>
    </w:sdtContent>
  </w:sdt>
  <w:p w14:paraId="6EC0BD8B" w14:textId="77777777" w:rsidR="007505EB" w:rsidRDefault="007505EB">
    <w:pPr>
      <w:pStyle w:val="Rodap"/>
    </w:pPr>
  </w:p>
  <w:p w14:paraId="4BE63E9A" w14:textId="77777777" w:rsidR="007505EB" w:rsidRDefault="00750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9E45" w14:textId="77777777" w:rsidR="00690491" w:rsidRDefault="00690491" w:rsidP="00AB75BD">
      <w:pPr>
        <w:spacing w:after="0" w:line="240" w:lineRule="auto"/>
      </w:pPr>
      <w:r>
        <w:separator/>
      </w:r>
    </w:p>
  </w:footnote>
  <w:footnote w:type="continuationSeparator" w:id="0">
    <w:p w14:paraId="6F960892" w14:textId="77777777" w:rsidR="00690491" w:rsidRDefault="00690491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1CD969D4" w:rsidR="007505EB" w:rsidRDefault="007505EB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4C55">
          <w:rPr>
            <w:noProof/>
          </w:rPr>
          <w:t>1</w:t>
        </w:r>
        <w:r>
          <w:fldChar w:fldCharType="end"/>
        </w:r>
      </w:p>
    </w:sdtContent>
  </w:sdt>
  <w:p w14:paraId="5F328158" w14:textId="77777777" w:rsidR="007505EB" w:rsidRDefault="007505EB">
    <w:pPr>
      <w:pStyle w:val="Cabealho"/>
    </w:pPr>
  </w:p>
  <w:p w14:paraId="1FB21521" w14:textId="77777777" w:rsidR="007505EB" w:rsidRDefault="007505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5B"/>
    <w:rsid w:val="000141DC"/>
    <w:rsid w:val="000230FA"/>
    <w:rsid w:val="00030CE7"/>
    <w:rsid w:val="00033942"/>
    <w:rsid w:val="00044F1D"/>
    <w:rsid w:val="000502EB"/>
    <w:rsid w:val="00051623"/>
    <w:rsid w:val="000738E7"/>
    <w:rsid w:val="000865E6"/>
    <w:rsid w:val="00087BA3"/>
    <w:rsid w:val="00096391"/>
    <w:rsid w:val="000C44E9"/>
    <w:rsid w:val="000C7546"/>
    <w:rsid w:val="000D200C"/>
    <w:rsid w:val="000D741E"/>
    <w:rsid w:val="000E7CC2"/>
    <w:rsid w:val="00132F53"/>
    <w:rsid w:val="00133F76"/>
    <w:rsid w:val="001359B8"/>
    <w:rsid w:val="00166BD6"/>
    <w:rsid w:val="00187E72"/>
    <w:rsid w:val="00193F35"/>
    <w:rsid w:val="00197666"/>
    <w:rsid w:val="001D2BFE"/>
    <w:rsid w:val="001D4FBB"/>
    <w:rsid w:val="001E3BA1"/>
    <w:rsid w:val="001F77CF"/>
    <w:rsid w:val="00207DD5"/>
    <w:rsid w:val="0021547F"/>
    <w:rsid w:val="00221E17"/>
    <w:rsid w:val="002220A8"/>
    <w:rsid w:val="002241DD"/>
    <w:rsid w:val="002275C4"/>
    <w:rsid w:val="00246AE9"/>
    <w:rsid w:val="0024740F"/>
    <w:rsid w:val="002564DE"/>
    <w:rsid w:val="00266DF0"/>
    <w:rsid w:val="00270BC3"/>
    <w:rsid w:val="0027106E"/>
    <w:rsid w:val="00272A42"/>
    <w:rsid w:val="00281183"/>
    <w:rsid w:val="002947DB"/>
    <w:rsid w:val="002A54E2"/>
    <w:rsid w:val="002E70EB"/>
    <w:rsid w:val="002F117F"/>
    <w:rsid w:val="002F6D19"/>
    <w:rsid w:val="00326A9A"/>
    <w:rsid w:val="00332B6E"/>
    <w:rsid w:val="00332CAC"/>
    <w:rsid w:val="003515C2"/>
    <w:rsid w:val="00362B7F"/>
    <w:rsid w:val="003655E8"/>
    <w:rsid w:val="00371349"/>
    <w:rsid w:val="00381700"/>
    <w:rsid w:val="00383A79"/>
    <w:rsid w:val="00384ABF"/>
    <w:rsid w:val="003A40B1"/>
    <w:rsid w:val="003C39C7"/>
    <w:rsid w:val="003E1814"/>
    <w:rsid w:val="00407C06"/>
    <w:rsid w:val="004146B4"/>
    <w:rsid w:val="00421F5B"/>
    <w:rsid w:val="0045468D"/>
    <w:rsid w:val="004656B6"/>
    <w:rsid w:val="0049249C"/>
    <w:rsid w:val="00495242"/>
    <w:rsid w:val="0049645F"/>
    <w:rsid w:val="004B31C1"/>
    <w:rsid w:val="004C2666"/>
    <w:rsid w:val="004F6CDB"/>
    <w:rsid w:val="00513C34"/>
    <w:rsid w:val="00517183"/>
    <w:rsid w:val="00522F38"/>
    <w:rsid w:val="00524419"/>
    <w:rsid w:val="00530FAF"/>
    <w:rsid w:val="005349D6"/>
    <w:rsid w:val="005371F7"/>
    <w:rsid w:val="00581AAE"/>
    <w:rsid w:val="00594058"/>
    <w:rsid w:val="005A73B4"/>
    <w:rsid w:val="005C2B12"/>
    <w:rsid w:val="005F545F"/>
    <w:rsid w:val="005F59B6"/>
    <w:rsid w:val="005F7558"/>
    <w:rsid w:val="005F7A8D"/>
    <w:rsid w:val="006057C5"/>
    <w:rsid w:val="0061661A"/>
    <w:rsid w:val="00622858"/>
    <w:rsid w:val="00634C55"/>
    <w:rsid w:val="00641E2A"/>
    <w:rsid w:val="00664B38"/>
    <w:rsid w:val="0067087E"/>
    <w:rsid w:val="006875EA"/>
    <w:rsid w:val="00690491"/>
    <w:rsid w:val="006C1804"/>
    <w:rsid w:val="006E5BD1"/>
    <w:rsid w:val="006F5C08"/>
    <w:rsid w:val="0070355F"/>
    <w:rsid w:val="007144E5"/>
    <w:rsid w:val="007505EB"/>
    <w:rsid w:val="0075219E"/>
    <w:rsid w:val="00771BAA"/>
    <w:rsid w:val="007B686E"/>
    <w:rsid w:val="0081157E"/>
    <w:rsid w:val="00814E4B"/>
    <w:rsid w:val="00822565"/>
    <w:rsid w:val="00846746"/>
    <w:rsid w:val="0085652D"/>
    <w:rsid w:val="008636B8"/>
    <w:rsid w:val="008751B1"/>
    <w:rsid w:val="00875AA9"/>
    <w:rsid w:val="008A2D71"/>
    <w:rsid w:val="008D66ED"/>
    <w:rsid w:val="008F79C6"/>
    <w:rsid w:val="0090054B"/>
    <w:rsid w:val="0090092D"/>
    <w:rsid w:val="00904400"/>
    <w:rsid w:val="00906F1D"/>
    <w:rsid w:val="00921FBF"/>
    <w:rsid w:val="00941272"/>
    <w:rsid w:val="00950F5D"/>
    <w:rsid w:val="00953E92"/>
    <w:rsid w:val="00955EF8"/>
    <w:rsid w:val="009621A2"/>
    <w:rsid w:val="00970687"/>
    <w:rsid w:val="00981A3D"/>
    <w:rsid w:val="009D52B2"/>
    <w:rsid w:val="009E23CD"/>
    <w:rsid w:val="009E3B0F"/>
    <w:rsid w:val="00A62872"/>
    <w:rsid w:val="00A65EE9"/>
    <w:rsid w:val="00A878EF"/>
    <w:rsid w:val="00A90D44"/>
    <w:rsid w:val="00AA7EED"/>
    <w:rsid w:val="00AB3616"/>
    <w:rsid w:val="00AB75BD"/>
    <w:rsid w:val="00AD764A"/>
    <w:rsid w:val="00AE5C1A"/>
    <w:rsid w:val="00AE7494"/>
    <w:rsid w:val="00AF3B88"/>
    <w:rsid w:val="00B0066A"/>
    <w:rsid w:val="00B027BB"/>
    <w:rsid w:val="00B03E00"/>
    <w:rsid w:val="00B040C3"/>
    <w:rsid w:val="00B21C05"/>
    <w:rsid w:val="00B27DA7"/>
    <w:rsid w:val="00B37017"/>
    <w:rsid w:val="00B40F63"/>
    <w:rsid w:val="00BC5E67"/>
    <w:rsid w:val="00BD3E40"/>
    <w:rsid w:val="00BD6EA9"/>
    <w:rsid w:val="00BE075D"/>
    <w:rsid w:val="00BE61DE"/>
    <w:rsid w:val="00BE7015"/>
    <w:rsid w:val="00BF2050"/>
    <w:rsid w:val="00C04C9C"/>
    <w:rsid w:val="00C05A68"/>
    <w:rsid w:val="00C34A7D"/>
    <w:rsid w:val="00C4304D"/>
    <w:rsid w:val="00C438CC"/>
    <w:rsid w:val="00C50B11"/>
    <w:rsid w:val="00C50D9B"/>
    <w:rsid w:val="00C512C2"/>
    <w:rsid w:val="00C5398F"/>
    <w:rsid w:val="00C74280"/>
    <w:rsid w:val="00C74AA8"/>
    <w:rsid w:val="00C836BB"/>
    <w:rsid w:val="00C86FE6"/>
    <w:rsid w:val="00C94235"/>
    <w:rsid w:val="00C963A5"/>
    <w:rsid w:val="00C96F2D"/>
    <w:rsid w:val="00CA2C5C"/>
    <w:rsid w:val="00CD5947"/>
    <w:rsid w:val="00D002D6"/>
    <w:rsid w:val="00D03310"/>
    <w:rsid w:val="00D05375"/>
    <w:rsid w:val="00D20B04"/>
    <w:rsid w:val="00D25BF7"/>
    <w:rsid w:val="00D36998"/>
    <w:rsid w:val="00D4484D"/>
    <w:rsid w:val="00D540F6"/>
    <w:rsid w:val="00D555C1"/>
    <w:rsid w:val="00D7158F"/>
    <w:rsid w:val="00D97BAA"/>
    <w:rsid w:val="00DA0A6C"/>
    <w:rsid w:val="00DA2C3B"/>
    <w:rsid w:val="00DA4EE9"/>
    <w:rsid w:val="00DB5F2C"/>
    <w:rsid w:val="00DC1858"/>
    <w:rsid w:val="00DD1A21"/>
    <w:rsid w:val="00DD45AC"/>
    <w:rsid w:val="00DD6AFE"/>
    <w:rsid w:val="00DD6BDC"/>
    <w:rsid w:val="00DE64AD"/>
    <w:rsid w:val="00E45976"/>
    <w:rsid w:val="00E62894"/>
    <w:rsid w:val="00E736C0"/>
    <w:rsid w:val="00E8580D"/>
    <w:rsid w:val="00EB1855"/>
    <w:rsid w:val="00EB583C"/>
    <w:rsid w:val="00ED48BA"/>
    <w:rsid w:val="00EE0517"/>
    <w:rsid w:val="00EE1535"/>
    <w:rsid w:val="00EE39B3"/>
    <w:rsid w:val="00EE3A12"/>
    <w:rsid w:val="00EE7265"/>
    <w:rsid w:val="00F14DD0"/>
    <w:rsid w:val="00F26450"/>
    <w:rsid w:val="00F50E89"/>
    <w:rsid w:val="00F519AF"/>
    <w:rsid w:val="00F56791"/>
    <w:rsid w:val="00F84E3A"/>
    <w:rsid w:val="00FA1F4C"/>
    <w:rsid w:val="00FA43B5"/>
    <w:rsid w:val="00FB03A6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2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24419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43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43B5"/>
  </w:style>
  <w:style w:type="character" w:customStyle="1" w:styleId="MenoPendente1">
    <w:name w:val="Menção Pendente1"/>
    <w:basedOn w:val="Fontepargpadro"/>
    <w:uiPriority w:val="99"/>
    <w:semiHidden/>
    <w:unhideWhenUsed/>
    <w:rsid w:val="00EE3A12"/>
    <w:rPr>
      <w:color w:val="605E5C"/>
      <w:shd w:val="clear" w:color="auto" w:fill="E1DFDD"/>
    </w:rPr>
  </w:style>
  <w:style w:type="character" w:customStyle="1" w:styleId="overflow-hidden">
    <w:name w:val="overflow-hidden"/>
    <w:basedOn w:val="Fontepargpadro"/>
    <w:rsid w:val="0049249C"/>
  </w:style>
  <w:style w:type="character" w:customStyle="1" w:styleId="MenoPendente2">
    <w:name w:val="Menção Pendente2"/>
    <w:basedOn w:val="Fontepargpadro"/>
    <w:uiPriority w:val="99"/>
    <w:semiHidden/>
    <w:unhideWhenUsed/>
    <w:rsid w:val="00E4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3C562A0-85E6-49B1-997B-F7982ADC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1674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Cliente JM</cp:lastModifiedBy>
  <cp:revision>3</cp:revision>
  <dcterms:created xsi:type="dcterms:W3CDTF">2024-07-24T01:36:00Z</dcterms:created>
  <dcterms:modified xsi:type="dcterms:W3CDTF">2024-07-24T01:43:00Z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