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FA892C">
      <w:pPr>
        <w:spacing w:line="240" w:lineRule="auto"/>
        <w:ind w:left="0" w:leftChars="0" w:firstLine="0" w:firstLineChars="0"/>
        <w:jc w:val="center"/>
        <w:rPr>
          <w:rFonts w:ascii="Times New Roman" w:hAnsi="Times New Roman" w:cs="Times New Roman"/>
          <w:b/>
          <w:bCs/>
          <w:shd w:val="clear" w:color="auto" w:fill="auto"/>
        </w:rPr>
      </w:pPr>
      <w:r>
        <w:rPr>
          <w:rFonts w:hint="default" w:ascii="Times New Roman" w:hAnsi="Times New Roman" w:cs="Times New Roman"/>
          <w:b/>
          <w:bCs/>
          <w:shd w:val="clear" w:color="auto" w:fill="auto"/>
          <w:lang w:val="en-US" w:eastAsia="pt-BR"/>
        </w:rPr>
        <w:t xml:space="preserve">BEXIGA NEUROGÊNICA SECUNDÁRIA A ESPONDILOSE EM PASTOR MAREMANO </w:t>
      </w:r>
      <w:r>
        <w:rPr>
          <w:rFonts w:hint="default" w:ascii="Times New Roman" w:hAnsi="Times New Roman" w:cs="Times New Roman"/>
          <w:b/>
          <w:bCs/>
          <w:shd w:val="clear" w:color="auto" w:fill="auto"/>
        </w:rPr>
        <w:t>–</w:t>
      </w:r>
      <w:r>
        <w:rPr>
          <w:rFonts w:ascii="Times New Roman" w:hAnsi="Times New Roman" w:cs="Times New Roman"/>
          <w:b/>
          <w:bCs/>
          <w:shd w:val="clear" w:color="auto" w:fill="auto"/>
        </w:rPr>
        <w:t xml:space="preserve"> RELATO DE CASO</w:t>
      </w:r>
      <w:bookmarkStart w:id="0" w:name="_GoBack"/>
      <w:bookmarkEnd w:id="0"/>
    </w:p>
    <w:p w14:paraId="0F16A6F2">
      <w:pPr>
        <w:spacing w:line="240" w:lineRule="auto"/>
        <w:jc w:val="center"/>
        <w:rPr>
          <w:rFonts w:ascii="Times New Roman" w:hAnsi="Times New Roman" w:cs="Times New Roman"/>
          <w:b/>
          <w:bCs/>
          <w:sz w:val="20"/>
          <w:szCs w:val="20"/>
          <w:shd w:val="clear" w:color="auto" w:fill="auto"/>
        </w:rPr>
      </w:pPr>
    </w:p>
    <w:p w14:paraId="61AB991B">
      <w:pPr>
        <w:spacing w:line="240" w:lineRule="auto"/>
        <w:jc w:val="center"/>
        <w:rPr>
          <w:rFonts w:hint="default" w:ascii="Times New Roman" w:hAnsi="Times New Roman" w:cs="Times New Roman"/>
          <w:b w:val="0"/>
          <w:bCs w:val="0"/>
          <w:sz w:val="20"/>
          <w:szCs w:val="20"/>
          <w:shd w:val="clear" w:color="auto" w:fill="auto"/>
          <w:lang w:val="pt-BR"/>
        </w:rPr>
      </w:pPr>
      <w:r>
        <w:rPr>
          <w:rFonts w:hint="default" w:ascii="Times New Roman" w:hAnsi="Times New Roman" w:cs="Times New Roman"/>
          <w:b w:val="0"/>
          <w:bCs w:val="0"/>
          <w:sz w:val="20"/>
          <w:szCs w:val="20"/>
          <w:shd w:val="clear" w:color="auto" w:fill="auto"/>
          <w:lang w:val="pt-BR"/>
        </w:rPr>
        <w:t xml:space="preserve">Reis, Rafaella Serafim¹*; </w:t>
      </w:r>
      <w:r>
        <w:rPr>
          <w:rFonts w:ascii="Times New Roman" w:hAnsi="Times New Roman" w:eastAsia="Times New Roman" w:cs="Times New Roman"/>
          <w:sz w:val="20"/>
          <w:szCs w:val="20"/>
        </w:rPr>
        <w:t>OLIVEIRA, Bruna Rodrigues De Albuquerque</w:t>
      </w:r>
      <w:r>
        <w:rPr>
          <w:rFonts w:ascii="Times New Roman" w:hAnsi="Times New Roman" w:eastAsia="Times New Roman" w:cs="Times New Roman"/>
          <w:sz w:val="20"/>
          <w:szCs w:val="20"/>
          <w:vertAlign w:val="superscript"/>
        </w:rPr>
        <w:t>1</w:t>
      </w:r>
      <w:r>
        <w:rPr>
          <w:rFonts w:ascii="Times New Roman" w:hAnsi="Times New Roman" w:cs="Times New Roman"/>
          <w:sz w:val="20"/>
          <w:szCs w:val="20"/>
        </w:rPr>
        <w:t xml:space="preserve">; </w:t>
      </w:r>
      <w:r>
        <w:rPr>
          <w:rFonts w:ascii="Times New Roman" w:hAnsi="Times New Roman" w:eastAsia="Times New Roman" w:cs="Times New Roman"/>
          <w:sz w:val="20"/>
          <w:szCs w:val="20"/>
        </w:rPr>
        <w:t>ANUNCIAÇÃO, Vinicius de Souza¹</w:t>
      </w:r>
      <w:r>
        <w:rPr>
          <w:rFonts w:hint="default" w:ascii="Times New Roman" w:hAnsi="Times New Roman" w:eastAsia="Times New Roman" w:cs="Times New Roman"/>
          <w:sz w:val="20"/>
          <w:szCs w:val="20"/>
          <w:lang w:val="pt-BR"/>
        </w:rPr>
        <w:t xml:space="preserve">; GUADALUPE, Ana Caroline da Silva¹; PEREIRA, Gabriela Letícia Martins¹; OLIVEIRA, Marlon Xavier Silva¹; </w:t>
      </w:r>
      <w:r>
        <w:rPr>
          <w:rFonts w:ascii="Times New Roman" w:hAnsi="Times New Roman" w:cs="Times New Roman"/>
          <w:sz w:val="20"/>
        </w:rPr>
        <w:t>TURQUETE, Paula Baêta da Silva Rios</w:t>
      </w:r>
      <w:r>
        <w:rPr>
          <w:rFonts w:hint="default" w:ascii="Times New Roman" w:hAnsi="Times New Roman" w:cs="Times New Roman"/>
          <w:sz w:val="20"/>
          <w:lang w:val="pt-BR"/>
        </w:rPr>
        <w:t>²; RIOS, Roberta Baêta da Silva³</w:t>
      </w:r>
    </w:p>
    <w:p w14:paraId="4D0FFBD4">
      <w:pPr>
        <w:tabs>
          <w:tab w:val="left" w:pos="469"/>
        </w:tabs>
        <w:spacing w:line="240" w:lineRule="auto"/>
        <w:ind w:right="110"/>
        <w:jc w:val="both"/>
        <w:rPr>
          <w:rFonts w:ascii="Times New Roman" w:hAnsi="Times New Roman" w:cs="Times New Roman"/>
          <w:sz w:val="20"/>
          <w:szCs w:val="20"/>
        </w:rPr>
      </w:pPr>
    </w:p>
    <w:p w14:paraId="479E0DE1">
      <w:pPr>
        <w:tabs>
          <w:tab w:val="left" w:pos="469"/>
        </w:tabs>
        <w:spacing w:line="240" w:lineRule="auto"/>
        <w:ind w:left="0" w:leftChars="0" w:right="110" w:firstLine="0" w:firstLineChars="0"/>
        <w:jc w:val="both"/>
        <w:rPr>
          <w:rFonts w:hint="default" w:ascii="Times New Roman" w:hAnsi="Times New Roman" w:cs="Times New Roman"/>
          <w:i/>
          <w:sz w:val="20"/>
          <w:szCs w:val="20"/>
          <w:lang w:val="pt-BR"/>
        </w:rPr>
      </w:pPr>
      <w:r>
        <w:rPr>
          <w:rFonts w:ascii="Times New Roman" w:hAnsi="Times New Roman" w:cs="Times New Roman"/>
          <w:sz w:val="20"/>
          <w:szCs w:val="20"/>
        </w:rPr>
        <w:t>¹</w:t>
      </w:r>
      <w:r>
        <w:rPr>
          <w:rFonts w:ascii="Times New Roman" w:hAnsi="Times New Roman" w:cs="Times New Roman"/>
          <w:i/>
          <w:sz w:val="20"/>
          <w:szCs w:val="20"/>
        </w:rPr>
        <w:t>Graduand</w:t>
      </w:r>
      <w:r>
        <w:rPr>
          <w:rFonts w:hint="default" w:ascii="Times New Roman" w:hAnsi="Times New Roman" w:cs="Times New Roman"/>
          <w:i/>
          <w:sz w:val="20"/>
          <w:szCs w:val="20"/>
          <w:lang w:val="pt-BR"/>
        </w:rPr>
        <w:t>o</w:t>
      </w:r>
      <w:r>
        <w:rPr>
          <w:rFonts w:ascii="Times New Roman" w:hAnsi="Times New Roman" w:cs="Times New Roman"/>
          <w:i/>
          <w:sz w:val="20"/>
          <w:szCs w:val="20"/>
        </w:rPr>
        <w:t xml:space="preserve"> em Medicina Veterinária, Unipac -Lafaiete, MG; ²Professora do Curso de Medicina Veterinária da Unipac, Conselheiro Lafaiete, MG;</w:t>
      </w:r>
      <w:r>
        <w:rPr>
          <w:rFonts w:hint="default" w:ascii="Times New Roman" w:hAnsi="Times New Roman" w:cs="Times New Roman"/>
          <w:i/>
          <w:sz w:val="20"/>
          <w:szCs w:val="20"/>
          <w:lang w:val="pt-BR"/>
        </w:rPr>
        <w:t xml:space="preserve"> </w:t>
      </w:r>
      <w:r>
        <w:rPr>
          <w:rFonts w:ascii="Times New Roman" w:hAnsi="Times New Roman" w:cs="Times New Roman"/>
          <w:i/>
          <w:iCs w:val="0"/>
          <w:sz w:val="20"/>
          <w:szCs w:val="20"/>
          <w:vertAlign w:val="superscript"/>
        </w:rPr>
        <w:t>3</w:t>
      </w:r>
      <w:r>
        <w:rPr>
          <w:rFonts w:ascii="Times New Roman" w:hAnsi="Times New Roman" w:cs="Times New Roman"/>
          <w:i/>
          <w:iCs w:val="0"/>
          <w:sz w:val="20"/>
          <w:szCs w:val="20"/>
        </w:rPr>
        <w:t>Médica Veterinária</w:t>
      </w:r>
      <w:r>
        <w:rPr>
          <w:rFonts w:hint="default" w:ascii="Times New Roman" w:hAnsi="Times New Roman" w:cs="Times New Roman"/>
          <w:i/>
          <w:iCs w:val="0"/>
          <w:sz w:val="20"/>
          <w:szCs w:val="20"/>
          <w:lang w:val="pt-BR"/>
        </w:rPr>
        <w:t xml:space="preserve"> </w:t>
      </w:r>
      <w:r>
        <w:rPr>
          <w:rFonts w:ascii="Times New Roman" w:hAnsi="Times New Roman" w:cs="Times New Roman"/>
          <w:i/>
          <w:iCs w:val="0"/>
          <w:sz w:val="20"/>
          <w:szCs w:val="20"/>
        </w:rPr>
        <w:t>Pós-Graduada</w:t>
      </w:r>
      <w:r>
        <w:rPr>
          <w:rFonts w:hint="default" w:ascii="Times New Roman" w:hAnsi="Times New Roman" w:cs="Times New Roman"/>
          <w:i/>
          <w:iCs w:val="0"/>
          <w:sz w:val="20"/>
          <w:szCs w:val="20"/>
          <w:lang w:val="pt-BR"/>
        </w:rPr>
        <w:t xml:space="preserve"> em Ortopedia e Neurocirurgia de pequenos animais</w:t>
      </w:r>
      <w:r>
        <w:rPr>
          <w:rFonts w:ascii="Times New Roman" w:hAnsi="Times New Roman" w:cs="Times New Roman"/>
          <w:i/>
          <w:sz w:val="20"/>
          <w:szCs w:val="20"/>
        </w:rPr>
        <w:t xml:space="preserve"> </w:t>
      </w:r>
      <w:r>
        <w:fldChar w:fldCharType="begin"/>
      </w:r>
      <w:r>
        <w:instrText xml:space="preserve"> HYPERLINK "mailto:*211-001347@unipac.com.br" </w:instrText>
      </w:r>
      <w:r>
        <w:fldChar w:fldCharType="separate"/>
      </w:r>
      <w:r>
        <w:rPr>
          <w:rStyle w:val="5"/>
          <w:rFonts w:ascii="Times New Roman" w:hAnsi="Times New Roman" w:cs="Times New Roman"/>
          <w:i/>
          <w:sz w:val="20"/>
          <w:szCs w:val="20"/>
        </w:rPr>
        <w:t>*</w:t>
      </w:r>
      <w:r>
        <w:rPr>
          <w:rStyle w:val="5"/>
          <w:rFonts w:hint="default" w:ascii="Times New Roman" w:hAnsi="Times New Roman" w:cs="Times New Roman"/>
          <w:i/>
          <w:sz w:val="20"/>
          <w:szCs w:val="20"/>
          <w:lang w:val="pt-BR"/>
        </w:rPr>
        <w:t>r</w:t>
      </w:r>
      <w:r>
        <w:rPr>
          <w:rStyle w:val="5"/>
          <w:rFonts w:ascii="Times New Roman" w:hAnsi="Times New Roman" w:cs="Times New Roman"/>
          <w:i/>
          <w:sz w:val="20"/>
          <w:szCs w:val="20"/>
        </w:rPr>
        <w:fldChar w:fldCharType="end"/>
      </w:r>
      <w:r>
        <w:rPr>
          <w:rStyle w:val="5"/>
          <w:rFonts w:hint="default" w:ascii="Times New Roman" w:hAnsi="Times New Roman" w:cs="Times New Roman"/>
          <w:i/>
          <w:sz w:val="20"/>
          <w:szCs w:val="20"/>
          <w:lang w:val="pt-BR"/>
        </w:rPr>
        <w:t>afaella.serafimreis@yahoo.com.br</w:t>
      </w:r>
    </w:p>
    <w:p w14:paraId="445BD2B0">
      <w:pPr>
        <w:tabs>
          <w:tab w:val="left" w:pos="469"/>
        </w:tabs>
        <w:spacing w:line="240" w:lineRule="auto"/>
        <w:ind w:right="110"/>
        <w:jc w:val="both"/>
        <w:rPr>
          <w:rFonts w:ascii="Times New Roman" w:hAnsi="Times New Roman" w:cs="Times New Roman"/>
          <w:i/>
          <w:sz w:val="20"/>
          <w:szCs w:val="20"/>
        </w:rPr>
      </w:pPr>
    </w:p>
    <w:p w14:paraId="303AF88F">
      <w:pPr>
        <w:spacing w:line="240" w:lineRule="auto"/>
        <w:ind w:left="0" w:leftChars="0" w:firstLine="0" w:firstLineChars="0"/>
        <w:rPr>
          <w:rFonts w:hint="default"/>
          <w:lang w:val="pt-BR"/>
        </w:rPr>
      </w:pPr>
      <w:r>
        <w:rPr>
          <w:rFonts w:hint="default" w:ascii="Times New Roman" w:hAnsi="Times New Roman" w:cs="Times New Roman"/>
          <w:i w:val="0"/>
          <w:iCs w:val="0"/>
          <w:sz w:val="24"/>
          <w:szCs w:val="24"/>
          <w:lang w:val="pt-BR"/>
        </w:rPr>
        <w:t>A bexiga neurogênica é uma afecção em que ocorre alterações na função da vesícula urinária, podendo ser devido a uma lesão, tumores vesicais, traumas, inflamações crônicas, ou doenças que afetem a propagação de estímulos entre bexiga e medula espinhal. O objetivo deste relato foi enfatizar os desafios decorrentes do diagnóstico da bexiga neurogênica</w:t>
      </w:r>
      <w:r>
        <w:rPr>
          <w:rFonts w:ascii="Times New Roman" w:hAnsi="Times New Roman" w:cs="Times New Roman"/>
          <w:iCs/>
        </w:rPr>
        <w:t>.</w:t>
      </w:r>
      <w:r>
        <w:rPr>
          <w:rFonts w:hint="default" w:ascii="Times New Roman" w:hAnsi="Times New Roman" w:cs="Times New Roman"/>
          <w:iCs/>
          <w:lang w:val="pt-BR"/>
        </w:rPr>
        <w:t xml:space="preserve"> Um cão, da raça Pastor Maremano, macho, sete anos de idade, pesando 29kg, deu entrada no Hospital Veterinário São Francisco com histórico de dificuldade em urinar e hematúria. O animal havia realizado uma cistotomia em virtude da presença de cálculos vesicais, há uma semana. Foi, então, solicitado exame ultrassonográfico, sendo observado repleção da vesícula urinária, ausência de qualquer obstrução, edema na região uretral com consequente estenose da uretra. Dessa forma, foi realizada a sondagem uretral e o esvaziamento de cerca de 100ml de urina. A sonda foi fixada e o animal ficou internado para devidos cuidados e esvaziamento vesical frequente. Para o tratamento do quadro clínico, foi administrado Enrofloxacino 5mg/kg SID, Prazozina 0,06mg/kg BID, Dexametasona 1mg/kg BID. Após 4 dias de tratamento, o animal ainda permanecia em retenção urinária, sendo então solicitado a realização de radiografia abdominal visando à identificação de eventuais alterações na região de uretra peniana. No exame radiográfico foi observado fecaloma, além de entesófitos ventrais entre as vértebras L7 e S1, sendo caracterizada uma espondilose, doença degenerativa</w:t>
      </w:r>
      <w:r>
        <w:rPr>
          <w:rFonts w:hint="default" w:ascii="Times New Roman" w:hAnsi="Times New Roman" w:cs="Times New Roman"/>
          <w:iCs/>
          <w:sz w:val="24"/>
          <w:szCs w:val="24"/>
          <w:lang w:val="pt-BR"/>
        </w:rPr>
        <w:t xml:space="preserve"> </w:t>
      </w:r>
      <w:r>
        <w:rPr>
          <w:rFonts w:hint="default" w:ascii="Times New Roman" w:hAnsi="Times New Roman" w:eastAsia="Arial" w:cs="Times New Roman"/>
          <w:i w:val="0"/>
          <w:iCs w:val="0"/>
          <w:caps w:val="0"/>
          <w:color w:val="001D35"/>
          <w:spacing w:val="0"/>
          <w:sz w:val="24"/>
          <w:szCs w:val="24"/>
          <w:shd w:val="clear" w:fill="FFFFFF"/>
        </w:rPr>
        <w:t xml:space="preserve">da coluna </w:t>
      </w:r>
      <w:r>
        <w:rPr>
          <w:rFonts w:hint="default" w:ascii="Times New Roman" w:hAnsi="Times New Roman" w:eastAsia="Arial" w:cs="Times New Roman"/>
          <w:i w:val="0"/>
          <w:iCs w:val="0"/>
          <w:caps w:val="0"/>
          <w:color w:val="001D35"/>
          <w:spacing w:val="0"/>
          <w:sz w:val="24"/>
          <w:szCs w:val="24"/>
          <w:shd w:val="clear" w:fill="FFFFFF"/>
          <w:lang w:val="pt-BR"/>
        </w:rPr>
        <w:t xml:space="preserve">vertebral </w:t>
      </w:r>
      <w:r>
        <w:rPr>
          <w:rFonts w:hint="default" w:ascii="Times New Roman" w:hAnsi="Times New Roman" w:eastAsia="Arial" w:cs="Times New Roman"/>
          <w:i w:val="0"/>
          <w:iCs w:val="0"/>
          <w:caps w:val="0"/>
          <w:color w:val="001D35"/>
          <w:spacing w:val="0"/>
          <w:sz w:val="24"/>
          <w:szCs w:val="24"/>
          <w:shd w:val="clear" w:fill="FFFFFF"/>
        </w:rPr>
        <w:t>que pode levar à formação de pontes ósseas.</w:t>
      </w:r>
      <w:r>
        <w:rPr>
          <w:rFonts w:hint="default" w:ascii="Times New Roman" w:hAnsi="Times New Roman" w:cs="Times New Roman"/>
          <w:iCs/>
          <w:color w:val="0000FF"/>
          <w:lang w:val="pt-BR"/>
        </w:rPr>
        <w:t xml:space="preserve"> </w:t>
      </w:r>
      <w:r>
        <w:rPr>
          <w:rFonts w:hint="default" w:ascii="Times New Roman" w:hAnsi="Times New Roman" w:cs="Times New Roman"/>
          <w:iCs/>
          <w:lang w:val="pt-BR"/>
        </w:rPr>
        <w:t xml:space="preserve">Assim sendo, observou-se que o animal poderia ter uma </w:t>
      </w:r>
      <w:r>
        <w:rPr>
          <w:rFonts w:hint="default" w:ascii="Times New Roman" w:hAnsi="Times New Roman" w:eastAsia="SimSun" w:cs="Times New Roman"/>
          <w:sz w:val="24"/>
          <w:szCs w:val="24"/>
        </w:rPr>
        <w:t>interrupç</w:t>
      </w:r>
      <w:r>
        <w:rPr>
          <w:rFonts w:hint="default" w:ascii="Times New Roman" w:hAnsi="Times New Roman" w:eastAsia="SimSun" w:cs="Times New Roman"/>
          <w:sz w:val="24"/>
          <w:szCs w:val="24"/>
          <w:lang w:val="pt-BR"/>
        </w:rPr>
        <w:t xml:space="preserve">ão </w:t>
      </w:r>
      <w:r>
        <w:rPr>
          <w:rFonts w:hint="default" w:ascii="Times New Roman" w:hAnsi="Times New Roman" w:eastAsia="SimSun" w:cs="Times New Roman"/>
          <w:sz w:val="24"/>
          <w:szCs w:val="24"/>
        </w:rPr>
        <w:t>de estímulos pela medula</w:t>
      </w:r>
      <w:r>
        <w:rPr>
          <w:rFonts w:hint="default" w:ascii="Times New Roman" w:hAnsi="Times New Roman" w:eastAsia="SimSun" w:cs="Times New Roman"/>
          <w:sz w:val="24"/>
          <w:szCs w:val="24"/>
          <w:lang w:val="pt-BR"/>
        </w:rPr>
        <w:t xml:space="preserve"> espinhal, o que associado ao histórico clínico e à radiografia, caracteriza bexiga neurogênica. Entretanto,</w:t>
      </w:r>
      <w:r>
        <w:rPr>
          <w:rFonts w:hint="default" w:ascii="Times New Roman" w:hAnsi="Times New Roman" w:cs="Times New Roman"/>
          <w:iCs/>
          <w:lang w:val="pt-BR"/>
        </w:rPr>
        <w:t xml:space="preserve"> para um diagnóstico preciso torna-se necessário realização de ressonância, mas os tutores optaram por não realizar por contenção de gastos.</w:t>
      </w:r>
      <w:r>
        <w:rPr>
          <w:rFonts w:hint="default" w:ascii="Times New Roman" w:hAnsi="Times New Roman" w:eastAsia="SimSun" w:cs="Times New Roman"/>
          <w:sz w:val="24"/>
          <w:szCs w:val="24"/>
          <w:lang w:val="pt-BR"/>
        </w:rPr>
        <w:t xml:space="preserve"> Optou-se por dar continuidade ao tratamento clínico, ainda na internação, com: Vitamina B1, B6 e B12 (Citoneurim 5000) SID, Fosfato Dissódico de Citidina, Trifosfato Trissódico de Uridina e Acetato de Hidroxocobalamina (ETNA) BID, Dipirona 25mg/kg BID, Amitriptilina 2,5mg/kg BID e Onsior 2mg/kg SID na tentativa de melhora clínica, além de realizar enema com solução de glicerina a 120mg/ml para o fecaloma. Após 13 dias de internação, os tutores optaram por prosseguir o tratamento do animal em casa, apesar da necessidade de sondagem vesical diária. Assim, foi prescrito para continuidade ao tratamento domiciliar: </w:t>
      </w:r>
      <w:r>
        <w:rPr>
          <w:rFonts w:hint="default" w:ascii="Times New Roman" w:hAnsi="Times New Roman" w:cs="Times New Roman"/>
          <w:iCs/>
          <w:lang w:val="pt-BR"/>
        </w:rPr>
        <w:t>Prazozina 0,06mg/kg BID durante 15 dias</w:t>
      </w:r>
      <w:r>
        <w:rPr>
          <w:rFonts w:hint="default" w:ascii="Times New Roman" w:hAnsi="Times New Roman" w:eastAsia="SimSun" w:cs="Times New Roman"/>
          <w:sz w:val="24"/>
          <w:szCs w:val="24"/>
          <w:lang w:val="pt-BR"/>
        </w:rPr>
        <w:t>, Amitriptilina 2,5mg/kg BID durante 30 dias, Pregabalina 4mg/kg BID durante 30 dias, Dietilestilbestrol 0,4mg/kg, SID durante 5 dias e Dietilestilbestrol 0,1mg/kg, após os 5 primeiros dias, sendo utilizado a cada 48 horas, durante 30 dias. Não houve comparecimento ao retorno, contudo os tutores comunicaram melhora clínica, com retomada da micção voluntária.</w:t>
      </w:r>
    </w:p>
    <w:p w14:paraId="01B5B516">
      <w:pPr>
        <w:spacing w:line="240" w:lineRule="auto"/>
        <w:ind w:left="0" w:leftChars="0" w:firstLine="0" w:firstLineChars="0"/>
        <w:rPr>
          <w:rFonts w:hint="default" w:ascii="Times New Roman" w:hAnsi="Times New Roman" w:cs="Times New Roman"/>
          <w:b/>
          <w:bCs/>
        </w:rPr>
      </w:pPr>
    </w:p>
    <w:p w14:paraId="797FB95F">
      <w:pPr>
        <w:spacing w:line="240" w:lineRule="auto"/>
        <w:ind w:left="0" w:leftChars="0" w:firstLine="0" w:firstLineChars="0"/>
      </w:pPr>
      <w:r>
        <w:rPr>
          <w:rFonts w:hint="default" w:ascii="Times New Roman" w:hAnsi="Times New Roman" w:cs="Times New Roman"/>
          <w:b/>
          <w:bCs/>
          <w:lang w:val="pt-BR"/>
        </w:rPr>
        <w:t>Palavras chave:</w:t>
      </w:r>
      <w:r>
        <w:rPr>
          <w:rFonts w:hint="default" w:ascii="Times New Roman" w:hAnsi="Times New Roman" w:cs="Times New Roman"/>
          <w:b w:val="0"/>
          <w:bCs w:val="0"/>
          <w:lang w:val="pt-BR"/>
        </w:rPr>
        <w:t xml:space="preserve"> cães, neurônio, tonicidade, vesícula urinária</w:t>
      </w:r>
    </w:p>
    <w:p w14:paraId="2532A5C4">
      <w:pPr>
        <w:jc w:val="both"/>
        <w:rPr>
          <w:rFonts w:ascii="Times New Roman" w:hAnsi="Times New Roman" w:cs="Times New Roman"/>
        </w:rPr>
      </w:pPr>
    </w:p>
    <w:sectPr>
      <w:headerReference r:id="rId3" w:type="default"/>
      <w:pgSz w:w="11906" w:h="16838"/>
      <w:pgMar w:top="1418" w:right="1701" w:bottom="1418" w:left="1701" w:header="0"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Carlito">
    <w:altName w:val="Calibri"/>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Arial Unicode MS"/>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59043">
    <w:pPr>
      <w:pStyle w:val="6"/>
    </w:pPr>
    <w:r>
      <w:drawing>
        <wp:anchor distT="0" distB="0" distL="114300" distR="114300" simplePos="0" relativeHeight="251659264" behindDoc="0" locked="0" layoutInCell="1" allowOverlap="1">
          <wp:simplePos x="0" y="0"/>
          <wp:positionH relativeFrom="column">
            <wp:posOffset>-340995</wp:posOffset>
          </wp:positionH>
          <wp:positionV relativeFrom="paragraph">
            <wp:posOffset>-22860</wp:posOffset>
          </wp:positionV>
          <wp:extent cx="6388735" cy="1280160"/>
          <wp:effectExtent l="0" t="0" r="0" b="0"/>
          <wp:wrapSquare wrapText="bothSides"/>
          <wp:docPr id="790561441" name="Imagem 1" descr="Uma imagem contendo Form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561441" name="Imagem 1" descr="Uma imagem contendo Forma&#10;&#10;O conteúdo gerado por IA pode estar incorreto."/>
                  <pic:cNvPicPr>
                    <a:picLocks noChangeAspect="1"/>
                  </pic:cNvPicPr>
                </pic:nvPicPr>
                <pic:blipFill>
                  <a:blip r:embed="rId1">
                    <a:extLst>
                      <a:ext uri="{28A0092B-C50C-407E-A947-70E740481C1C}">
                        <a14:useLocalDpi xmlns:a14="http://schemas.microsoft.com/office/drawing/2010/main" val="0"/>
                      </a:ext>
                    </a:extLst>
                  </a:blip>
                  <a:srcRect b="19850"/>
                  <a:stretch>
                    <a:fillRect/>
                  </a:stretch>
                </pic:blipFill>
                <pic:spPr>
                  <a:xfrm>
                    <a:off x="0" y="0"/>
                    <a:ext cx="6388735" cy="1280160"/>
                  </a:xfrm>
                  <a:prstGeom prst="rect">
                    <a:avLst/>
                  </a:prstGeom>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963"/>
    <w:rsid w:val="00063F6E"/>
    <w:rsid w:val="00131CC3"/>
    <w:rsid w:val="001F3DB2"/>
    <w:rsid w:val="004746D0"/>
    <w:rsid w:val="005A1C61"/>
    <w:rsid w:val="00716963"/>
    <w:rsid w:val="007F6C69"/>
    <w:rsid w:val="008B6553"/>
    <w:rsid w:val="00B26379"/>
    <w:rsid w:val="00CE3672"/>
    <w:rsid w:val="00D16C3E"/>
    <w:rsid w:val="00E264A5"/>
    <w:rsid w:val="00F71D48"/>
    <w:rsid w:val="00FD360B"/>
    <w:rsid w:val="730366C8"/>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List Paragraph"/>
  </w:latentStyles>
  <w:style w:type="paragraph" w:default="1" w:styleId="1">
    <w:name w:val="Normal"/>
    <w:qFormat/>
    <w:uiPriority w:val="0"/>
    <w:rPr>
      <w:rFonts w:asciiTheme="minorHAnsi" w:hAnsiTheme="minorHAnsi" w:eastAsiaTheme="minorHAnsi" w:cstheme="minorBidi"/>
      <w:sz w:val="24"/>
      <w:szCs w:val="24"/>
      <w:lang w:val="pt-BR" w:eastAsia="en-US" w:bidi="ar-SA"/>
    </w:rPr>
  </w:style>
  <w:style w:type="paragraph" w:styleId="2">
    <w:name w:val="heading 1"/>
    <w:basedOn w:val="1"/>
    <w:next w:val="1"/>
    <w:link w:val="10"/>
    <w:qFormat/>
    <w:uiPriority w:val="9"/>
    <w:pPr>
      <w:keepNext/>
      <w:keepLines/>
      <w:spacing w:before="240"/>
      <w:outlineLvl w:val="0"/>
    </w:pPr>
    <w:rPr>
      <w:rFonts w:asciiTheme="majorHAnsi" w:hAnsiTheme="majorHAnsi" w:eastAsiaTheme="majorEastAsia" w:cstheme="majorBidi"/>
      <w:color w:val="2F5597" w:themeColor="accent1" w:themeShade="BF"/>
      <w:sz w:val="32"/>
      <w:szCs w:val="32"/>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qFormat/>
    <w:uiPriority w:val="0"/>
    <w:rPr>
      <w:color w:val="0000FF"/>
      <w:u w:val="single"/>
    </w:rPr>
  </w:style>
  <w:style w:type="paragraph" w:styleId="6">
    <w:name w:val="header"/>
    <w:basedOn w:val="1"/>
    <w:link w:val="8"/>
    <w:unhideWhenUsed/>
    <w:qFormat/>
    <w:uiPriority w:val="99"/>
    <w:pPr>
      <w:tabs>
        <w:tab w:val="center" w:pos="4252"/>
        <w:tab w:val="right" w:pos="8504"/>
      </w:tabs>
    </w:pPr>
  </w:style>
  <w:style w:type="paragraph" w:styleId="7">
    <w:name w:val="footer"/>
    <w:basedOn w:val="1"/>
    <w:link w:val="9"/>
    <w:unhideWhenUsed/>
    <w:qFormat/>
    <w:uiPriority w:val="99"/>
    <w:pPr>
      <w:tabs>
        <w:tab w:val="center" w:pos="4252"/>
        <w:tab w:val="right" w:pos="8504"/>
      </w:tabs>
    </w:pPr>
  </w:style>
  <w:style w:type="character" w:customStyle="1" w:styleId="8">
    <w:name w:val="Cabeçalho Char"/>
    <w:basedOn w:val="3"/>
    <w:link w:val="6"/>
    <w:qFormat/>
    <w:uiPriority w:val="99"/>
  </w:style>
  <w:style w:type="character" w:customStyle="1" w:styleId="9">
    <w:name w:val="Rodapé Char"/>
    <w:basedOn w:val="3"/>
    <w:link w:val="7"/>
    <w:qFormat/>
    <w:uiPriority w:val="99"/>
  </w:style>
  <w:style w:type="character" w:customStyle="1" w:styleId="10">
    <w:name w:val="Título 1 Char"/>
    <w:basedOn w:val="3"/>
    <w:link w:val="2"/>
    <w:qFormat/>
    <w:uiPriority w:val="9"/>
    <w:rPr>
      <w:rFonts w:asciiTheme="majorHAnsi" w:hAnsiTheme="majorHAnsi" w:eastAsiaTheme="majorEastAsia" w:cstheme="majorBidi"/>
      <w:color w:val="2F5597" w:themeColor="accent1" w:themeShade="BF"/>
      <w:sz w:val="32"/>
      <w:szCs w:val="32"/>
    </w:rPr>
  </w:style>
  <w:style w:type="paragraph" w:styleId="11">
    <w:name w:val="List Paragraph"/>
    <w:basedOn w:val="1"/>
    <w:qFormat/>
    <w:uiPriority w:val="1"/>
    <w:pPr>
      <w:widowControl w:val="0"/>
      <w:autoSpaceDE w:val="0"/>
      <w:autoSpaceDN w:val="0"/>
      <w:ind w:left="828" w:hanging="361"/>
    </w:pPr>
    <w:rPr>
      <w:rFonts w:ascii="Carlito" w:hAnsi="Carlito" w:eastAsia="Carlito" w:cs="Carlito"/>
      <w:sz w:val="22"/>
      <w:szCs w:val="22"/>
      <w:lang w:val="pt-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65</Words>
  <Characters>352</Characters>
  <Lines>2</Lines>
  <Paragraphs>1</Paragraphs>
  <TotalTime>2</TotalTime>
  <ScaleCrop>false</ScaleCrop>
  <LinksUpToDate>false</LinksUpToDate>
  <CharactersWithSpaces>416</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2025-05-06T12:23:00Z</dcterms:created>
  <dc:creator>Heloisa Pedroza</dc:creator>
  <cp:lastModifiedBy>Rafaella Reis</cp:lastModifiedBy>
  <dcterms:modified xsi:type="dcterms:W3CDTF">2025-05-09T23:24:25Z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1046-12.2.0.20795</vt:lpwstr>
  </property>
  <property fmtid="{D5CDD505-2E9C-101B-9397-08002B2CF9AE}" pid="3" name="ICV">
    <vt:lpwstr>4D6F3552F8C84216A27251E5042399C6_13</vt:lpwstr>
  </property>
</Properties>
</file>