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9" w:rsidRDefault="006B5752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FUNCIONAMENTO DA ATIVIDADE NOTARIAL BRASILEIRA EM MEIO A PANDEMIA DO COVID-19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BE1F51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Abrante</w:t>
      </w:r>
      <w:proofErr w:type="spellEnd"/>
      <w:r w:rsidR="00F2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 Silva Miranda Marques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063D2A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Al</w:t>
      </w:r>
      <w:r w:rsidR="00F212F6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ana</w:t>
      </w:r>
      <w:proofErr w:type="spellEnd"/>
      <w:r w:rsidR="00F2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 Virginia Torres de Almeida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D40B49" w:rsidRDefault="00063D2A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Jordânio</w:t>
      </w:r>
      <w:proofErr w:type="spellEnd"/>
      <w:r w:rsidR="00F2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 Queiroz da Silva</w:t>
      </w:r>
      <w:bookmarkStart w:id="0" w:name="_GoBack"/>
      <w:bookmarkEnd w:id="0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063D2A" w:rsidRDefault="00063D2A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Itila</w:t>
      </w:r>
      <w:proofErr w:type="spellEnd"/>
      <w:r w:rsidR="00F2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 Nayara Santos Queiroz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:rsidR="00063D2A" w:rsidRPr="00063D2A" w:rsidRDefault="00063D2A" w:rsidP="00D40B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Suelle</w:t>
      </w:r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proofErr w:type="spellEnd"/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 xml:space="preserve"> Aparecida </w:t>
      </w:r>
      <w:proofErr w:type="spellStart"/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>Urnauer</w:t>
      </w:r>
      <w:proofErr w:type="spellEnd"/>
      <w:r w:rsidRPr="00063D2A">
        <w:rPr>
          <w:rStyle w:val="Refdenotaderodap"/>
          <w:rFonts w:ascii="Times New Roman" w:hAnsi="Times New Roman"/>
          <w:b/>
          <w:sz w:val="24"/>
          <w:szCs w:val="24"/>
        </w:rPr>
        <w:footnoteReference w:id="5"/>
      </w:r>
    </w:p>
    <w:p w:rsidR="00D966A4" w:rsidRDefault="00D966A4" w:rsidP="00D12C37">
      <w:pPr>
        <w:pStyle w:val="NormalWeb"/>
        <w:spacing w:before="102" w:beforeAutospacing="0"/>
        <w:jc w:val="both"/>
        <w:rPr>
          <w:color w:val="000000"/>
        </w:rPr>
      </w:pPr>
    </w:p>
    <w:p w:rsidR="00B2203F" w:rsidRDefault="009146C6" w:rsidP="00D12C37">
      <w:pPr>
        <w:pStyle w:val="NormalWeb"/>
        <w:spacing w:before="102" w:beforeAutospacing="0"/>
        <w:jc w:val="both"/>
        <w:rPr>
          <w:color w:val="000000"/>
        </w:rPr>
      </w:pPr>
      <w:r>
        <w:rPr>
          <w:color w:val="000000"/>
        </w:rPr>
        <w:t xml:space="preserve">O presente trabalho </w:t>
      </w:r>
      <w:r w:rsidR="00125B56">
        <w:rPr>
          <w:color w:val="000000"/>
        </w:rPr>
        <w:t>tem por escopo</w:t>
      </w:r>
      <w:r>
        <w:rPr>
          <w:color w:val="000000"/>
        </w:rPr>
        <w:t xml:space="preserve"> </w:t>
      </w:r>
      <w:r w:rsidR="00125B56">
        <w:rPr>
          <w:color w:val="000000"/>
        </w:rPr>
        <w:t>analisar o</w:t>
      </w:r>
      <w:r>
        <w:rPr>
          <w:color w:val="000000"/>
        </w:rPr>
        <w:t xml:space="preserve"> atual funcionamento da atividade notarial brasileira</w:t>
      </w:r>
      <w:r w:rsidR="00125B56">
        <w:rPr>
          <w:color w:val="000000"/>
        </w:rPr>
        <w:t xml:space="preserve"> frente à pandemia do COVID-19</w:t>
      </w:r>
      <w:r w:rsidR="00B2203F">
        <w:rPr>
          <w:color w:val="000000"/>
        </w:rPr>
        <w:t>. Valendo-se, para tanto, de</w:t>
      </w:r>
      <w:r>
        <w:rPr>
          <w:color w:val="000000"/>
        </w:rPr>
        <w:t xml:space="preserve"> pesquisa qualitativa descritiva pautada no funcionamento do Tabelionato de Notas. A atividade </w:t>
      </w:r>
      <w:r w:rsidR="00125B56">
        <w:rPr>
          <w:color w:val="000000"/>
        </w:rPr>
        <w:t>n</w:t>
      </w:r>
      <w:r>
        <w:rPr>
          <w:color w:val="000000"/>
        </w:rPr>
        <w:t xml:space="preserve">otarial no Brasil, teve origem a partir do chamado registro do vigário </w:t>
      </w:r>
      <w:r w:rsidRPr="00B2203F">
        <w:rPr>
          <w:color w:val="000000"/>
        </w:rPr>
        <w:t>(Lei Nº 601/1850</w:t>
      </w:r>
      <w:r w:rsidR="00ED2E45" w:rsidRPr="00B2203F">
        <w:rPr>
          <w:color w:val="000000"/>
        </w:rPr>
        <w:t>)</w:t>
      </w:r>
      <w:r w:rsidRPr="00B2203F">
        <w:rPr>
          <w:color w:val="000000"/>
        </w:rPr>
        <w:t>,</w:t>
      </w:r>
      <w:r>
        <w:rPr>
          <w:color w:val="000000"/>
        </w:rPr>
        <w:t xml:space="preserve"> uma vez que a Igreja Católica obrigava a legitimação da aquisição da posse de terras, através do registro em livro próprio. Tal atividade</w:t>
      </w:r>
      <w:r w:rsidR="00B62D31">
        <w:rPr>
          <w:color w:val="000000"/>
        </w:rPr>
        <w:t>,</w:t>
      </w:r>
      <w:r>
        <w:rPr>
          <w:color w:val="000000"/>
        </w:rPr>
        <w:t xml:space="preserve"> desde a sua origem até hoje</w:t>
      </w:r>
      <w:r w:rsidR="00B62D31">
        <w:rPr>
          <w:color w:val="000000"/>
        </w:rPr>
        <w:t>,</w:t>
      </w:r>
      <w:r>
        <w:rPr>
          <w:color w:val="000000"/>
        </w:rPr>
        <w:t xml:space="preserve"> se caracteriza por reverberar segurança jurídica em seus atos, de forma que o </w:t>
      </w:r>
      <w:r w:rsidR="00B2203F">
        <w:rPr>
          <w:color w:val="000000"/>
        </w:rPr>
        <w:t>t</w:t>
      </w:r>
      <w:r>
        <w:rPr>
          <w:color w:val="000000"/>
        </w:rPr>
        <w:t xml:space="preserve">abelião garante que toda a praticidade a ele solicitada será segura. Contudo, o funcionamento tem sofrido adequações devido a </w:t>
      </w:r>
      <w:r w:rsidR="00125B56">
        <w:rPr>
          <w:color w:val="000000"/>
        </w:rPr>
        <w:t>p</w:t>
      </w:r>
      <w:r>
        <w:rPr>
          <w:color w:val="000000"/>
        </w:rPr>
        <w:t>andemia do Covid-19, ten</w:t>
      </w:r>
      <w:r w:rsidR="00125B56">
        <w:rPr>
          <w:color w:val="000000"/>
        </w:rPr>
        <w:t>d</w:t>
      </w:r>
      <w:r>
        <w:rPr>
          <w:color w:val="000000"/>
        </w:rPr>
        <w:t xml:space="preserve">o que evoluir e se favorecer da era digital para continuar em pleno exercício. </w:t>
      </w:r>
      <w:r w:rsidR="000667C7">
        <w:rPr>
          <w:color w:val="000000"/>
        </w:rPr>
        <w:t>O</w:t>
      </w:r>
      <w:r>
        <w:rPr>
          <w:color w:val="000000"/>
        </w:rPr>
        <w:t xml:space="preserve"> avanço da contaminação </w:t>
      </w:r>
      <w:r w:rsidR="00B62D31">
        <w:rPr>
          <w:color w:val="000000"/>
        </w:rPr>
        <w:t>pelo</w:t>
      </w:r>
      <w:r>
        <w:rPr>
          <w:color w:val="000000"/>
        </w:rPr>
        <w:t xml:space="preserve"> novo </w:t>
      </w:r>
      <w:proofErr w:type="spellStart"/>
      <w:r>
        <w:rPr>
          <w:color w:val="000000"/>
        </w:rPr>
        <w:t>coronavírus</w:t>
      </w:r>
      <w:proofErr w:type="spellEnd"/>
      <w:r>
        <w:rPr>
          <w:color w:val="000000"/>
        </w:rPr>
        <w:t xml:space="preserve">, resultou na Declaração </w:t>
      </w:r>
      <w:r w:rsidR="00B62D31">
        <w:rPr>
          <w:color w:val="000000"/>
        </w:rPr>
        <w:t>Emergencial</w:t>
      </w:r>
      <w:r>
        <w:rPr>
          <w:color w:val="000000"/>
        </w:rPr>
        <w:t xml:space="preserve"> em Saúde Pública de Importância Mundial proferida pela Orga</w:t>
      </w:r>
      <w:r w:rsidR="00577ED1">
        <w:rPr>
          <w:color w:val="000000"/>
        </w:rPr>
        <w:t>nização Mundial de Saúde (</w:t>
      </w:r>
      <w:r w:rsidR="00577ED1" w:rsidRPr="00B2203F">
        <w:rPr>
          <w:color w:val="000000"/>
        </w:rPr>
        <w:t>OMS).</w:t>
      </w:r>
      <w:r w:rsidR="00577ED1">
        <w:rPr>
          <w:color w:val="000000"/>
        </w:rPr>
        <w:t xml:space="preserve"> </w:t>
      </w:r>
      <w:r>
        <w:rPr>
          <w:color w:val="000000"/>
        </w:rPr>
        <w:t xml:space="preserve">De acordo com as orientações pronunciadas pela OMS, o Ministério da Saúde proclamou um plano que objetiva o enfrentamento emergencial do contágio do vírus em âmbito nacional, modificando o funcionamento de todas as atividades. Nesse contexto, o </w:t>
      </w:r>
      <w:r w:rsidR="00125B56">
        <w:rPr>
          <w:color w:val="000000"/>
        </w:rPr>
        <w:t>t</w:t>
      </w:r>
      <w:r>
        <w:rPr>
          <w:color w:val="000000"/>
        </w:rPr>
        <w:t xml:space="preserve">rabalho dos serviços </w:t>
      </w:r>
      <w:r w:rsidR="00B62D31">
        <w:rPr>
          <w:color w:val="000000"/>
        </w:rPr>
        <w:t>n</w:t>
      </w:r>
      <w:r>
        <w:rPr>
          <w:color w:val="000000"/>
        </w:rPr>
        <w:t>otariais também se sujeitou a mudanças durante este período, de forma que estabeleceu diretrizes que assegura a continuidade da prestação dos serviços, bem como a preservação da saúde de todos. Em consequência ao expos</w:t>
      </w:r>
      <w:r w:rsidR="00156E9C">
        <w:rPr>
          <w:color w:val="000000"/>
        </w:rPr>
        <w:t xml:space="preserve">to, o </w:t>
      </w:r>
      <w:r w:rsidR="00B62D31">
        <w:rPr>
          <w:color w:val="000000"/>
        </w:rPr>
        <w:t>ó</w:t>
      </w:r>
      <w:r w:rsidR="00156E9C">
        <w:rPr>
          <w:color w:val="000000"/>
        </w:rPr>
        <w:t xml:space="preserve">rgão </w:t>
      </w:r>
      <w:r w:rsidR="00B62D31">
        <w:rPr>
          <w:color w:val="000000"/>
        </w:rPr>
        <w:t>f</w:t>
      </w:r>
      <w:r w:rsidR="00156E9C">
        <w:rPr>
          <w:color w:val="000000"/>
        </w:rPr>
        <w:t>iscalizador, CNJ (</w:t>
      </w:r>
      <w:r>
        <w:rPr>
          <w:color w:val="000000"/>
        </w:rPr>
        <w:t xml:space="preserve">Conselho Nacional de Justiça), regulamentou o vigente provimento nº 100 de 26 de maio de </w:t>
      </w:r>
      <w:r w:rsidRPr="00B2203F">
        <w:rPr>
          <w:color w:val="000000"/>
        </w:rPr>
        <w:t>2020,</w:t>
      </w:r>
      <w:r>
        <w:rPr>
          <w:color w:val="000000"/>
        </w:rPr>
        <w:t xml:space="preserve"> que dispõe sobre a prática de atos notariais eletrônicos, utilizando o sistema E-Notariado, que outrora não era permitido. Tal ferramenta </w:t>
      </w:r>
      <w:r w:rsidR="00125B56">
        <w:rPr>
          <w:color w:val="000000"/>
        </w:rPr>
        <w:t xml:space="preserve">torna possível a </w:t>
      </w:r>
      <w:r>
        <w:rPr>
          <w:color w:val="000000"/>
        </w:rPr>
        <w:t>solicitação de serviços</w:t>
      </w:r>
      <w:r w:rsidR="00125B56">
        <w:rPr>
          <w:color w:val="000000"/>
        </w:rPr>
        <w:t xml:space="preserve"> </w:t>
      </w:r>
      <w:r w:rsidR="00B2203F">
        <w:rPr>
          <w:color w:val="000000"/>
        </w:rPr>
        <w:t>pelos meios eletrônicos,</w:t>
      </w:r>
      <w:r w:rsidR="00125B56">
        <w:rPr>
          <w:color w:val="000000"/>
        </w:rPr>
        <w:t xml:space="preserve"> </w:t>
      </w:r>
      <w:r>
        <w:rPr>
          <w:color w:val="000000"/>
        </w:rPr>
        <w:t xml:space="preserve">assim o cidadão não </w:t>
      </w:r>
      <w:r w:rsidR="00B2203F">
        <w:rPr>
          <w:color w:val="000000"/>
        </w:rPr>
        <w:t>precisa comparecer pessoalmente no cartório</w:t>
      </w:r>
      <w:r>
        <w:rPr>
          <w:color w:val="000000"/>
        </w:rPr>
        <w:t xml:space="preserve">, </w:t>
      </w:r>
      <w:r w:rsidR="00B2203F">
        <w:rPr>
          <w:color w:val="000000"/>
        </w:rPr>
        <w:t>evitando, assim, a contaminação e proliferação</w:t>
      </w:r>
      <w:r>
        <w:rPr>
          <w:color w:val="000000"/>
        </w:rPr>
        <w:t xml:space="preserve"> </w:t>
      </w:r>
      <w:r w:rsidR="00B2203F">
        <w:rPr>
          <w:color w:val="000000"/>
        </w:rPr>
        <w:t>d</w:t>
      </w:r>
      <w:r w:rsidRPr="00D12C37">
        <w:rPr>
          <w:color w:val="000000"/>
        </w:rPr>
        <w:t>o vírus COVID-19</w:t>
      </w:r>
      <w:r w:rsidR="00B2203F">
        <w:rPr>
          <w:color w:val="000000"/>
        </w:rPr>
        <w:t xml:space="preserve">. </w:t>
      </w:r>
      <w:r w:rsidR="00D12C37">
        <w:rPr>
          <w:color w:val="000000"/>
        </w:rPr>
        <w:t xml:space="preserve">A </w:t>
      </w:r>
      <w:r w:rsidR="00B2203F">
        <w:rPr>
          <w:color w:val="000000"/>
        </w:rPr>
        <w:t>e</w:t>
      </w:r>
      <w:r>
        <w:rPr>
          <w:color w:val="000000"/>
        </w:rPr>
        <w:t xml:space="preserve">scritura </w:t>
      </w:r>
      <w:r w:rsidR="00B2203F">
        <w:rPr>
          <w:color w:val="000000"/>
        </w:rPr>
        <w:t>p</w:t>
      </w:r>
      <w:r>
        <w:rPr>
          <w:color w:val="000000"/>
        </w:rPr>
        <w:t>ública d</w:t>
      </w:r>
      <w:r w:rsidR="00D12C37">
        <w:rPr>
          <w:color w:val="000000"/>
        </w:rPr>
        <w:t xml:space="preserve">e </w:t>
      </w:r>
      <w:r w:rsidR="00B2203F">
        <w:rPr>
          <w:color w:val="000000"/>
        </w:rPr>
        <w:t>c</w:t>
      </w:r>
      <w:r w:rsidR="00D12C37">
        <w:rPr>
          <w:color w:val="000000"/>
        </w:rPr>
        <w:t xml:space="preserve">ompra e </w:t>
      </w:r>
      <w:r w:rsidR="00B2203F">
        <w:rPr>
          <w:color w:val="000000"/>
        </w:rPr>
        <w:t>v</w:t>
      </w:r>
      <w:r w:rsidR="00D12C37">
        <w:rPr>
          <w:color w:val="000000"/>
        </w:rPr>
        <w:t xml:space="preserve">enda, a </w:t>
      </w:r>
      <w:r w:rsidR="00B2203F">
        <w:rPr>
          <w:color w:val="000000"/>
        </w:rPr>
        <w:t>p</w:t>
      </w:r>
      <w:r w:rsidR="00D12C37">
        <w:rPr>
          <w:color w:val="000000"/>
        </w:rPr>
        <w:t xml:space="preserve">rocuração, o </w:t>
      </w:r>
      <w:r w:rsidR="00B2203F">
        <w:rPr>
          <w:color w:val="000000"/>
        </w:rPr>
        <w:t>i</w:t>
      </w:r>
      <w:r>
        <w:rPr>
          <w:color w:val="000000"/>
        </w:rPr>
        <w:t>nventário</w:t>
      </w:r>
      <w:r w:rsidR="00D12C37">
        <w:rPr>
          <w:color w:val="000000"/>
        </w:rPr>
        <w:t>,</w:t>
      </w:r>
      <w:r>
        <w:rPr>
          <w:color w:val="000000"/>
        </w:rPr>
        <w:t xml:space="preserve"> </w:t>
      </w:r>
      <w:r w:rsidR="00D12C37">
        <w:rPr>
          <w:color w:val="000000"/>
        </w:rPr>
        <w:t xml:space="preserve">o </w:t>
      </w:r>
      <w:r w:rsidR="00B2203F">
        <w:rPr>
          <w:color w:val="000000"/>
        </w:rPr>
        <w:t>d</w:t>
      </w:r>
      <w:r w:rsidR="00D12C37">
        <w:rPr>
          <w:color w:val="000000"/>
        </w:rPr>
        <w:t xml:space="preserve">ivórcio </w:t>
      </w:r>
      <w:r w:rsidR="00B2203F">
        <w:rPr>
          <w:color w:val="000000"/>
        </w:rPr>
        <w:t>c</w:t>
      </w:r>
      <w:r w:rsidR="00D12C37">
        <w:rPr>
          <w:color w:val="000000"/>
        </w:rPr>
        <w:t xml:space="preserve">onsensual e </w:t>
      </w:r>
      <w:r w:rsidR="00D12C37">
        <w:rPr>
          <w:color w:val="000000"/>
        </w:rPr>
        <w:lastRenderedPageBreak/>
        <w:t>o</w:t>
      </w:r>
      <w:r>
        <w:rPr>
          <w:color w:val="000000"/>
        </w:rPr>
        <w:t xml:space="preserve"> </w:t>
      </w:r>
      <w:r w:rsidR="00B2203F">
        <w:rPr>
          <w:color w:val="000000"/>
        </w:rPr>
        <w:t>t</w:t>
      </w:r>
      <w:r>
        <w:rPr>
          <w:color w:val="000000"/>
        </w:rPr>
        <w:t>estamento, são alguns dos serviços prestados pel</w:t>
      </w:r>
      <w:r w:rsidR="00D12C37">
        <w:rPr>
          <w:color w:val="000000"/>
        </w:rPr>
        <w:t>o</w:t>
      </w:r>
      <w:r>
        <w:rPr>
          <w:color w:val="000000"/>
        </w:rPr>
        <w:t xml:space="preserve"> </w:t>
      </w:r>
      <w:r w:rsidR="00B2203F">
        <w:rPr>
          <w:color w:val="000000"/>
        </w:rPr>
        <w:t>n</w:t>
      </w:r>
      <w:r w:rsidR="00D12C37">
        <w:rPr>
          <w:color w:val="000000"/>
        </w:rPr>
        <w:t>otário e que</w:t>
      </w:r>
      <w:r>
        <w:rPr>
          <w:color w:val="000000"/>
        </w:rPr>
        <w:t xml:space="preserve"> </w:t>
      </w:r>
      <w:r w:rsidR="00D12C37">
        <w:rPr>
          <w:color w:val="000000"/>
        </w:rPr>
        <w:t xml:space="preserve">agora </w:t>
      </w:r>
      <w:r>
        <w:rPr>
          <w:color w:val="000000"/>
        </w:rPr>
        <w:t>podem ser solicitados por meio eletrônico e chancelado por certificado digital.</w:t>
      </w:r>
      <w:r w:rsidR="00D12C37">
        <w:rPr>
          <w:color w:val="000000"/>
        </w:rPr>
        <w:t xml:space="preserve"> </w:t>
      </w:r>
      <w:r w:rsidR="00B2203F">
        <w:rPr>
          <w:color w:val="000000"/>
        </w:rPr>
        <w:t>Assim, diante</w:t>
      </w:r>
      <w:r w:rsidR="00B62D31">
        <w:rPr>
          <w:color w:val="000000"/>
        </w:rPr>
        <w:t xml:space="preserve"> desse cenário</w:t>
      </w:r>
      <w:r w:rsidR="00B2203F">
        <w:rPr>
          <w:color w:val="000000"/>
        </w:rPr>
        <w:t>,</w:t>
      </w:r>
      <w:r w:rsidR="00B62D31">
        <w:rPr>
          <w:color w:val="000000"/>
        </w:rPr>
        <w:t xml:space="preserve"> questiona-se:</w:t>
      </w:r>
      <w:r w:rsidR="00D12C37">
        <w:rPr>
          <w:color w:val="000000"/>
        </w:rPr>
        <w:t xml:space="preserve"> como atestar a identidade e a capacidade das partes</w:t>
      </w:r>
      <w:r w:rsidR="00543506">
        <w:rPr>
          <w:color w:val="000000"/>
        </w:rPr>
        <w:t xml:space="preserve"> por meio eletrônico</w:t>
      </w:r>
      <w:r w:rsidR="00D12C37">
        <w:rPr>
          <w:color w:val="000000"/>
        </w:rPr>
        <w:t>?</w:t>
      </w:r>
      <w:r>
        <w:rPr>
          <w:color w:val="000000"/>
        </w:rPr>
        <w:t xml:space="preserve"> A atestação da identidade das partes no ato eletrônico se dá por meio dos documentos apresentados que fazendo o uso de ferramentas exclusivas </w:t>
      </w:r>
      <w:r w:rsidR="00543506">
        <w:rPr>
          <w:color w:val="000000"/>
        </w:rPr>
        <w:t>d</w:t>
      </w:r>
      <w:r>
        <w:rPr>
          <w:color w:val="000000"/>
        </w:rPr>
        <w:t>o cartório</w:t>
      </w:r>
      <w:r w:rsidR="00543506">
        <w:rPr>
          <w:color w:val="000000"/>
        </w:rPr>
        <w:t>.</w:t>
      </w:r>
      <w:r>
        <w:rPr>
          <w:color w:val="000000"/>
        </w:rPr>
        <w:t xml:space="preserve"> </w:t>
      </w:r>
      <w:r w:rsidR="00543506">
        <w:rPr>
          <w:color w:val="000000"/>
        </w:rPr>
        <w:t>Já</w:t>
      </w:r>
      <w:r>
        <w:rPr>
          <w:color w:val="000000"/>
        </w:rPr>
        <w:t xml:space="preserve"> </w:t>
      </w:r>
      <w:r w:rsidR="00543506">
        <w:rPr>
          <w:color w:val="000000"/>
        </w:rPr>
        <w:t xml:space="preserve">a atestação da </w:t>
      </w:r>
      <w:r>
        <w:rPr>
          <w:color w:val="000000"/>
        </w:rPr>
        <w:t xml:space="preserve">capacidade é feita por meio de vídeo </w:t>
      </w:r>
      <w:r w:rsidR="000667C7">
        <w:rPr>
          <w:color w:val="000000"/>
        </w:rPr>
        <w:t>conferência</w:t>
      </w:r>
      <w:r w:rsidR="00B2203F">
        <w:rPr>
          <w:color w:val="000000"/>
        </w:rPr>
        <w:t>,</w:t>
      </w:r>
      <w:r>
        <w:rPr>
          <w:color w:val="000000"/>
        </w:rPr>
        <w:t xml:space="preserve"> </w:t>
      </w:r>
      <w:r w:rsidR="00B2203F">
        <w:rPr>
          <w:color w:val="000000"/>
        </w:rPr>
        <w:t>pelo</w:t>
      </w:r>
      <w:r>
        <w:rPr>
          <w:color w:val="000000"/>
        </w:rPr>
        <w:t xml:space="preserve"> qual o n</w:t>
      </w:r>
      <w:r w:rsidR="00543506">
        <w:rPr>
          <w:color w:val="000000"/>
        </w:rPr>
        <w:t>otário faz perguntas relacionadas</w:t>
      </w:r>
      <w:r>
        <w:rPr>
          <w:color w:val="000000"/>
        </w:rPr>
        <w:t xml:space="preserve"> ao instrumento formalizado e </w:t>
      </w:r>
      <w:r w:rsidR="00543506">
        <w:rPr>
          <w:color w:val="000000"/>
        </w:rPr>
        <w:t xml:space="preserve">aos </w:t>
      </w:r>
      <w:r>
        <w:rPr>
          <w:color w:val="000000"/>
        </w:rPr>
        <w:t>dados pessoais</w:t>
      </w:r>
      <w:r w:rsidR="00543506">
        <w:rPr>
          <w:color w:val="000000"/>
        </w:rPr>
        <w:t>,</w:t>
      </w:r>
      <w:r>
        <w:rPr>
          <w:color w:val="000000"/>
        </w:rPr>
        <w:t xml:space="preserve"> para assim proferir segurança ao ato lavrado. Por todos esses aspectos, o funcionamento da atividade </w:t>
      </w:r>
      <w:r w:rsidR="00B62D31">
        <w:rPr>
          <w:color w:val="000000"/>
        </w:rPr>
        <w:t>n</w:t>
      </w:r>
      <w:r>
        <w:rPr>
          <w:color w:val="000000"/>
        </w:rPr>
        <w:t xml:space="preserve">otarial </w:t>
      </w:r>
      <w:r w:rsidR="00B62D31">
        <w:rPr>
          <w:color w:val="000000"/>
        </w:rPr>
        <w:t>b</w:t>
      </w:r>
      <w:r>
        <w:rPr>
          <w:color w:val="000000"/>
        </w:rPr>
        <w:t xml:space="preserve">rasileira se inovou </w:t>
      </w:r>
      <w:r w:rsidR="00B2203F">
        <w:rPr>
          <w:color w:val="000000"/>
        </w:rPr>
        <w:t>frente à</w:t>
      </w:r>
      <w:r>
        <w:rPr>
          <w:color w:val="000000"/>
        </w:rPr>
        <w:t xml:space="preserve"> </w:t>
      </w:r>
      <w:r w:rsidR="00B62D31">
        <w:rPr>
          <w:color w:val="000000"/>
        </w:rPr>
        <w:t>p</w:t>
      </w:r>
      <w:r>
        <w:rPr>
          <w:color w:val="000000"/>
        </w:rPr>
        <w:t>andemia do Covid-19, para continuar</w:t>
      </w:r>
      <w:r w:rsidR="00361B3C">
        <w:rPr>
          <w:color w:val="000000"/>
        </w:rPr>
        <w:t xml:space="preserve"> apregoando</w:t>
      </w:r>
      <w:r>
        <w:rPr>
          <w:color w:val="000000"/>
        </w:rPr>
        <w:t xml:space="preserve"> segurança jurídica </w:t>
      </w:r>
      <w:r w:rsidR="00B2203F">
        <w:rPr>
          <w:color w:val="000000"/>
        </w:rPr>
        <w:t>à</w:t>
      </w:r>
      <w:r>
        <w:rPr>
          <w:color w:val="000000"/>
        </w:rPr>
        <w:t xml:space="preserve">s mais diversas demandas prestadas, sem comprometer a integridade da saúde de todos </w:t>
      </w:r>
      <w:r w:rsidR="00B2203F">
        <w:rPr>
          <w:color w:val="000000"/>
        </w:rPr>
        <w:t xml:space="preserve">e </w:t>
      </w:r>
      <w:r>
        <w:rPr>
          <w:color w:val="000000"/>
        </w:rPr>
        <w:t>cumprindo todas as formalidades trazidas pelo Provimento nº 100 do Conselho Nacional de Justiça</w:t>
      </w:r>
      <w:r w:rsidR="00B2203F">
        <w:rPr>
          <w:color w:val="000000"/>
        </w:rPr>
        <w:t>.</w:t>
      </w:r>
      <w:r>
        <w:rPr>
          <w:color w:val="000000"/>
        </w:rPr>
        <w:t xml:space="preserve"> </w:t>
      </w:r>
    </w:p>
    <w:p w:rsidR="00B2203F" w:rsidRDefault="00B2203F" w:rsidP="00D12C37">
      <w:pPr>
        <w:pStyle w:val="NormalWeb"/>
        <w:spacing w:before="102" w:beforeAutospacing="0"/>
        <w:jc w:val="both"/>
        <w:rPr>
          <w:color w:val="000000"/>
        </w:rPr>
      </w:pPr>
    </w:p>
    <w:p w:rsidR="00D40B49" w:rsidRPr="00ED2E45" w:rsidRDefault="009146C6" w:rsidP="00F212F6">
      <w:pPr>
        <w:pStyle w:val="NormalWeb"/>
        <w:spacing w:before="102" w:beforeAutospacing="0"/>
        <w:jc w:val="both"/>
        <w:rPr>
          <w:b/>
        </w:rPr>
      </w:pPr>
      <w:r w:rsidRPr="00F212F6">
        <w:rPr>
          <w:b/>
          <w:bCs/>
        </w:rPr>
        <w:t>Palavras-chave:</w:t>
      </w:r>
      <w:r w:rsidR="00D12C37" w:rsidRPr="00F212F6">
        <w:t xml:space="preserve"> Notário</w:t>
      </w:r>
      <w:r w:rsidR="00F212F6" w:rsidRPr="00F212F6">
        <w:t>,</w:t>
      </w:r>
      <w:r w:rsidRPr="00F212F6">
        <w:t xml:space="preserve"> Covid-19</w:t>
      </w:r>
      <w:r w:rsidR="00F212F6" w:rsidRPr="00F212F6">
        <w:t>,</w:t>
      </w:r>
      <w:r w:rsidRPr="00F212F6">
        <w:t xml:space="preserve"> Segurança Jurídica</w:t>
      </w:r>
      <w:r w:rsidR="00F212F6" w:rsidRPr="00F212F6">
        <w:t>,</w:t>
      </w:r>
      <w:r w:rsidRPr="00F212F6">
        <w:t xml:space="preserve"> Digital.</w:t>
      </w:r>
      <w:r w:rsidR="00B62D31">
        <w:t xml:space="preserve"> </w:t>
      </w:r>
      <w:r w:rsidR="00ED2E45" w:rsidRPr="00ED2E45">
        <w:rPr>
          <w:b/>
        </w:rPr>
        <w:t xml:space="preserve"> </w:t>
      </w:r>
    </w:p>
    <w:sectPr w:rsidR="00D40B49" w:rsidRPr="00ED2E45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4C" w:rsidRDefault="00C3104C" w:rsidP="00D40B49">
      <w:pPr>
        <w:spacing w:after="0" w:line="240" w:lineRule="auto"/>
      </w:pPr>
      <w:r>
        <w:separator/>
      </w:r>
    </w:p>
  </w:endnote>
  <w:endnote w:type="continuationSeparator" w:id="0">
    <w:p w:rsidR="00C3104C" w:rsidRDefault="00C3104C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C31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4C" w:rsidRDefault="00C3104C" w:rsidP="00D40B49">
      <w:pPr>
        <w:spacing w:after="0" w:line="240" w:lineRule="auto"/>
      </w:pPr>
      <w:r>
        <w:separator/>
      </w:r>
    </w:p>
  </w:footnote>
  <w:footnote w:type="continuationSeparator" w:id="0">
    <w:p w:rsidR="00C3104C" w:rsidRDefault="00C3104C" w:rsidP="00D40B49">
      <w:pPr>
        <w:spacing w:after="0" w:line="240" w:lineRule="auto"/>
      </w:pPr>
      <w:r>
        <w:continuationSeparator/>
      </w:r>
    </w:p>
  </w:footnote>
  <w:footnote w:id="1">
    <w:p w:rsidR="00D40B49" w:rsidRPr="00543506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Pr="00543506">
        <w:rPr>
          <w:rFonts w:ascii="Times New Roman" w:hAnsi="Times New Roman"/>
        </w:rPr>
        <w:t>Aluno da UNIFAAHF; Curso</w:t>
      </w:r>
      <w:r w:rsidR="00BE1F51" w:rsidRPr="00543506">
        <w:rPr>
          <w:rFonts w:ascii="Times New Roman" w:hAnsi="Times New Roman"/>
        </w:rPr>
        <w:t xml:space="preserve"> de Direito</w:t>
      </w:r>
      <w:r w:rsidRPr="00543506">
        <w:rPr>
          <w:rFonts w:ascii="Times New Roman" w:hAnsi="Times New Roman"/>
        </w:rPr>
        <w:t xml:space="preserve">; </w:t>
      </w:r>
      <w:r w:rsidR="00BE1F51" w:rsidRPr="00543506">
        <w:rPr>
          <w:rFonts w:ascii="Times New Roman" w:hAnsi="Times New Roman"/>
        </w:rPr>
        <w:t>abrantemarques22@gmail.com</w:t>
      </w:r>
      <w:r w:rsidRPr="00543506">
        <w:rPr>
          <w:rFonts w:ascii="Times New Roman" w:hAnsi="Times New Roman"/>
        </w:rPr>
        <w:t>.</w:t>
      </w:r>
    </w:p>
  </w:footnote>
  <w:footnote w:id="2">
    <w:p w:rsidR="00D40B49" w:rsidRPr="00543506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543506">
        <w:rPr>
          <w:rStyle w:val="Refdenotaderodap"/>
          <w:rFonts w:ascii="Times New Roman" w:hAnsi="Times New Roman"/>
        </w:rPr>
        <w:footnoteRef/>
      </w:r>
      <w:r w:rsidRPr="00543506">
        <w:rPr>
          <w:rFonts w:ascii="Times New Roman" w:hAnsi="Times New Roman"/>
        </w:rPr>
        <w:t xml:space="preserve"> Aluno da UNIFAAHF; </w:t>
      </w:r>
      <w:r w:rsidR="00063D2A" w:rsidRPr="00543506">
        <w:rPr>
          <w:rFonts w:ascii="Times New Roman" w:hAnsi="Times New Roman"/>
        </w:rPr>
        <w:t>Curso de Direito</w:t>
      </w:r>
      <w:r w:rsidRPr="00543506">
        <w:rPr>
          <w:rFonts w:ascii="Times New Roman" w:hAnsi="Times New Roman"/>
        </w:rPr>
        <w:t>.</w:t>
      </w:r>
    </w:p>
  </w:footnote>
  <w:footnote w:id="3">
    <w:p w:rsidR="00D40B49" w:rsidRPr="00543506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543506">
        <w:rPr>
          <w:rStyle w:val="Refdenotaderodap"/>
          <w:rFonts w:ascii="Times New Roman" w:hAnsi="Times New Roman"/>
        </w:rPr>
        <w:footnoteRef/>
      </w:r>
      <w:r w:rsidRPr="00543506">
        <w:rPr>
          <w:rFonts w:ascii="Times New Roman" w:hAnsi="Times New Roman"/>
        </w:rPr>
        <w:t xml:space="preserve"> </w:t>
      </w:r>
      <w:r w:rsidR="00063D2A" w:rsidRPr="00543506">
        <w:rPr>
          <w:rFonts w:ascii="Times New Roman" w:hAnsi="Times New Roman"/>
        </w:rPr>
        <w:t>Aluno da UNIFAAHF; Curso de Direito</w:t>
      </w:r>
    </w:p>
  </w:footnote>
  <w:footnote w:id="4">
    <w:p w:rsidR="00063D2A" w:rsidRDefault="00063D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43506">
        <w:rPr>
          <w:rFonts w:ascii="Times New Roman" w:hAnsi="Times New Roman"/>
        </w:rPr>
        <w:t>Aluno da UNIFAAHF; Curso de Direito</w:t>
      </w:r>
    </w:p>
  </w:footnote>
  <w:footnote w:id="5">
    <w:p w:rsidR="00063D2A" w:rsidRDefault="00063D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966A4">
        <w:rPr>
          <w:rFonts w:ascii="Times New Roman" w:hAnsi="Times New Roman"/>
        </w:rPr>
        <w:t>Esp</w:t>
      </w:r>
      <w:r w:rsidRPr="00543506">
        <w:rPr>
          <w:rFonts w:ascii="Times New Roman" w:hAnsi="Times New Roman"/>
        </w:rPr>
        <w:t>.</w:t>
      </w:r>
      <w:r w:rsidR="00D966A4">
        <w:rPr>
          <w:rFonts w:ascii="Times New Roman" w:hAnsi="Times New Roman"/>
        </w:rPr>
        <w:t xml:space="preserve"> em Direito das Famílias. Advogada.</w:t>
      </w:r>
      <w:r w:rsidRPr="00543506">
        <w:rPr>
          <w:rFonts w:ascii="Times New Roman" w:hAnsi="Times New Roman"/>
        </w:rPr>
        <w:t xml:space="preserve"> Docente da UNIFAAHF.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63D2A"/>
    <w:rsid w:val="000667C7"/>
    <w:rsid w:val="000A365F"/>
    <w:rsid w:val="000B21E2"/>
    <w:rsid w:val="00125B56"/>
    <w:rsid w:val="0013056C"/>
    <w:rsid w:val="00156E9C"/>
    <w:rsid w:val="002B4FB6"/>
    <w:rsid w:val="002D5081"/>
    <w:rsid w:val="00361B3C"/>
    <w:rsid w:val="003645C0"/>
    <w:rsid w:val="00543506"/>
    <w:rsid w:val="00577ED1"/>
    <w:rsid w:val="006B5752"/>
    <w:rsid w:val="00743946"/>
    <w:rsid w:val="0087761D"/>
    <w:rsid w:val="009146C6"/>
    <w:rsid w:val="0093310E"/>
    <w:rsid w:val="00A217D6"/>
    <w:rsid w:val="00B2203F"/>
    <w:rsid w:val="00B35B57"/>
    <w:rsid w:val="00B62D31"/>
    <w:rsid w:val="00BE1F51"/>
    <w:rsid w:val="00C3104C"/>
    <w:rsid w:val="00C43FB7"/>
    <w:rsid w:val="00C7349E"/>
    <w:rsid w:val="00D12C37"/>
    <w:rsid w:val="00D40B49"/>
    <w:rsid w:val="00D94B74"/>
    <w:rsid w:val="00D966A4"/>
    <w:rsid w:val="00DD6BC6"/>
    <w:rsid w:val="00ED2E45"/>
    <w:rsid w:val="00EF757E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046F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E1F51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43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C653-08B2-437A-99CF-E99EDAAB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Koerner</cp:lastModifiedBy>
  <cp:revision>2</cp:revision>
  <dcterms:created xsi:type="dcterms:W3CDTF">2020-09-30T22:47:00Z</dcterms:created>
  <dcterms:modified xsi:type="dcterms:W3CDTF">2020-09-30T22:47:00Z</dcterms:modified>
</cp:coreProperties>
</file>