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F1278C">
      <w:pPr>
        <w:spacing w:after="0" w:line="240" w:lineRule="auto"/>
        <w:jc w:val="center"/>
        <w:rPr>
          <w:rFonts w:ascii="Times New Roman" w:hAnsi="Times New Roman" w:eastAsia="Times New Roman" w:cs="Times New Roman"/>
          <w:b/>
          <w:bCs/>
          <w:sz w:val="24"/>
          <w:szCs w:val="24"/>
          <w:lang w:eastAsia="pt-BR"/>
        </w:rPr>
      </w:pPr>
      <w:r>
        <w:rPr>
          <w:rFonts w:ascii="Times New Roman" w:hAnsi="Times New Roman" w:eastAsia="Times New Roman" w:cs="Times New Roman"/>
          <w:b/>
          <w:bCs/>
          <w:sz w:val="24"/>
          <w:szCs w:val="24"/>
          <w:lang w:eastAsia="pt-BR"/>
        </w:rPr>
        <w:t>CORES E LETRAS: A BELEZA DA DIVERSIDADE NA LEITURA</w:t>
      </w:r>
    </w:p>
    <w:p w14:paraId="18731405">
      <w:pPr>
        <w:spacing w:after="0" w:line="240" w:lineRule="auto"/>
        <w:jc w:val="right"/>
        <w:rPr>
          <w:rFonts w:ascii="Times New Roman" w:hAnsi="Times New Roman" w:eastAsia="Times New Roman" w:cs="Times New Roman"/>
          <w:bCs/>
          <w:sz w:val="24"/>
          <w:szCs w:val="24"/>
          <w:lang w:eastAsia="pt-BR"/>
        </w:rPr>
      </w:pPr>
    </w:p>
    <w:p w14:paraId="0B920906">
      <w:pPr>
        <w:spacing w:after="0" w:line="240" w:lineRule="auto"/>
        <w:jc w:val="right"/>
        <w:rPr>
          <w:rFonts w:ascii="Times New Roman" w:hAnsi="Times New Roman" w:eastAsia="Times New Roman" w:cs="Times New Roman"/>
          <w:bCs/>
          <w:sz w:val="24"/>
          <w:szCs w:val="24"/>
          <w:lang w:eastAsia="pt-BR"/>
        </w:rPr>
      </w:pPr>
      <w:r>
        <w:rPr>
          <w:rFonts w:ascii="Times New Roman" w:hAnsi="Times New Roman" w:eastAsia="Times New Roman" w:cs="Times New Roman"/>
          <w:bCs/>
          <w:sz w:val="24"/>
          <w:szCs w:val="24"/>
          <w:lang w:eastAsia="pt-BR"/>
        </w:rPr>
        <w:t>Larissa Ferreira da Silva</w:t>
      </w:r>
    </w:p>
    <w:p w14:paraId="0F34974C">
      <w:pPr>
        <w:spacing w:after="0" w:line="240" w:lineRule="auto"/>
        <w:jc w:val="right"/>
        <w:rPr>
          <w:rFonts w:ascii="Times New Roman" w:hAnsi="Times New Roman" w:eastAsia="Times New Roman" w:cs="Times New Roman"/>
          <w:sz w:val="24"/>
          <w:szCs w:val="24"/>
          <w:lang w:eastAsia="pt-BR"/>
        </w:rPr>
      </w:pPr>
      <w:r>
        <w:rPr>
          <w:rFonts w:ascii="Times New Roman" w:hAnsi="Times New Roman" w:eastAsia="Times New Roman" w:cs="Times New Roman"/>
          <w:sz w:val="24"/>
          <w:szCs w:val="24"/>
          <w:lang w:val="en-US" w:eastAsia="pt-BR"/>
        </w:rPr>
        <w:t>Universidade estadual de Montes Claros</w:t>
      </w:r>
    </w:p>
    <w:p w14:paraId="70C731BF">
      <w:pPr>
        <w:spacing w:after="0" w:line="240" w:lineRule="auto"/>
        <w:jc w:val="right"/>
        <w:rPr>
          <w:rFonts w:ascii="Times New Roman" w:hAnsi="Times New Roman" w:eastAsia="Times New Roman" w:cs="Times New Roman"/>
          <w:color w:val="0000FF"/>
          <w:sz w:val="24"/>
          <w:szCs w:val="24"/>
          <w:u w:val="single" w:color="auto"/>
          <w:lang w:eastAsia="pt-BR"/>
        </w:rPr>
      </w:pPr>
      <w:r>
        <w:fldChar w:fldCharType="begin"/>
      </w:r>
      <w:r>
        <w:instrText xml:space="preserve"> HYPERLINK "mailto:Larissaferreirasilv27@gmai.com"" </w:instrText>
      </w:r>
      <w:r>
        <w:fldChar w:fldCharType="separate"/>
      </w:r>
      <w:r>
        <w:rPr>
          <w:rStyle w:val="4"/>
          <w:rFonts w:ascii="Times New Roman" w:hAnsi="Times New Roman" w:eastAsia="Times New Roman" w:cs="Times New Roman"/>
          <w:sz w:val="24"/>
          <w:szCs w:val="24"/>
          <w:lang w:val="en-US" w:eastAsia="pt-BR"/>
        </w:rPr>
        <w:t>l</w:t>
      </w:r>
      <w:r>
        <w:rPr>
          <w:rStyle w:val="4"/>
          <w:rFonts w:ascii="Times New Roman" w:hAnsi="Times New Roman" w:eastAsia="Times New Roman" w:cs="Times New Roman"/>
          <w:sz w:val="24"/>
          <w:szCs w:val="24"/>
          <w:lang w:eastAsia="pt-BR"/>
        </w:rPr>
        <w:t>arissaferreirasilv27@gmai.com</w:t>
      </w:r>
      <w:r>
        <w:rPr>
          <w:rStyle w:val="4"/>
          <w:rFonts w:ascii="Times New Roman" w:hAnsi="Times New Roman" w:eastAsia="Times New Roman" w:cs="Times New Roman"/>
          <w:sz w:val="24"/>
          <w:szCs w:val="24"/>
          <w:lang w:eastAsia="pt-BR"/>
        </w:rPr>
        <w:fldChar w:fldCharType="end"/>
      </w:r>
    </w:p>
    <w:p w14:paraId="2E98BBAE">
      <w:pPr>
        <w:spacing w:after="0" w:line="240" w:lineRule="auto"/>
        <w:jc w:val="right"/>
        <w:rPr>
          <w:rFonts w:ascii="Times New Roman" w:hAnsi="Times New Roman" w:eastAsia="Times New Roman" w:cs="Times New Roman"/>
          <w:color w:val="0000FF"/>
          <w:sz w:val="24"/>
          <w:szCs w:val="24"/>
          <w:u w:val="single" w:color="auto"/>
          <w:lang w:eastAsia="pt-BR"/>
        </w:rPr>
      </w:pPr>
    </w:p>
    <w:p w14:paraId="4173C216">
      <w:pPr>
        <w:spacing w:after="0" w:line="240" w:lineRule="auto"/>
        <w:jc w:val="right"/>
        <w:rPr>
          <w:rFonts w:ascii="Times New Roman" w:hAnsi="Times New Roman" w:eastAsia="Times New Roman" w:cs="Times New Roman"/>
          <w:sz w:val="24"/>
          <w:szCs w:val="24"/>
          <w:lang w:eastAsia="pt-BR"/>
        </w:rPr>
      </w:pPr>
      <w:r>
        <w:rPr>
          <w:rFonts w:ascii="Times New Roman" w:hAnsi="Times New Roman" w:eastAsia="Times New Roman" w:cs="Times New Roman"/>
          <w:sz w:val="24"/>
          <w:szCs w:val="24"/>
          <w:lang w:val="en-US" w:eastAsia="pt-BR"/>
        </w:rPr>
        <w:t>Bernarda Elane Madureira Lopes</w:t>
      </w:r>
    </w:p>
    <w:p w14:paraId="033396E1">
      <w:pPr>
        <w:spacing w:after="0" w:line="240" w:lineRule="auto"/>
        <w:jc w:val="right"/>
        <w:rPr>
          <w:rFonts w:ascii="Times New Roman" w:hAnsi="Times New Roman" w:eastAsia="Times New Roman" w:cs="Times New Roman"/>
          <w:color w:val="0000FF"/>
          <w:sz w:val="24"/>
          <w:szCs w:val="24"/>
          <w:u w:val="single" w:color="auto"/>
          <w:lang w:eastAsia="pt-BR"/>
        </w:rPr>
      </w:pPr>
      <w:r>
        <w:rPr>
          <w:rFonts w:ascii="Times New Roman" w:hAnsi="Times New Roman" w:eastAsia="Times New Roman" w:cs="Times New Roman"/>
          <w:sz w:val="24"/>
          <w:szCs w:val="24"/>
          <w:lang w:val="en-US" w:eastAsia="pt-BR"/>
        </w:rPr>
        <w:t>Universidade estadual de Montes Claros</w:t>
      </w:r>
    </w:p>
    <w:p w14:paraId="2D87F85C">
      <w:pPr>
        <w:spacing w:after="0" w:line="240" w:lineRule="auto"/>
        <w:jc w:val="right"/>
        <w:rPr>
          <w:rFonts w:ascii="Times New Roman" w:hAnsi="Times New Roman" w:eastAsia="Times New Roman" w:cs="Times New Roman"/>
          <w:color w:val="0000FF"/>
          <w:sz w:val="24"/>
          <w:szCs w:val="24"/>
          <w:u w:val="single" w:color="auto"/>
          <w:lang w:val="en-US" w:eastAsia="pt-BR"/>
        </w:rPr>
      </w:pPr>
      <w:r>
        <w:fldChar w:fldCharType="begin"/>
      </w:r>
      <w:r>
        <w:instrText xml:space="preserve"> HYPERLINK "mailto:ivete.antunes@educação.mg.gov.br"" </w:instrText>
      </w:r>
      <w:r>
        <w:fldChar w:fldCharType="separate"/>
      </w:r>
      <w:r>
        <w:rPr>
          <w:rStyle w:val="4"/>
          <w:rFonts w:ascii="Times New Roman" w:hAnsi="Times New Roman" w:eastAsia="Times New Roman" w:cs="Times New Roman"/>
          <w:sz w:val="24"/>
          <w:szCs w:val="24"/>
          <w:lang w:val="en-US" w:eastAsia="pt-BR"/>
        </w:rPr>
        <w:t>bernarda.lopes@unimontes.br</w:t>
      </w:r>
      <w:r>
        <w:rPr>
          <w:rStyle w:val="4"/>
          <w:rFonts w:ascii="Times New Roman" w:hAnsi="Times New Roman" w:eastAsia="Times New Roman" w:cs="Times New Roman"/>
          <w:sz w:val="24"/>
          <w:szCs w:val="24"/>
          <w:lang w:val="en-US" w:eastAsia="pt-BR"/>
        </w:rPr>
        <w:fldChar w:fldCharType="end"/>
      </w:r>
    </w:p>
    <w:p w14:paraId="51C664B6">
      <w:pPr>
        <w:spacing w:after="0" w:line="240" w:lineRule="auto"/>
        <w:jc w:val="right"/>
        <w:rPr>
          <w:rFonts w:ascii="Times New Roman" w:hAnsi="Times New Roman" w:eastAsia="Times New Roman" w:cs="Times New Roman"/>
          <w:color w:val="0000FF"/>
          <w:sz w:val="24"/>
          <w:szCs w:val="24"/>
          <w:u w:val="single" w:color="auto"/>
          <w:lang w:val="en-US" w:eastAsia="pt-BR"/>
        </w:rPr>
      </w:pPr>
    </w:p>
    <w:p w14:paraId="34359FFC">
      <w:pPr>
        <w:spacing w:after="0" w:line="240" w:lineRule="auto"/>
        <w:jc w:val="right"/>
        <w:rPr>
          <w:rFonts w:ascii="Times New Roman" w:hAnsi="Times New Roman" w:eastAsia="Times New Roman" w:cs="Times New Roman"/>
          <w:bCs/>
          <w:sz w:val="24"/>
          <w:szCs w:val="24"/>
          <w:lang w:val="en-US" w:eastAsia="pt-BR"/>
        </w:rPr>
      </w:pPr>
      <w:r>
        <w:rPr>
          <w:rFonts w:ascii="Times New Roman" w:hAnsi="Times New Roman" w:eastAsia="Times New Roman" w:cs="Times New Roman"/>
          <w:bCs/>
          <w:sz w:val="24"/>
          <w:szCs w:val="24"/>
          <w:lang w:val="en-US" w:eastAsia="pt-BR"/>
        </w:rPr>
        <w:t>Claudineia Rodrigues da Rocha</w:t>
      </w:r>
    </w:p>
    <w:p w14:paraId="24FE3836">
      <w:pPr>
        <w:spacing w:after="0" w:line="240" w:lineRule="auto"/>
        <w:jc w:val="right"/>
        <w:rPr>
          <w:rFonts w:ascii="Times New Roman" w:hAnsi="Times New Roman" w:eastAsia="Times New Roman" w:cs="Times New Roman"/>
          <w:color w:val="0000FF"/>
          <w:sz w:val="24"/>
          <w:szCs w:val="24"/>
          <w:u w:val="single" w:color="auto"/>
          <w:lang w:val="en-US" w:eastAsia="pt-BR"/>
        </w:rPr>
      </w:pPr>
      <w:r>
        <w:rPr>
          <w:rFonts w:ascii="Times New Roman" w:hAnsi="Times New Roman" w:eastAsia="Times New Roman" w:cs="Times New Roman"/>
          <w:bCs/>
          <w:sz w:val="24"/>
          <w:szCs w:val="24"/>
          <w:lang w:val="en-US" w:eastAsia="pt-BR"/>
        </w:rPr>
        <w:t>Universidade Estadual de Montes Claros</w:t>
      </w:r>
    </w:p>
    <w:p w14:paraId="2531E338">
      <w:pPr>
        <w:spacing w:after="0" w:line="240" w:lineRule="auto"/>
        <w:jc w:val="right"/>
        <w:rPr>
          <w:rFonts w:ascii="Times New Roman" w:hAnsi="Times New Roman" w:eastAsia="Times New Roman" w:cs="Times New Roman"/>
          <w:color w:val="0000FF"/>
          <w:sz w:val="24"/>
          <w:szCs w:val="24"/>
          <w:u w:val="single" w:color="auto"/>
          <w:lang w:eastAsia="pt-BR"/>
        </w:rPr>
      </w:pPr>
      <w:r>
        <w:rPr>
          <w:rStyle w:val="4"/>
          <w:rFonts w:ascii="Times New Roman" w:hAnsi="Times New Roman" w:eastAsia="Times New Roman" w:cs="Times New Roman"/>
          <w:sz w:val="24"/>
          <w:szCs w:val="24"/>
          <w:lang w:val="en-US" w:eastAsia="pt-BR"/>
        </w:rPr>
        <w:t>c</w:t>
      </w:r>
      <w:r>
        <w:rPr>
          <w:rStyle w:val="4"/>
          <w:rFonts w:ascii="Times New Roman" w:hAnsi="Times New Roman" w:eastAsia="Times New Roman" w:cs="Times New Roman"/>
          <w:sz w:val="24"/>
          <w:szCs w:val="24"/>
          <w:lang w:eastAsia="pt-BR"/>
        </w:rPr>
        <w:t>laudineiarodriguesdarocha517@gmail.com</w:t>
      </w:r>
    </w:p>
    <w:p w14:paraId="59E248FF">
      <w:pPr>
        <w:spacing w:after="0" w:line="240" w:lineRule="auto"/>
        <w:jc w:val="right"/>
        <w:rPr>
          <w:rFonts w:ascii="Times New Roman" w:hAnsi="Times New Roman" w:eastAsia="Times New Roman" w:cs="Times New Roman"/>
          <w:sz w:val="24"/>
          <w:szCs w:val="24"/>
          <w:lang w:eastAsia="pt-BR"/>
        </w:rPr>
      </w:pPr>
    </w:p>
    <w:p w14:paraId="418A6593">
      <w:pPr>
        <w:spacing w:after="0" w:line="240" w:lineRule="auto"/>
        <w:jc w:val="right"/>
        <w:rPr>
          <w:rFonts w:ascii="Times New Roman" w:hAnsi="Times New Roman" w:eastAsia="Times New Roman" w:cs="Times New Roman"/>
          <w:bCs/>
          <w:sz w:val="24"/>
          <w:szCs w:val="24"/>
          <w:lang w:eastAsia="pt-BR"/>
        </w:rPr>
      </w:pPr>
      <w:r>
        <w:rPr>
          <w:rFonts w:ascii="Times New Roman" w:hAnsi="Times New Roman" w:eastAsia="Times New Roman" w:cs="Times New Roman"/>
          <w:bCs/>
          <w:sz w:val="24"/>
          <w:szCs w:val="24"/>
          <w:lang w:eastAsia="pt-BR"/>
        </w:rPr>
        <w:t>Edilene Silva dos Santos</w:t>
      </w:r>
    </w:p>
    <w:p w14:paraId="008F863D">
      <w:pPr>
        <w:spacing w:after="0" w:line="240" w:lineRule="auto"/>
        <w:jc w:val="right"/>
        <w:rPr>
          <w:rFonts w:ascii="Times New Roman" w:hAnsi="Times New Roman" w:eastAsia="Times New Roman" w:cs="Times New Roman"/>
          <w:sz w:val="24"/>
          <w:szCs w:val="24"/>
          <w:lang w:eastAsia="pt-BR"/>
        </w:rPr>
      </w:pPr>
      <w:r>
        <w:rPr>
          <w:rFonts w:ascii="Times New Roman" w:hAnsi="Times New Roman" w:eastAsia="Times New Roman" w:cs="Times New Roman"/>
          <w:sz w:val="24"/>
          <w:szCs w:val="24"/>
          <w:lang w:val="en-US" w:eastAsia="pt-BR"/>
        </w:rPr>
        <w:t>Universidade Estadual de Montes Claros</w:t>
      </w:r>
    </w:p>
    <w:p w14:paraId="6291CFD4">
      <w:pPr>
        <w:spacing w:after="0" w:line="240" w:lineRule="auto"/>
        <w:jc w:val="right"/>
        <w:rPr>
          <w:rFonts w:ascii="Times New Roman" w:hAnsi="Times New Roman" w:eastAsia="Times New Roman" w:cs="Times New Roman"/>
          <w:sz w:val="24"/>
          <w:szCs w:val="24"/>
          <w:lang w:eastAsia="pt-BR"/>
        </w:rPr>
      </w:pPr>
      <w:r>
        <w:fldChar w:fldCharType="begin"/>
      </w:r>
      <w:r>
        <w:instrText xml:space="preserve"> HYPERLINK "mailto:Edilenesantoscvt9@gmail.com"" </w:instrText>
      </w:r>
      <w:r>
        <w:fldChar w:fldCharType="separate"/>
      </w:r>
      <w:r>
        <w:rPr>
          <w:rStyle w:val="4"/>
          <w:rFonts w:ascii="Times New Roman" w:hAnsi="Times New Roman" w:eastAsia="Times New Roman" w:cs="Times New Roman"/>
          <w:sz w:val="24"/>
          <w:szCs w:val="24"/>
          <w:lang w:val="en-US" w:eastAsia="pt-BR"/>
        </w:rPr>
        <w:t>e</w:t>
      </w:r>
      <w:r>
        <w:rPr>
          <w:rStyle w:val="4"/>
          <w:rFonts w:ascii="Times New Roman" w:hAnsi="Times New Roman" w:eastAsia="Times New Roman" w:cs="Times New Roman"/>
          <w:sz w:val="24"/>
          <w:szCs w:val="24"/>
          <w:lang w:eastAsia="pt-BR"/>
        </w:rPr>
        <w:t>dilenesantoscvt9@gmail.com</w:t>
      </w:r>
      <w:r>
        <w:rPr>
          <w:rStyle w:val="4"/>
          <w:rFonts w:ascii="Times New Roman" w:hAnsi="Times New Roman" w:eastAsia="Times New Roman" w:cs="Times New Roman"/>
          <w:sz w:val="24"/>
          <w:szCs w:val="24"/>
          <w:lang w:eastAsia="pt-BR"/>
        </w:rPr>
        <w:fldChar w:fldCharType="end"/>
      </w:r>
    </w:p>
    <w:p w14:paraId="7EB83A7F">
      <w:pPr>
        <w:spacing w:after="0" w:line="240" w:lineRule="auto"/>
        <w:jc w:val="right"/>
        <w:rPr>
          <w:rFonts w:ascii="Times New Roman" w:hAnsi="Times New Roman" w:eastAsia="Times New Roman" w:cs="Times New Roman"/>
          <w:sz w:val="24"/>
          <w:szCs w:val="24"/>
          <w:lang w:eastAsia="pt-BR"/>
        </w:rPr>
      </w:pPr>
    </w:p>
    <w:p w14:paraId="196AD159">
      <w:pPr>
        <w:wordWrap w:val="0"/>
        <w:spacing w:after="0" w:line="240" w:lineRule="auto"/>
        <w:jc w:val="right"/>
        <w:rPr>
          <w:rFonts w:hint="default" w:ascii="Times New Roman" w:hAnsi="Times New Roman" w:eastAsia="Times New Roman" w:cs="Times New Roman"/>
          <w:sz w:val="24"/>
          <w:szCs w:val="24"/>
          <w:lang w:val="en-US" w:eastAsia="pt-BR"/>
        </w:rPr>
      </w:pPr>
      <w:r>
        <w:rPr>
          <w:rFonts w:ascii="Times New Roman" w:hAnsi="Times New Roman" w:eastAsia="Times New Roman" w:cs="Times New Roman"/>
          <w:sz w:val="24"/>
          <w:szCs w:val="24"/>
          <w:lang w:val="en-US" w:eastAsia="pt-BR"/>
        </w:rPr>
        <w:t xml:space="preserve">Ivete Antunes </w:t>
      </w:r>
      <w:r>
        <w:rPr>
          <w:rFonts w:hint="default" w:ascii="Times New Roman" w:hAnsi="Times New Roman" w:eastAsia="Times New Roman" w:cs="Times New Roman"/>
          <w:sz w:val="24"/>
          <w:szCs w:val="24"/>
          <w:lang w:val="en-US" w:eastAsia="pt-BR"/>
        </w:rPr>
        <w:t>da Silva</w:t>
      </w:r>
    </w:p>
    <w:p w14:paraId="08949C7F">
      <w:pPr>
        <w:spacing w:after="0" w:line="240" w:lineRule="auto"/>
        <w:jc w:val="right"/>
        <w:rPr>
          <w:rFonts w:ascii="Times New Roman" w:hAnsi="Times New Roman" w:eastAsia="Times New Roman" w:cs="Times New Roman"/>
          <w:color w:val="0000FF"/>
          <w:sz w:val="24"/>
          <w:szCs w:val="24"/>
          <w:u w:val="single" w:color="auto"/>
          <w:lang w:eastAsia="pt-BR"/>
        </w:rPr>
      </w:pPr>
      <w:r>
        <w:rPr>
          <w:rFonts w:ascii="Times New Roman" w:hAnsi="Times New Roman" w:eastAsia="Times New Roman" w:cs="Times New Roman"/>
          <w:sz w:val="24"/>
          <w:szCs w:val="24"/>
          <w:lang w:val="en-US" w:eastAsia="pt-BR"/>
        </w:rPr>
        <w:t>Universidade Estadual de Montes Claros</w:t>
      </w:r>
    </w:p>
    <w:p w14:paraId="04AA9A19">
      <w:pPr>
        <w:spacing w:after="0" w:line="240" w:lineRule="auto"/>
        <w:jc w:val="right"/>
        <w:rPr>
          <w:rFonts w:ascii="Times New Roman" w:hAnsi="Times New Roman" w:eastAsia="Times New Roman" w:cs="Times New Roman"/>
          <w:color w:val="0000FF"/>
          <w:sz w:val="24"/>
          <w:szCs w:val="24"/>
          <w:u w:val="single" w:color="auto"/>
          <w:lang w:val="en-US" w:eastAsia="pt-BR"/>
        </w:rPr>
      </w:pPr>
      <w:r>
        <w:fldChar w:fldCharType="begin"/>
      </w:r>
      <w:r>
        <w:instrText xml:space="preserve"> HYPERLINK "mailto:ivete.antunes@educação.mg.gov.br"" </w:instrText>
      </w:r>
      <w:r>
        <w:fldChar w:fldCharType="separate"/>
      </w:r>
      <w:r>
        <w:rPr>
          <w:rStyle w:val="4"/>
          <w:rFonts w:ascii="Times New Roman" w:hAnsi="Times New Roman" w:eastAsia="Times New Roman" w:cs="Times New Roman"/>
          <w:sz w:val="24"/>
          <w:szCs w:val="24"/>
          <w:lang w:val="en-US" w:eastAsia="pt-BR"/>
        </w:rPr>
        <w:t>ivete.antunes@educa</w:t>
      </w:r>
      <w:r>
        <w:rPr>
          <w:rStyle w:val="4"/>
          <w:rFonts w:hint="default" w:ascii="Times New Roman" w:hAnsi="Times New Roman" w:eastAsia="Times New Roman" w:cs="Times New Roman"/>
          <w:sz w:val="24"/>
          <w:szCs w:val="24"/>
          <w:lang w:val="en-US" w:eastAsia="pt-BR"/>
        </w:rPr>
        <w:t>ca</w:t>
      </w:r>
      <w:bookmarkStart w:id="0" w:name="_GoBack"/>
      <w:bookmarkEnd w:id="0"/>
      <w:r>
        <w:rPr>
          <w:rStyle w:val="4"/>
          <w:rFonts w:ascii="Times New Roman" w:hAnsi="Times New Roman" w:eastAsia="Times New Roman" w:cs="Times New Roman"/>
          <w:sz w:val="24"/>
          <w:szCs w:val="24"/>
          <w:lang w:val="en-US" w:eastAsia="pt-BR"/>
        </w:rPr>
        <w:t>o.mg.gov.br</w:t>
      </w:r>
      <w:r>
        <w:rPr>
          <w:rStyle w:val="4"/>
          <w:rFonts w:ascii="Times New Roman" w:hAnsi="Times New Roman" w:eastAsia="Times New Roman" w:cs="Times New Roman"/>
          <w:sz w:val="24"/>
          <w:szCs w:val="24"/>
          <w:lang w:val="en-US" w:eastAsia="pt-BR"/>
        </w:rPr>
        <w:fldChar w:fldCharType="end"/>
      </w:r>
    </w:p>
    <w:p w14:paraId="64321CD7">
      <w:pPr>
        <w:spacing w:after="0" w:line="240" w:lineRule="auto"/>
        <w:jc w:val="right"/>
        <w:rPr>
          <w:rFonts w:ascii="Times New Roman" w:hAnsi="Times New Roman" w:eastAsia="Times New Roman" w:cs="Times New Roman"/>
          <w:color w:val="0000FF"/>
          <w:sz w:val="24"/>
          <w:szCs w:val="24"/>
          <w:u w:val="single" w:color="auto"/>
          <w:lang w:val="en-US" w:eastAsia="pt-BR"/>
        </w:rPr>
      </w:pPr>
    </w:p>
    <w:p w14:paraId="210E6EA8">
      <w:pPr>
        <w:spacing w:after="0" w:line="240" w:lineRule="auto"/>
        <w:jc w:val="right"/>
        <w:rPr>
          <w:rFonts w:ascii="Times New Roman" w:hAnsi="Times New Roman" w:eastAsia="Times New Roman" w:cs="Times New Roman"/>
          <w:sz w:val="24"/>
          <w:szCs w:val="24"/>
          <w:lang w:eastAsia="pt-BR"/>
        </w:rPr>
      </w:pPr>
      <w:r>
        <w:rPr>
          <w:rFonts w:ascii="Times New Roman" w:hAnsi="Times New Roman" w:eastAsia="Times New Roman" w:cs="Times New Roman"/>
          <w:sz w:val="24"/>
          <w:szCs w:val="24"/>
          <w:lang w:eastAsia="pt-BR"/>
        </w:rPr>
        <w:t>Jheneffer Cristine Rodrigues Silva</w:t>
      </w:r>
    </w:p>
    <w:p w14:paraId="0EA24B89">
      <w:pPr>
        <w:spacing w:after="0" w:line="240" w:lineRule="auto"/>
        <w:jc w:val="right"/>
        <w:rPr>
          <w:rFonts w:ascii="Times New Roman" w:hAnsi="Times New Roman" w:eastAsia="Times New Roman" w:cs="Times New Roman"/>
          <w:sz w:val="24"/>
          <w:szCs w:val="24"/>
          <w:lang w:val="en-US" w:eastAsia="pt-BR"/>
        </w:rPr>
      </w:pPr>
      <w:r>
        <w:rPr>
          <w:rFonts w:ascii="Times New Roman" w:hAnsi="Times New Roman" w:eastAsia="Times New Roman" w:cs="Times New Roman"/>
          <w:sz w:val="24"/>
          <w:szCs w:val="24"/>
          <w:lang w:val="en-US" w:eastAsia="pt-BR"/>
        </w:rPr>
        <w:t>Universidade Estadual de Montes Claros</w:t>
      </w:r>
    </w:p>
    <w:p w14:paraId="10A07DDC">
      <w:pPr>
        <w:spacing w:after="0" w:line="240" w:lineRule="auto"/>
        <w:jc w:val="right"/>
        <w:rPr>
          <w:rFonts w:ascii="Times New Roman" w:hAnsi="Times New Roman" w:eastAsia="Times New Roman" w:cs="Times New Roman"/>
          <w:sz w:val="24"/>
          <w:szCs w:val="24"/>
          <w:lang w:eastAsia="pt-BR"/>
        </w:rPr>
      </w:pPr>
      <w:r>
        <w:fldChar w:fldCharType="begin"/>
      </w:r>
      <w:r>
        <w:instrText xml:space="preserve"> HYPERLINK "mailto:Jhenefferrodrigues07@gmail.com"" </w:instrText>
      </w:r>
      <w:r>
        <w:fldChar w:fldCharType="separate"/>
      </w:r>
      <w:r>
        <w:rPr>
          <w:rStyle w:val="4"/>
          <w:rFonts w:ascii="Times New Roman" w:hAnsi="Times New Roman" w:eastAsia="Times New Roman" w:cs="Times New Roman"/>
          <w:sz w:val="24"/>
          <w:szCs w:val="24"/>
          <w:lang w:val="en-US" w:eastAsia="pt-BR"/>
        </w:rPr>
        <w:t>j</w:t>
      </w:r>
      <w:r>
        <w:rPr>
          <w:rStyle w:val="4"/>
          <w:rFonts w:ascii="Times New Roman" w:hAnsi="Times New Roman" w:eastAsia="Times New Roman" w:cs="Times New Roman"/>
          <w:sz w:val="24"/>
          <w:szCs w:val="24"/>
          <w:lang w:eastAsia="pt-BR"/>
        </w:rPr>
        <w:t>henefferrodrigues07@gmail.com</w:t>
      </w:r>
      <w:r>
        <w:rPr>
          <w:rStyle w:val="4"/>
          <w:rFonts w:ascii="Times New Roman" w:hAnsi="Times New Roman" w:eastAsia="Times New Roman" w:cs="Times New Roman"/>
          <w:sz w:val="24"/>
          <w:szCs w:val="24"/>
          <w:lang w:eastAsia="pt-BR"/>
        </w:rPr>
        <w:fldChar w:fldCharType="end"/>
      </w:r>
    </w:p>
    <w:p w14:paraId="19564D67">
      <w:pPr>
        <w:spacing w:after="0" w:line="240" w:lineRule="auto"/>
        <w:jc w:val="right"/>
        <w:rPr>
          <w:rFonts w:ascii="Times New Roman" w:hAnsi="Times New Roman" w:eastAsia="Times New Roman" w:cs="Times New Roman"/>
          <w:sz w:val="24"/>
          <w:szCs w:val="24"/>
          <w:lang w:eastAsia="pt-BR"/>
        </w:rPr>
      </w:pPr>
    </w:p>
    <w:p w14:paraId="533EDD90">
      <w:pPr>
        <w:spacing w:after="0" w:line="240" w:lineRule="auto"/>
        <w:jc w:val="right"/>
        <w:rPr>
          <w:rFonts w:ascii="Times New Roman" w:hAnsi="Times New Roman" w:eastAsia="Times New Roman" w:cs="Times New Roman"/>
          <w:sz w:val="24"/>
          <w:szCs w:val="24"/>
          <w:lang w:eastAsia="pt-BR"/>
        </w:rPr>
      </w:pPr>
      <w:r>
        <w:rPr>
          <w:rFonts w:ascii="Times New Roman" w:hAnsi="Times New Roman" w:eastAsia="Times New Roman" w:cs="Times New Roman"/>
          <w:sz w:val="24"/>
          <w:szCs w:val="24"/>
          <w:lang w:eastAsia="pt-BR"/>
        </w:rPr>
        <w:t>Laiane Aparecida Rodrigues Brito</w:t>
      </w:r>
    </w:p>
    <w:p w14:paraId="69D905C3">
      <w:pPr>
        <w:spacing w:after="0" w:line="240" w:lineRule="auto"/>
        <w:jc w:val="right"/>
        <w:rPr>
          <w:rFonts w:ascii="Times New Roman" w:hAnsi="Times New Roman" w:eastAsia="Times New Roman" w:cs="Times New Roman"/>
          <w:sz w:val="24"/>
          <w:szCs w:val="24"/>
          <w:lang w:val="en-US" w:eastAsia="pt-BR"/>
        </w:rPr>
      </w:pPr>
      <w:r>
        <w:rPr>
          <w:rFonts w:ascii="Times New Roman" w:hAnsi="Times New Roman" w:eastAsia="Times New Roman" w:cs="Times New Roman"/>
          <w:sz w:val="24"/>
          <w:szCs w:val="24"/>
          <w:lang w:val="en-US" w:eastAsia="pt-BR"/>
        </w:rPr>
        <w:t>Universidade Estadual de Montes Claros</w:t>
      </w:r>
    </w:p>
    <w:p w14:paraId="52EADDBE">
      <w:pPr>
        <w:spacing w:after="0" w:line="240" w:lineRule="auto"/>
        <w:jc w:val="right"/>
        <w:rPr>
          <w:rFonts w:ascii="Times New Roman" w:hAnsi="Times New Roman" w:eastAsia="Times New Roman" w:cs="Times New Roman"/>
          <w:sz w:val="24"/>
          <w:szCs w:val="24"/>
          <w:lang w:eastAsia="pt-BR"/>
        </w:rPr>
      </w:pPr>
      <w:r>
        <w:fldChar w:fldCharType="begin"/>
      </w:r>
      <w:r>
        <w:instrText xml:space="preserve"> HYPERLINK "mailto:Jhenefferrodrigues07@gmail.com"" </w:instrText>
      </w:r>
      <w:r>
        <w:fldChar w:fldCharType="separate"/>
      </w:r>
      <w:r>
        <w:rPr>
          <w:rStyle w:val="4"/>
          <w:rFonts w:ascii="Times New Roman" w:hAnsi="Times New Roman" w:eastAsia="Times New Roman" w:cs="Times New Roman"/>
          <w:sz w:val="24"/>
          <w:szCs w:val="24"/>
          <w:lang w:val="en-US" w:eastAsia="pt-BR"/>
        </w:rPr>
        <w:t>laayaner</w:t>
      </w:r>
      <w:r>
        <w:rPr>
          <w:rStyle w:val="4"/>
          <w:rFonts w:ascii="Times New Roman" w:hAnsi="Times New Roman" w:eastAsia="Times New Roman" w:cs="Times New Roman"/>
          <w:sz w:val="24"/>
          <w:szCs w:val="24"/>
          <w:lang w:eastAsia="pt-BR"/>
        </w:rPr>
        <w:t>odrigues</w:t>
      </w:r>
      <w:r>
        <w:rPr>
          <w:rStyle w:val="4"/>
          <w:rFonts w:ascii="Times New Roman" w:hAnsi="Times New Roman" w:eastAsia="Times New Roman" w:cs="Times New Roman"/>
          <w:sz w:val="24"/>
          <w:szCs w:val="24"/>
          <w:lang w:val="en-US" w:eastAsia="pt-BR"/>
        </w:rPr>
        <w:t>l250</w:t>
      </w:r>
      <w:r>
        <w:rPr>
          <w:rStyle w:val="4"/>
          <w:rFonts w:ascii="Times New Roman" w:hAnsi="Times New Roman" w:eastAsia="Times New Roman" w:cs="Times New Roman"/>
          <w:sz w:val="24"/>
          <w:szCs w:val="24"/>
          <w:lang w:eastAsia="pt-BR"/>
        </w:rPr>
        <w:t>@gmail.com</w:t>
      </w:r>
      <w:r>
        <w:rPr>
          <w:rStyle w:val="4"/>
          <w:rFonts w:ascii="Times New Roman" w:hAnsi="Times New Roman" w:eastAsia="Times New Roman" w:cs="Times New Roman"/>
          <w:sz w:val="24"/>
          <w:szCs w:val="24"/>
          <w:lang w:eastAsia="pt-BR"/>
        </w:rPr>
        <w:fldChar w:fldCharType="end"/>
      </w:r>
    </w:p>
    <w:p w14:paraId="5223FDFA">
      <w:pPr>
        <w:spacing w:after="0" w:line="240" w:lineRule="auto"/>
        <w:jc w:val="right"/>
        <w:rPr>
          <w:rFonts w:ascii="Times New Roman" w:hAnsi="Times New Roman" w:eastAsia="Times New Roman" w:cs="Times New Roman"/>
          <w:sz w:val="24"/>
          <w:szCs w:val="24"/>
          <w:lang w:eastAsia="pt-BR"/>
        </w:rPr>
      </w:pPr>
    </w:p>
    <w:p w14:paraId="0453F636">
      <w:pPr>
        <w:spacing w:after="0" w:line="240" w:lineRule="auto"/>
        <w:jc w:val="right"/>
        <w:rPr>
          <w:rFonts w:ascii="Times New Roman" w:hAnsi="Times New Roman" w:eastAsia="Times New Roman" w:cs="Times New Roman"/>
          <w:sz w:val="24"/>
          <w:szCs w:val="24"/>
          <w:lang w:eastAsia="pt-BR"/>
        </w:rPr>
      </w:pPr>
    </w:p>
    <w:p w14:paraId="2227951E">
      <w:pPr>
        <w:spacing w:after="0" w:line="240" w:lineRule="auto"/>
        <w:jc w:val="right"/>
        <w:rPr>
          <w:rFonts w:ascii="Times New Roman" w:hAnsi="Times New Roman" w:eastAsia="Times New Roman" w:cs="Times New Roman"/>
          <w:b/>
          <w:bCs/>
          <w:sz w:val="24"/>
          <w:szCs w:val="24"/>
          <w:lang w:eastAsia="pt-BR"/>
        </w:rPr>
      </w:pPr>
      <w:r>
        <w:rPr>
          <w:rFonts w:ascii="Times New Roman" w:hAnsi="Times New Roman" w:eastAsia="Times New Roman" w:cs="Times New Roman"/>
          <w:b/>
          <w:bCs/>
          <w:sz w:val="24"/>
          <w:szCs w:val="24"/>
          <w:lang w:eastAsia="pt-BR"/>
        </w:rPr>
        <w:t>Eixo: Educação e diversidade</w:t>
      </w:r>
    </w:p>
    <w:p w14:paraId="3DA4F1C5">
      <w:pPr>
        <w:spacing w:after="0" w:line="240" w:lineRule="auto"/>
        <w:jc w:val="right"/>
        <w:rPr>
          <w:rFonts w:ascii="Times New Roman" w:hAnsi="Times New Roman" w:eastAsia="Times New Roman" w:cs="Times New Roman"/>
          <w:b/>
          <w:sz w:val="24"/>
          <w:szCs w:val="24"/>
          <w:lang w:eastAsia="pt-BR"/>
        </w:rPr>
      </w:pPr>
      <w:r>
        <w:rPr>
          <w:rFonts w:ascii="Times New Roman" w:hAnsi="Times New Roman" w:eastAsia="Times New Roman" w:cs="Times New Roman"/>
          <w:b/>
          <w:sz w:val="24"/>
          <w:szCs w:val="24"/>
          <w:lang w:eastAsia="pt-BR"/>
        </w:rPr>
        <w:t>Palavras-chave: Consciência negra; Educação; Pibid</w:t>
      </w:r>
    </w:p>
    <w:p w14:paraId="3DFEB03D">
      <w:pPr>
        <w:spacing w:after="0" w:line="240" w:lineRule="auto"/>
        <w:rPr>
          <w:rFonts w:ascii="Times New Roman" w:hAnsi="Times New Roman" w:cs="Times New Roman"/>
          <w:b/>
          <w:sz w:val="24"/>
          <w:szCs w:val="24"/>
        </w:rPr>
      </w:pPr>
    </w:p>
    <w:p w14:paraId="3D9206EF">
      <w:pPr>
        <w:spacing w:after="0" w:line="240" w:lineRule="auto"/>
        <w:rPr>
          <w:rFonts w:ascii="Times New Roman" w:hAnsi="Times New Roman" w:cs="Times New Roman"/>
          <w:b/>
          <w:sz w:val="24"/>
          <w:szCs w:val="24"/>
        </w:rPr>
      </w:pPr>
      <w:r>
        <w:rPr>
          <w:rFonts w:ascii="Times New Roman" w:hAnsi="Times New Roman" w:cs="Times New Roman"/>
          <w:b/>
          <w:sz w:val="24"/>
          <w:szCs w:val="24"/>
        </w:rPr>
        <w:t>Relato de Experiência</w:t>
      </w:r>
    </w:p>
    <w:p w14:paraId="5BC4E45B">
      <w:pPr>
        <w:spacing w:after="0" w:line="240" w:lineRule="auto"/>
        <w:rPr>
          <w:rFonts w:ascii="Times New Roman" w:hAnsi="Times New Roman" w:cs="Times New Roman"/>
          <w:b/>
          <w:sz w:val="24"/>
          <w:szCs w:val="24"/>
        </w:rPr>
      </w:pPr>
    </w:p>
    <w:p w14:paraId="064D8E3C">
      <w:pPr>
        <w:spacing w:after="0" w:line="240" w:lineRule="auto"/>
        <w:jc w:val="both"/>
        <w:rPr>
          <w:rFonts w:ascii="Times New Roman" w:hAnsi="Times New Roman" w:eastAsia="Times New Roman" w:cs="Times New Roman"/>
          <w:sz w:val="24"/>
          <w:szCs w:val="24"/>
          <w:lang w:eastAsia="pt-BR"/>
        </w:rPr>
      </w:pPr>
    </w:p>
    <w:p w14:paraId="074CE848">
      <w:pPr>
        <w:spacing w:after="0" w:line="240" w:lineRule="auto"/>
        <w:jc w:val="both"/>
        <w:rPr>
          <w:rFonts w:ascii="Times New Roman" w:hAnsi="Times New Roman" w:eastAsia="Times New Roman" w:cs="Times New Roman"/>
          <w:b/>
          <w:sz w:val="24"/>
          <w:szCs w:val="24"/>
          <w:lang w:val="en-US" w:eastAsia="pt-BR"/>
        </w:rPr>
      </w:pPr>
      <w:r>
        <w:rPr>
          <w:rFonts w:ascii="Times New Roman" w:hAnsi="Times New Roman" w:eastAsia="Times New Roman" w:cs="Times New Roman"/>
          <w:b/>
          <w:sz w:val="24"/>
          <w:szCs w:val="24"/>
          <w:lang w:val="en-US" w:eastAsia="pt-BR"/>
        </w:rPr>
        <w:t xml:space="preserve">Introdução </w:t>
      </w:r>
    </w:p>
    <w:p w14:paraId="0BC185A5">
      <w:pPr>
        <w:spacing w:after="0" w:line="240" w:lineRule="auto"/>
        <w:jc w:val="both"/>
        <w:rPr>
          <w:rFonts w:ascii="Times New Roman" w:hAnsi="Times New Roman" w:eastAsia="Times New Roman" w:cs="Times New Roman"/>
          <w:b/>
          <w:sz w:val="24"/>
          <w:szCs w:val="24"/>
          <w:lang w:val="en-US" w:eastAsia="pt-BR"/>
        </w:rPr>
      </w:pPr>
    </w:p>
    <w:p w14:paraId="254A45A7">
      <w:pPr>
        <w:spacing w:after="0" w:line="240" w:lineRule="auto"/>
        <w:jc w:val="both"/>
        <w:rPr>
          <w:rFonts w:ascii="Times New Roman" w:hAnsi="Times New Roman" w:eastAsia="Times New Roman" w:cs="Times New Roman"/>
          <w:sz w:val="24"/>
          <w:szCs w:val="24"/>
          <w:lang w:val="en-US" w:eastAsia="pt-BR"/>
        </w:rPr>
      </w:pPr>
      <w:r>
        <w:rPr>
          <w:rFonts w:ascii="Times New Roman" w:hAnsi="Times New Roman" w:eastAsia="Times New Roman" w:cs="Times New Roman"/>
          <w:sz w:val="24"/>
          <w:szCs w:val="24"/>
          <w:lang w:eastAsia="pt-BR"/>
        </w:rPr>
        <w:t>A educação é uma importante ferramenta no processo de valorização da identidade e no combate ao racismo. Quando falamos de consciência negra estamos falando da luta e história do povo negro no Brasil, estamos também refletindo sobre a realidade do nosso país em um contexto histórico não muito distante de nós. Segundo Chaves “A desigualdade racial no Brasil não se traduz apenas em números ou indicadores sociais, ela é sentida no dia a dia das pessoas negras”. O presente trabalho conta a experiência das acadêmicas da universidade estadual de montes claros a partir de vivências no programa institucional de iniciação à docência (PIBID) dentro de uma escola da rede estadual de ensino de Brasília de Minas-MG, O projeto buscou integrar atividades pedagógicas lúdicas e reflexivas, mediadas por contação de história e produções artísticas coletiva</w:t>
      </w:r>
      <w:r>
        <w:rPr>
          <w:rFonts w:ascii="Times New Roman" w:hAnsi="Times New Roman" w:eastAsia="Times New Roman" w:cs="Times New Roman"/>
          <w:sz w:val="24"/>
          <w:szCs w:val="24"/>
          <w:lang w:val="en-US" w:eastAsia="pt-BR"/>
        </w:rPr>
        <w:t>s.</w:t>
      </w:r>
    </w:p>
    <w:p w14:paraId="294B0F06">
      <w:pPr>
        <w:spacing w:after="0" w:line="240" w:lineRule="auto"/>
        <w:jc w:val="both"/>
        <w:rPr>
          <w:rFonts w:ascii="Times New Roman" w:hAnsi="Times New Roman" w:eastAsia="Times New Roman" w:cs="Times New Roman"/>
          <w:sz w:val="24"/>
          <w:szCs w:val="24"/>
          <w:lang w:eastAsia="pt-BR"/>
        </w:rPr>
      </w:pPr>
    </w:p>
    <w:p w14:paraId="14A74CBD">
      <w:pPr>
        <w:spacing w:after="0" w:line="240" w:lineRule="auto"/>
        <w:jc w:val="both"/>
        <w:rPr>
          <w:rFonts w:ascii="Times New Roman" w:hAnsi="Times New Roman" w:eastAsia="Times New Roman" w:cs="Times New Roman"/>
          <w:b/>
          <w:sz w:val="24"/>
          <w:szCs w:val="24"/>
          <w:lang w:val="en-US" w:eastAsia="pt-BR"/>
        </w:rPr>
      </w:pPr>
      <w:r>
        <w:rPr>
          <w:rFonts w:ascii="Times New Roman" w:hAnsi="Times New Roman" w:eastAsia="Times New Roman" w:cs="Times New Roman"/>
          <w:b/>
          <w:sz w:val="24"/>
          <w:szCs w:val="24"/>
          <w:lang w:val="en-US" w:eastAsia="pt-BR"/>
        </w:rPr>
        <w:t>Justificativa e p</w:t>
      </w:r>
      <w:r>
        <w:rPr>
          <w:rFonts w:ascii="Times New Roman" w:hAnsi="Times New Roman" w:eastAsia="Times New Roman" w:cs="Times New Roman"/>
          <w:b/>
          <w:sz w:val="24"/>
          <w:szCs w:val="24"/>
          <w:lang w:eastAsia="pt-BR"/>
        </w:rPr>
        <w:t xml:space="preserve">roblema </w:t>
      </w:r>
      <w:r>
        <w:rPr>
          <w:rFonts w:ascii="Times New Roman" w:hAnsi="Times New Roman" w:eastAsia="Times New Roman" w:cs="Times New Roman"/>
          <w:b/>
          <w:sz w:val="24"/>
          <w:szCs w:val="24"/>
          <w:lang w:val="en-US" w:eastAsia="pt-BR"/>
        </w:rPr>
        <w:t>da pesquisa</w:t>
      </w:r>
    </w:p>
    <w:p w14:paraId="434E511D">
      <w:pPr>
        <w:spacing w:after="0" w:line="240" w:lineRule="auto"/>
        <w:jc w:val="both"/>
        <w:rPr>
          <w:rFonts w:ascii="Times New Roman" w:hAnsi="Times New Roman" w:eastAsia="Times New Roman" w:cs="Times New Roman"/>
          <w:b/>
          <w:sz w:val="24"/>
          <w:szCs w:val="24"/>
          <w:lang w:val="en-US" w:eastAsia="pt-BR"/>
        </w:rPr>
      </w:pPr>
    </w:p>
    <w:p w14:paraId="408CADD9">
      <w:pPr>
        <w:spacing w:after="0" w:line="240" w:lineRule="auto"/>
        <w:jc w:val="both"/>
        <w:rPr>
          <w:rFonts w:ascii="Times New Roman" w:hAnsi="Times New Roman" w:eastAsia="Times New Roman" w:cs="Times New Roman"/>
          <w:sz w:val="24"/>
          <w:szCs w:val="24"/>
          <w:lang w:eastAsia="pt-BR"/>
        </w:rPr>
      </w:pPr>
      <w:r>
        <w:rPr>
          <w:rFonts w:ascii="Times New Roman" w:hAnsi="Times New Roman" w:eastAsia="Times New Roman" w:cs="Times New Roman"/>
          <w:sz w:val="24"/>
          <w:szCs w:val="24"/>
          <w:lang w:val="en-US" w:eastAsia="pt-BR"/>
        </w:rPr>
        <w:t>E</w:t>
      </w:r>
      <w:r>
        <w:rPr>
          <w:rFonts w:ascii="Times New Roman" w:hAnsi="Times New Roman" w:eastAsia="Times New Roman" w:cs="Times New Roman"/>
          <w:sz w:val="24"/>
          <w:szCs w:val="24"/>
          <w:lang w:eastAsia="pt-BR"/>
        </w:rPr>
        <w:t xml:space="preserve">sse estudo partiu da necessidade de refletir </w:t>
      </w:r>
      <w:r>
        <w:rPr>
          <w:rFonts w:ascii="Times New Roman" w:hAnsi="Times New Roman" w:eastAsia="Times New Roman" w:cs="Times New Roman"/>
          <w:sz w:val="24"/>
          <w:szCs w:val="24"/>
          <w:lang w:val="en-US" w:eastAsia="pt-BR"/>
        </w:rPr>
        <w:t>o dia 20 de novembro além de discutir</w:t>
      </w:r>
      <w:r>
        <w:rPr>
          <w:rFonts w:ascii="Times New Roman" w:hAnsi="Times New Roman" w:eastAsia="Times New Roman" w:cs="Times New Roman"/>
          <w:sz w:val="24"/>
          <w:szCs w:val="24"/>
          <w:lang w:eastAsia="pt-BR"/>
        </w:rPr>
        <w:t xml:space="preserve"> questões raciais no ambiente escolar,</w:t>
      </w:r>
      <w:r>
        <w:rPr>
          <w:rFonts w:ascii="Times New Roman" w:hAnsi="Times New Roman" w:eastAsia="Times New Roman" w:cs="Times New Roman"/>
          <w:sz w:val="24"/>
          <w:szCs w:val="24"/>
          <w:lang w:val="en-US" w:eastAsia="pt-BR"/>
        </w:rPr>
        <w:t xml:space="preserve"> tendo em vista que muitos alunos não reconhece a diversidade que há em nosso país, ou mesmo não se sentem representadas. O que nos levou a questionar c</w:t>
      </w:r>
      <w:r>
        <w:rPr>
          <w:rFonts w:ascii="Times New Roman" w:hAnsi="Times New Roman" w:eastAsia="Times New Roman" w:cs="Times New Roman"/>
          <w:sz w:val="24"/>
          <w:szCs w:val="24"/>
          <w:lang w:eastAsia="pt-BR"/>
        </w:rPr>
        <w:t>omo trabalhar a diversidade dentro da escola em uma perspectiva antirracista, utilizando a literatura como ferramenta de conscientização e representação?</w:t>
      </w:r>
    </w:p>
    <w:p w14:paraId="17991426">
      <w:pPr>
        <w:spacing w:after="0" w:line="240" w:lineRule="auto"/>
        <w:jc w:val="both"/>
        <w:rPr>
          <w:rFonts w:ascii="Times New Roman" w:hAnsi="Times New Roman" w:eastAsia="Times New Roman" w:cs="Times New Roman"/>
          <w:sz w:val="24"/>
          <w:szCs w:val="24"/>
          <w:lang w:eastAsia="pt-BR"/>
        </w:rPr>
      </w:pPr>
      <w:r>
        <w:rPr>
          <w:rFonts w:ascii="Times New Roman" w:hAnsi="Times New Roman" w:eastAsia="Times New Roman" w:cs="Times New Roman"/>
          <w:sz w:val="24"/>
          <w:szCs w:val="24"/>
          <w:lang w:eastAsia="pt-BR"/>
        </w:rPr>
        <w:t xml:space="preserve"> </w:t>
      </w:r>
    </w:p>
    <w:p w14:paraId="70B50594">
      <w:pPr>
        <w:spacing w:after="0" w:line="240" w:lineRule="auto"/>
        <w:jc w:val="both"/>
        <w:rPr>
          <w:rFonts w:ascii="Times New Roman" w:hAnsi="Times New Roman" w:eastAsia="Times New Roman" w:cs="Times New Roman"/>
          <w:sz w:val="24"/>
          <w:szCs w:val="24"/>
          <w:lang w:eastAsia="pt-BR"/>
        </w:rPr>
      </w:pPr>
      <w:r>
        <w:rPr>
          <w:rFonts w:ascii="Times New Roman" w:hAnsi="Times New Roman" w:eastAsia="Times New Roman" w:cs="Times New Roman"/>
          <w:sz w:val="24"/>
          <w:szCs w:val="24"/>
          <w:lang w:eastAsia="pt-BR"/>
        </w:rPr>
        <w:t> </w:t>
      </w:r>
    </w:p>
    <w:p w14:paraId="2CEE8692">
      <w:pPr>
        <w:spacing w:after="0" w:line="240" w:lineRule="auto"/>
        <w:jc w:val="both"/>
        <w:rPr>
          <w:rFonts w:ascii="Times New Roman" w:hAnsi="Times New Roman" w:eastAsia="Times New Roman" w:cs="Times New Roman"/>
          <w:b/>
          <w:bCs/>
          <w:sz w:val="24"/>
          <w:szCs w:val="24"/>
          <w:lang w:val="en-US" w:eastAsia="pt-BR"/>
        </w:rPr>
      </w:pPr>
      <w:r>
        <w:rPr>
          <w:rFonts w:ascii="Times New Roman" w:hAnsi="Times New Roman" w:eastAsia="Times New Roman" w:cs="Times New Roman"/>
          <w:b/>
          <w:bCs/>
          <w:sz w:val="24"/>
          <w:szCs w:val="24"/>
          <w:lang w:eastAsia="pt-BR"/>
        </w:rPr>
        <w:t>Objetivos</w:t>
      </w:r>
      <w:r>
        <w:rPr>
          <w:rFonts w:ascii="Times New Roman" w:hAnsi="Times New Roman" w:eastAsia="Times New Roman" w:cs="Times New Roman"/>
          <w:b/>
          <w:bCs/>
          <w:sz w:val="24"/>
          <w:szCs w:val="24"/>
          <w:lang w:val="en-US" w:eastAsia="pt-BR"/>
        </w:rPr>
        <w:t xml:space="preserve"> da pesquisa</w:t>
      </w:r>
    </w:p>
    <w:p w14:paraId="4314614C">
      <w:pPr>
        <w:spacing w:after="0" w:line="240" w:lineRule="auto"/>
        <w:jc w:val="both"/>
        <w:rPr>
          <w:rFonts w:ascii="Times New Roman" w:hAnsi="Times New Roman" w:eastAsia="Times New Roman" w:cs="Times New Roman"/>
          <w:b/>
          <w:bCs/>
          <w:sz w:val="24"/>
          <w:szCs w:val="24"/>
          <w:lang w:val="en-US" w:eastAsia="pt-BR"/>
        </w:rPr>
      </w:pPr>
    </w:p>
    <w:p w14:paraId="3468567F">
      <w:pPr>
        <w:spacing w:after="0" w:line="240" w:lineRule="auto"/>
        <w:jc w:val="both"/>
        <w:rPr>
          <w:rFonts w:ascii="Times New Roman" w:hAnsi="Times New Roman" w:eastAsia="Times New Roman" w:cs="Times New Roman"/>
          <w:sz w:val="24"/>
          <w:szCs w:val="24"/>
          <w:lang w:eastAsia="pt-BR"/>
        </w:rPr>
      </w:pPr>
      <w:r>
        <w:rPr>
          <w:rFonts w:ascii="Times New Roman" w:hAnsi="Times New Roman" w:eastAsia="Times New Roman" w:cs="Times New Roman"/>
          <w:sz w:val="24"/>
          <w:szCs w:val="24"/>
          <w:lang w:val="en-US" w:eastAsia="pt-BR"/>
        </w:rPr>
        <w:t>T</w:t>
      </w:r>
      <w:r>
        <w:rPr>
          <w:rFonts w:ascii="Times New Roman" w:hAnsi="Times New Roman" w:eastAsia="Times New Roman" w:cs="Times New Roman"/>
          <w:sz w:val="24"/>
          <w:szCs w:val="24"/>
          <w:lang w:eastAsia="pt-BR"/>
        </w:rPr>
        <w:t>razer a literatura como forma de conscientizar acerca da representatividade</w:t>
      </w:r>
      <w:r>
        <w:rPr>
          <w:rFonts w:ascii="Times New Roman" w:hAnsi="Times New Roman" w:eastAsia="Times New Roman" w:cs="Times New Roman"/>
          <w:sz w:val="24"/>
          <w:szCs w:val="24"/>
          <w:lang w:val="en-US" w:eastAsia="pt-BR"/>
        </w:rPr>
        <w:t>; C</w:t>
      </w:r>
      <w:r>
        <w:rPr>
          <w:rFonts w:ascii="Times New Roman" w:hAnsi="Times New Roman" w:eastAsia="Times New Roman" w:cs="Times New Roman"/>
          <w:sz w:val="24"/>
          <w:szCs w:val="24"/>
          <w:lang w:eastAsia="pt-BR"/>
        </w:rPr>
        <w:t>ontribuir, de modo geral, no combate ao racismo e o preconceito dentro da escola</w:t>
      </w:r>
      <w:r>
        <w:rPr>
          <w:rFonts w:ascii="Times New Roman" w:hAnsi="Times New Roman" w:eastAsia="Times New Roman" w:cs="Times New Roman"/>
          <w:sz w:val="24"/>
          <w:szCs w:val="24"/>
          <w:lang w:val="en-US" w:eastAsia="pt-BR"/>
        </w:rPr>
        <w:t>;</w:t>
      </w:r>
      <w:r>
        <w:rPr>
          <w:rFonts w:ascii="Times New Roman" w:hAnsi="Times New Roman" w:eastAsia="Times New Roman" w:cs="Times New Roman"/>
          <w:sz w:val="24"/>
          <w:szCs w:val="24"/>
          <w:lang w:eastAsia="pt-BR"/>
        </w:rPr>
        <w:t xml:space="preserve"> </w:t>
      </w:r>
      <w:r>
        <w:rPr>
          <w:rFonts w:ascii="Times New Roman" w:hAnsi="Times New Roman" w:eastAsia="Times New Roman" w:cs="Times New Roman"/>
          <w:sz w:val="24"/>
          <w:szCs w:val="24"/>
          <w:lang w:val="en-US" w:eastAsia="pt-BR"/>
        </w:rPr>
        <w:t>I</w:t>
      </w:r>
      <w:r>
        <w:rPr>
          <w:rFonts w:ascii="Times New Roman" w:hAnsi="Times New Roman" w:eastAsia="Times New Roman" w:cs="Times New Roman"/>
          <w:sz w:val="24"/>
          <w:szCs w:val="24"/>
          <w:lang w:eastAsia="pt-BR"/>
        </w:rPr>
        <w:t>dentificar a presença e a importância das vozes negras nos livros, reconhecendo-as como protagonistas da história</w:t>
      </w:r>
      <w:r>
        <w:rPr>
          <w:rFonts w:ascii="Times New Roman" w:hAnsi="Times New Roman" w:eastAsia="Times New Roman" w:cs="Times New Roman"/>
          <w:sz w:val="24"/>
          <w:szCs w:val="24"/>
          <w:lang w:val="en-US" w:eastAsia="pt-BR"/>
        </w:rPr>
        <w:t>; D</w:t>
      </w:r>
      <w:r>
        <w:rPr>
          <w:rFonts w:ascii="Times New Roman" w:hAnsi="Times New Roman" w:eastAsia="Times New Roman" w:cs="Times New Roman"/>
          <w:sz w:val="24"/>
          <w:szCs w:val="24"/>
          <w:lang w:eastAsia="pt-BR"/>
        </w:rPr>
        <w:t xml:space="preserve">iscutir como a produção literária de autores negros contribuem para o resgate da memórias e da identidade do povo brasileiro. </w:t>
      </w:r>
    </w:p>
    <w:p w14:paraId="0573E853">
      <w:pPr>
        <w:spacing w:after="0" w:line="240" w:lineRule="auto"/>
        <w:jc w:val="both"/>
        <w:rPr>
          <w:rFonts w:ascii="Times New Roman" w:hAnsi="Times New Roman" w:eastAsia="Times New Roman" w:cs="Times New Roman"/>
          <w:sz w:val="24"/>
          <w:szCs w:val="24"/>
          <w:lang w:eastAsia="pt-BR"/>
        </w:rPr>
      </w:pPr>
    </w:p>
    <w:p w14:paraId="63B44B5B">
      <w:pPr>
        <w:spacing w:after="0" w:line="240" w:lineRule="auto"/>
        <w:jc w:val="both"/>
        <w:rPr>
          <w:rFonts w:ascii="Times New Roman" w:hAnsi="Times New Roman" w:eastAsia="Times New Roman" w:cs="Times New Roman"/>
          <w:b/>
          <w:sz w:val="24"/>
          <w:szCs w:val="24"/>
          <w:lang w:eastAsia="pt-BR"/>
        </w:rPr>
      </w:pPr>
      <w:r>
        <w:rPr>
          <w:rFonts w:ascii="Times New Roman" w:hAnsi="Times New Roman" w:eastAsia="Times New Roman" w:cs="Times New Roman"/>
          <w:b/>
          <w:sz w:val="24"/>
          <w:szCs w:val="24"/>
          <w:lang w:eastAsia="pt-BR"/>
        </w:rPr>
        <w:t>Fundamentação Teórica que sustentou a prática desenvolvida</w:t>
      </w:r>
      <w:r>
        <w:rPr>
          <w:rFonts w:ascii="Times New Roman" w:hAnsi="Times New Roman" w:eastAsia="Times New Roman" w:cs="Times New Roman"/>
          <w:b/>
          <w:sz w:val="24"/>
          <w:szCs w:val="24"/>
          <w:lang w:eastAsia="pt-BR"/>
        </w:rPr>
        <w:br w:type="textWrapping"/>
      </w:r>
    </w:p>
    <w:p w14:paraId="3804E87E">
      <w:pPr>
        <w:spacing w:after="0" w:line="240" w:lineRule="auto"/>
        <w:jc w:val="both"/>
        <w:rPr>
          <w:rFonts w:ascii="Times New Roman" w:hAnsi="Times New Roman" w:eastAsia="Times New Roman" w:cs="Times New Roman"/>
          <w:b/>
          <w:sz w:val="24"/>
          <w:szCs w:val="24"/>
          <w:lang w:eastAsia="pt-BR"/>
        </w:rPr>
      </w:pPr>
      <w:r>
        <w:rPr>
          <w:rFonts w:ascii="Times New Roman" w:hAnsi="Times New Roman" w:eastAsia="Times New Roman" w:cs="Times New Roman"/>
          <w:b/>
          <w:sz w:val="24"/>
          <w:szCs w:val="24"/>
          <w:lang w:eastAsia="pt-BR"/>
        </w:rPr>
        <w:t xml:space="preserve"> </w:t>
      </w:r>
      <w:r>
        <w:rPr>
          <w:rFonts w:ascii="Times New Roman" w:hAnsi="Times New Roman" w:eastAsia="Times New Roman" w:cs="Times New Roman"/>
          <w:sz w:val="24"/>
          <w:szCs w:val="24"/>
          <w:lang w:eastAsia="pt-BR"/>
        </w:rPr>
        <w:t>A Lei de Diretrizes e Bases da Educação Nacional (LDB nº 9.394/1996), alterada pela Lei nº 10.639/2003, estabelece a obrigatoriedade do ensino da história e cultura afro-brasileira nas redes de ensino. Essa legislação representa um marco legal e pedagógico, pois reconhece a dívida histórica da sociedade brasileira para com a população negra e legitima a educação como principal meio de reparação e transformação social. Conforme salienta Gomes (2012), a inclusão dessas temáticas não se restringe ao cumprimento de normas, mas consiste em um processo de descolonização dos currículos, que permite ressignificar identidades e combater a hegemonia de visões eurocêntricas</w:t>
      </w:r>
      <w:r>
        <w:rPr>
          <w:rFonts w:ascii="Times New Roman" w:hAnsi="Times New Roman" w:eastAsia="Times New Roman" w:cs="Times New Roman"/>
          <w:sz w:val="24"/>
          <w:szCs w:val="24"/>
          <w:lang w:val="en-US" w:eastAsia="pt-BR"/>
        </w:rPr>
        <w:t>,</w:t>
      </w:r>
      <w:r>
        <w:rPr>
          <w:rFonts w:ascii="Times New Roman" w:hAnsi="Times New Roman" w:eastAsia="Times New Roman" w:cs="Times New Roman"/>
          <w:sz w:val="24"/>
          <w:szCs w:val="24"/>
          <w:lang w:eastAsia="pt-BR"/>
        </w:rPr>
        <w:t xml:space="preserve"> sendo a escola o espaço privilegiado para romper com a invisibilidade histórica a que o povo negro foi submetido. </w:t>
      </w:r>
    </w:p>
    <w:p w14:paraId="4B36AF64">
      <w:pPr>
        <w:spacing w:after="0" w:line="240" w:lineRule="auto"/>
        <w:jc w:val="both"/>
        <w:rPr>
          <w:rFonts w:ascii="Times New Roman" w:hAnsi="Times New Roman" w:eastAsia="Times New Roman" w:cs="Times New Roman"/>
          <w:b/>
          <w:sz w:val="24"/>
          <w:szCs w:val="24"/>
          <w:lang w:eastAsia="pt-BR"/>
        </w:rPr>
      </w:pPr>
    </w:p>
    <w:p w14:paraId="314927AC">
      <w:pPr>
        <w:spacing w:after="0" w:line="240" w:lineRule="auto"/>
        <w:jc w:val="both"/>
        <w:rPr>
          <w:rFonts w:ascii="Times New Roman" w:hAnsi="Times New Roman" w:eastAsia="Times New Roman" w:cs="Times New Roman"/>
          <w:b/>
          <w:sz w:val="24"/>
          <w:szCs w:val="24"/>
          <w:lang w:eastAsia="pt-BR"/>
        </w:rPr>
      </w:pPr>
      <w:r>
        <w:rPr>
          <w:rFonts w:ascii="Times New Roman" w:hAnsi="Times New Roman" w:eastAsia="Times New Roman" w:cs="Times New Roman"/>
          <w:b/>
          <w:sz w:val="24"/>
          <w:szCs w:val="24"/>
          <w:lang w:eastAsia="pt-BR"/>
        </w:rPr>
        <w:t>Procedimentos metodológic</w:t>
      </w:r>
      <w:r>
        <w:rPr>
          <w:rFonts w:ascii="Times New Roman" w:hAnsi="Times New Roman" w:eastAsia="Times New Roman" w:cs="Times New Roman"/>
          <w:b/>
          <w:sz w:val="24"/>
          <w:szCs w:val="24"/>
          <w:lang w:val="en-US" w:eastAsia="pt-BR"/>
        </w:rPr>
        <w:t>o</w:t>
      </w:r>
      <w:r>
        <w:rPr>
          <w:rFonts w:ascii="Times New Roman" w:hAnsi="Times New Roman" w:eastAsia="Times New Roman" w:cs="Times New Roman"/>
          <w:b/>
          <w:sz w:val="24"/>
          <w:szCs w:val="24"/>
          <w:lang w:eastAsia="pt-BR"/>
        </w:rPr>
        <w:t>s</w:t>
      </w:r>
    </w:p>
    <w:p w14:paraId="0DF670E7">
      <w:pPr>
        <w:spacing w:after="0" w:line="240" w:lineRule="auto"/>
        <w:jc w:val="both"/>
        <w:rPr>
          <w:rFonts w:ascii="Times New Roman" w:hAnsi="Times New Roman" w:eastAsia="Times New Roman" w:cs="Times New Roman"/>
          <w:sz w:val="24"/>
          <w:szCs w:val="24"/>
          <w:lang w:eastAsia="pt-BR"/>
        </w:rPr>
      </w:pPr>
    </w:p>
    <w:p w14:paraId="5E998849">
      <w:pPr>
        <w:spacing w:after="0" w:line="240" w:lineRule="auto"/>
        <w:jc w:val="both"/>
        <w:rPr>
          <w:rFonts w:ascii="Times New Roman" w:hAnsi="Times New Roman" w:eastAsia="Times New Roman" w:cs="Times New Roman"/>
          <w:sz w:val="24"/>
          <w:szCs w:val="24"/>
          <w:lang w:eastAsia="pt-BR"/>
        </w:rPr>
      </w:pPr>
      <w:r>
        <w:rPr>
          <w:rFonts w:ascii="Times New Roman" w:hAnsi="Times New Roman" w:eastAsia="Times New Roman" w:cs="Times New Roman"/>
          <w:sz w:val="24"/>
          <w:szCs w:val="24"/>
          <w:lang w:val="en-US" w:eastAsia="pt-BR"/>
        </w:rPr>
        <w:t>A atividade foi</w:t>
      </w:r>
      <w:r>
        <w:rPr>
          <w:rFonts w:ascii="Times New Roman" w:hAnsi="Times New Roman" w:eastAsia="Times New Roman" w:cs="Times New Roman"/>
          <w:sz w:val="24"/>
          <w:szCs w:val="24"/>
          <w:lang w:eastAsia="pt-BR"/>
        </w:rPr>
        <w:t xml:space="preserve"> realizada em 4 fases que incluíram: planejamento; organização; controle e prática</w:t>
      </w:r>
      <w:r>
        <w:rPr>
          <w:rFonts w:ascii="Times New Roman" w:hAnsi="Times New Roman" w:eastAsia="Times New Roman" w:cs="Times New Roman"/>
          <w:sz w:val="24"/>
          <w:szCs w:val="24"/>
          <w:lang w:val="en-US" w:eastAsia="pt-BR"/>
        </w:rPr>
        <w:t>, na qual houve</w:t>
      </w:r>
      <w:r>
        <w:rPr>
          <w:rFonts w:ascii="Times New Roman" w:hAnsi="Times New Roman" w:eastAsia="Times New Roman" w:cs="Times New Roman"/>
          <w:sz w:val="24"/>
          <w:szCs w:val="24"/>
          <w:lang w:eastAsia="pt-BR"/>
        </w:rPr>
        <w:t xml:space="preserve"> uma reunião para discutir qual obra seria utilizada para atingir os objetivos, e depois de uma busca criteriosa optou-se pela leitura e trabalho com o varal de histórias do livro “As cores de Coraline” do autor Alexandre Rampazo, que traz uma reflexão acerca da beleza e diversidade das cores do mundo fazendo pensar também sobre a existência do famoso </w:t>
      </w:r>
      <w:r>
        <w:rPr>
          <w:rFonts w:ascii="Times New Roman" w:hAnsi="Times New Roman" w:eastAsia="Times New Roman" w:cs="Times New Roman"/>
          <w:sz w:val="24"/>
          <w:szCs w:val="24"/>
          <w:lang w:val="en-US" w:eastAsia="pt-BR"/>
        </w:rPr>
        <w:t>“</w:t>
      </w:r>
      <w:r>
        <w:rPr>
          <w:rFonts w:ascii="Times New Roman" w:hAnsi="Times New Roman" w:eastAsia="Times New Roman" w:cs="Times New Roman"/>
          <w:sz w:val="24"/>
          <w:szCs w:val="24"/>
          <w:lang w:eastAsia="pt-BR"/>
        </w:rPr>
        <w:t>lápis cor de pele</w:t>
      </w:r>
      <w:r>
        <w:rPr>
          <w:rFonts w:ascii="Times New Roman" w:hAnsi="Times New Roman" w:eastAsia="Times New Roman" w:cs="Times New Roman"/>
          <w:sz w:val="24"/>
          <w:szCs w:val="24"/>
          <w:lang w:val="en-US" w:eastAsia="pt-BR"/>
        </w:rPr>
        <w:t xml:space="preserve">”. </w:t>
      </w:r>
      <w:r>
        <w:rPr>
          <w:rFonts w:ascii="Times New Roman" w:hAnsi="Times New Roman" w:eastAsia="Times New Roman" w:cs="Times New Roman"/>
          <w:sz w:val="24"/>
          <w:szCs w:val="24"/>
          <w:lang w:eastAsia="pt-BR"/>
        </w:rPr>
        <w:t>No segundo momento foram preparados os procedimentos para a apresentação, desde o varal composto por barbante e prendedores coloridos, além do painel que foi enfeitado com três imagens representativas da mulher e do homem negro. No terceiro momento interagimos com as crianças com um pouco da história do Brasil, seguido de um desfile em homenagem a pluralidade e encanto do povo negro. O último momento foi marcado pela entrega de desenhos simbolizando a cultura afro brasileira no qual as crianças deveriam usar da criatividade para enfeitar colares com miçangas variadas</w:t>
      </w:r>
      <w:r>
        <w:rPr>
          <w:rFonts w:ascii="Times New Roman" w:hAnsi="Times New Roman" w:eastAsia="Times New Roman" w:cs="Times New Roman"/>
          <w:sz w:val="24"/>
          <w:szCs w:val="24"/>
          <w:lang w:val="en-US" w:eastAsia="pt-BR"/>
        </w:rPr>
        <w:t xml:space="preserve"> </w:t>
      </w:r>
      <w:r>
        <w:rPr>
          <w:rFonts w:ascii="Times New Roman" w:hAnsi="Times New Roman" w:eastAsia="Times New Roman" w:cs="Times New Roman"/>
          <w:sz w:val="24"/>
          <w:szCs w:val="24"/>
          <w:lang w:eastAsia="pt-BR"/>
        </w:rPr>
        <w:t>usadas como adornos na cultura afro.</w:t>
      </w:r>
    </w:p>
    <w:p w14:paraId="252A8335">
      <w:pPr>
        <w:spacing w:after="0" w:line="240" w:lineRule="auto"/>
        <w:jc w:val="both"/>
        <w:rPr>
          <w:rFonts w:ascii="Times New Roman" w:hAnsi="Times New Roman" w:eastAsia="Times New Roman" w:cs="Times New Roman"/>
          <w:sz w:val="24"/>
          <w:szCs w:val="24"/>
          <w:lang w:eastAsia="pt-BR"/>
        </w:rPr>
      </w:pPr>
      <w:r>
        <w:rPr>
          <w:rFonts w:ascii="Times New Roman" w:hAnsi="Times New Roman" w:eastAsia="Times New Roman" w:cs="Times New Roman"/>
          <w:b/>
          <w:sz w:val="24"/>
          <w:szCs w:val="24"/>
          <w:lang w:eastAsia="pt-BR"/>
        </w:rPr>
        <w:t> </w:t>
      </w:r>
      <w:r>
        <w:rPr>
          <w:rFonts w:ascii="Times New Roman" w:hAnsi="Times New Roman" w:eastAsia="Times New Roman" w:cs="Times New Roman"/>
          <w:sz w:val="24"/>
          <w:szCs w:val="24"/>
          <w:lang w:eastAsia="pt-BR"/>
        </w:rPr>
        <w:t xml:space="preserve"> </w:t>
      </w:r>
    </w:p>
    <w:p w14:paraId="27C67D27">
      <w:pPr>
        <w:spacing w:after="0" w:line="240" w:lineRule="auto"/>
        <w:jc w:val="both"/>
        <w:rPr>
          <w:rFonts w:ascii="Times New Roman" w:hAnsi="Times New Roman" w:eastAsia="Times New Roman" w:cs="Times New Roman"/>
          <w:b/>
          <w:sz w:val="24"/>
          <w:szCs w:val="24"/>
          <w:lang w:eastAsia="pt-BR"/>
        </w:rPr>
      </w:pPr>
      <w:r>
        <w:rPr>
          <w:rFonts w:ascii="Times New Roman" w:hAnsi="Times New Roman" w:eastAsia="Times New Roman" w:cs="Times New Roman"/>
          <w:b/>
          <w:sz w:val="24"/>
          <w:szCs w:val="24"/>
          <w:lang w:val="en-US" w:eastAsia="pt-BR"/>
        </w:rPr>
        <w:t>Análise de dados e r</w:t>
      </w:r>
      <w:r>
        <w:rPr>
          <w:rFonts w:ascii="Times New Roman" w:hAnsi="Times New Roman" w:eastAsia="Times New Roman" w:cs="Times New Roman"/>
          <w:b/>
          <w:sz w:val="24"/>
          <w:szCs w:val="24"/>
          <w:lang w:eastAsia="pt-BR"/>
        </w:rPr>
        <w:t xml:space="preserve">esultados </w:t>
      </w:r>
      <w:r>
        <w:rPr>
          <w:rFonts w:ascii="Times New Roman" w:hAnsi="Times New Roman" w:eastAsia="Times New Roman" w:cs="Times New Roman"/>
          <w:b/>
          <w:sz w:val="24"/>
          <w:szCs w:val="24"/>
          <w:lang w:val="en-US" w:eastAsia="pt-BR"/>
        </w:rPr>
        <w:t xml:space="preserve">finais </w:t>
      </w:r>
      <w:r>
        <w:rPr>
          <w:rFonts w:ascii="Times New Roman" w:hAnsi="Times New Roman" w:eastAsia="Times New Roman" w:cs="Times New Roman"/>
          <w:b/>
          <w:sz w:val="24"/>
          <w:szCs w:val="24"/>
          <w:lang w:eastAsia="pt-BR"/>
        </w:rPr>
        <w:t>da p</w:t>
      </w:r>
      <w:r>
        <w:rPr>
          <w:rFonts w:ascii="Times New Roman" w:hAnsi="Times New Roman" w:eastAsia="Times New Roman" w:cs="Times New Roman"/>
          <w:b/>
          <w:sz w:val="24"/>
          <w:szCs w:val="24"/>
          <w:lang w:val="en-US" w:eastAsia="pt-BR"/>
        </w:rPr>
        <w:t>esquisa</w:t>
      </w:r>
      <w:r>
        <w:rPr>
          <w:rFonts w:ascii="Times New Roman" w:hAnsi="Times New Roman" w:eastAsia="Times New Roman" w:cs="Times New Roman"/>
          <w:b/>
          <w:sz w:val="24"/>
          <w:szCs w:val="24"/>
          <w:lang w:eastAsia="pt-BR"/>
        </w:rPr>
        <w:t xml:space="preserve"> </w:t>
      </w:r>
    </w:p>
    <w:p w14:paraId="076A0B03">
      <w:pPr>
        <w:spacing w:after="0" w:line="240" w:lineRule="auto"/>
        <w:jc w:val="both"/>
        <w:rPr>
          <w:rFonts w:ascii="Times New Roman" w:hAnsi="Times New Roman" w:eastAsia="Times New Roman" w:cs="Times New Roman"/>
          <w:b/>
          <w:sz w:val="24"/>
          <w:szCs w:val="24"/>
          <w:lang w:eastAsia="pt-BR"/>
        </w:rPr>
      </w:pPr>
    </w:p>
    <w:p w14:paraId="34C20D58">
      <w:pPr>
        <w:spacing w:after="0" w:line="240" w:lineRule="auto"/>
        <w:jc w:val="both"/>
        <w:rPr>
          <w:rFonts w:ascii="Times New Roman" w:hAnsi="Times New Roman" w:eastAsia="Times New Roman" w:cs="Times New Roman"/>
          <w:sz w:val="24"/>
          <w:szCs w:val="24"/>
          <w:lang w:eastAsia="pt-BR"/>
        </w:rPr>
      </w:pPr>
      <w:r>
        <w:rPr>
          <w:rFonts w:ascii="Times New Roman" w:hAnsi="Times New Roman" w:eastAsia="Times New Roman" w:cs="Times New Roman"/>
          <w:sz w:val="24"/>
          <w:szCs w:val="24"/>
          <w:lang w:eastAsia="pt-BR"/>
        </w:rPr>
        <w:t xml:space="preserve">Durante a exposição do varal de histórias bem como a contação da mesma, os alunos estavam calmos atentos ao que estava sendo trabalhado. </w:t>
      </w:r>
      <w:r>
        <w:rPr>
          <w:rFonts w:ascii="Times New Roman" w:hAnsi="Times New Roman" w:eastAsia="Times New Roman" w:cs="Times New Roman"/>
          <w:sz w:val="24"/>
          <w:szCs w:val="24"/>
          <w:lang w:val="en-US" w:eastAsia="pt-BR"/>
        </w:rPr>
        <w:t>A</w:t>
      </w:r>
      <w:r>
        <w:rPr>
          <w:rFonts w:ascii="Times New Roman" w:hAnsi="Times New Roman" w:eastAsia="Times New Roman" w:cs="Times New Roman"/>
          <w:sz w:val="24"/>
          <w:szCs w:val="24"/>
          <w:lang w:eastAsia="pt-BR"/>
        </w:rPr>
        <w:t xml:space="preserve">s crianças demonstraram compreender que não existe uma cor única para a pele humana, mas sim uma imensa diversidade de tons, cores e nuances que compõem a beleza do povo brasileiro. Essa percepção rompeu com a visão eurocêntrica até então naturalizada, fazendo com que muitos alunos passassem a reconhecer e valorizar a própria cor e a dos colegas de forma positiva. Além disso, a participação ativa nas atividades desenvolvidas em específico na confecção de adornos e no desfile da diversidade revelou um engajamento expressivo e um sentimento de orgulho em relação à cultura afro-brasileira. Do ponto de vista da aprendizagem, a experiência demonstrou que abordar as relações raciais por meio da sensibilidade e da arte torna o aprendizado mais significativo e duradouro, além de trazer uma experiência rica para as acadêmicas. </w:t>
      </w:r>
    </w:p>
    <w:p w14:paraId="400120C7">
      <w:pPr>
        <w:spacing w:after="0" w:line="240" w:lineRule="auto"/>
        <w:jc w:val="both"/>
        <w:rPr>
          <w:rFonts w:ascii="Times New Roman" w:hAnsi="Times New Roman" w:eastAsia="Times New Roman" w:cs="Times New Roman"/>
          <w:sz w:val="24"/>
          <w:szCs w:val="24"/>
          <w:lang w:eastAsia="pt-BR"/>
        </w:rPr>
      </w:pPr>
    </w:p>
    <w:p w14:paraId="07D4BADD">
      <w:pPr>
        <w:spacing w:after="0" w:line="240" w:lineRule="auto"/>
        <w:jc w:val="both"/>
        <w:rPr>
          <w:rFonts w:ascii="Times New Roman" w:hAnsi="Times New Roman" w:eastAsia="Times New Roman" w:cs="Times New Roman"/>
          <w:b/>
          <w:sz w:val="24"/>
          <w:szCs w:val="24"/>
          <w:lang w:eastAsia="pt-BR"/>
        </w:rPr>
      </w:pPr>
      <w:r>
        <w:rPr>
          <w:rFonts w:ascii="Times New Roman" w:hAnsi="Times New Roman" w:eastAsia="Times New Roman" w:cs="Times New Roman"/>
          <w:b/>
          <w:sz w:val="24"/>
          <w:szCs w:val="24"/>
          <w:lang w:eastAsia="pt-BR"/>
        </w:rPr>
        <w:t>Rel</w:t>
      </w:r>
      <w:r>
        <w:rPr>
          <w:rFonts w:ascii="Times New Roman" w:hAnsi="Times New Roman" w:eastAsia="Times New Roman" w:cs="Times New Roman"/>
          <w:b/>
          <w:sz w:val="24"/>
          <w:szCs w:val="24"/>
          <w:lang w:val="en-US" w:eastAsia="pt-BR"/>
        </w:rPr>
        <w:t>ação do objeto do estudo com a pesquisa em Educação</w:t>
      </w:r>
      <w:r>
        <w:rPr>
          <w:rFonts w:ascii="Times New Roman" w:hAnsi="Times New Roman" w:eastAsia="Times New Roman" w:cs="Times New Roman"/>
          <w:b/>
          <w:sz w:val="24"/>
          <w:szCs w:val="24"/>
          <w:lang w:eastAsia="pt-BR"/>
        </w:rPr>
        <w:t xml:space="preserve"> </w:t>
      </w:r>
      <w:r>
        <w:rPr>
          <w:rFonts w:ascii="Times New Roman" w:hAnsi="Times New Roman" w:eastAsia="Times New Roman" w:cs="Times New Roman"/>
          <w:b/>
          <w:sz w:val="24"/>
          <w:szCs w:val="24"/>
          <w:lang w:val="en-US" w:eastAsia="pt-BR"/>
        </w:rPr>
        <w:t xml:space="preserve">e </w:t>
      </w:r>
      <w:r>
        <w:rPr>
          <w:rFonts w:ascii="Times New Roman" w:hAnsi="Times New Roman" w:eastAsia="Times New Roman" w:cs="Times New Roman"/>
          <w:b/>
          <w:sz w:val="24"/>
          <w:szCs w:val="24"/>
          <w:lang w:eastAsia="pt-BR"/>
        </w:rPr>
        <w:t>o eixo temático do COPED</w:t>
      </w:r>
    </w:p>
    <w:p w14:paraId="5536D55D">
      <w:pPr>
        <w:spacing w:after="0" w:line="240" w:lineRule="auto"/>
        <w:jc w:val="both"/>
        <w:rPr>
          <w:rFonts w:ascii="Times New Roman" w:hAnsi="Times New Roman" w:eastAsia="Times New Roman" w:cs="Times New Roman"/>
          <w:b/>
          <w:sz w:val="24"/>
          <w:szCs w:val="24"/>
          <w:lang w:eastAsia="pt-BR"/>
        </w:rPr>
      </w:pPr>
    </w:p>
    <w:p w14:paraId="662B7526">
      <w:pPr>
        <w:spacing w:after="0" w:line="240" w:lineRule="auto"/>
        <w:jc w:val="both"/>
        <w:rPr>
          <w:rFonts w:ascii="Times New Roman" w:hAnsi="Times New Roman" w:eastAsia="Times New Roman" w:cs="Times New Roman"/>
          <w:sz w:val="24"/>
          <w:szCs w:val="24"/>
          <w:lang w:eastAsia="pt-BR"/>
        </w:rPr>
      </w:pPr>
      <w:r>
        <w:rPr>
          <w:rFonts w:ascii="Times New Roman" w:hAnsi="Times New Roman" w:eastAsia="Times New Roman" w:cs="Times New Roman"/>
          <w:sz w:val="24"/>
          <w:szCs w:val="24"/>
          <w:lang w:eastAsia="pt-BR"/>
        </w:rPr>
        <w:t xml:space="preserve"> Ao trabalhar a temática da Consciência Negra por meio da literatura e de atividades lúdicas, a iniciativa proporcionou aos alunos público-alvo da ação a oportunidade de se reconhecerem e valorizarem a sua própria história, ao mesmo tempo em que aprenderam a respeitar a diversidade como um valor fundamental. No âmbito da educação, a prática demonstra que a escola é um espaço privilegiado para a promoção da educação antirracista. Ao utilizar a obra “As cores de Coraline”, comprovou-se que a literatura infantil é uma ferramenta potente para discutir temas complexos de forma acessível e sensível, servindo de exemplo para outras instituições e educadores que buscam implementar currículos mais inclusivos e representativos. Em relação ao eixo temático do COPED, este trabalho dialoga diretamente com as discussões sobre Diversidade, Inclusão e Relações Étnico-Raciais, um dos temas centrais do congresso. Ele contribui ao apresentar uma experiência concreta e bem-sucedida de como inserir essas questões no cotidiano escolar, mostrando que a pesquisa e a prática pedagógica caminham juntas para transformar a realidade social. </w:t>
      </w:r>
    </w:p>
    <w:p w14:paraId="7E707663">
      <w:pPr>
        <w:spacing w:after="0" w:line="240" w:lineRule="auto"/>
        <w:jc w:val="both"/>
        <w:rPr>
          <w:rFonts w:ascii="Times New Roman" w:hAnsi="Times New Roman" w:eastAsia="Times New Roman" w:cs="Times New Roman"/>
          <w:sz w:val="24"/>
          <w:szCs w:val="24"/>
          <w:lang w:eastAsia="pt-BR"/>
        </w:rPr>
      </w:pPr>
    </w:p>
    <w:p w14:paraId="2F54459C">
      <w:pPr>
        <w:spacing w:after="0" w:line="240" w:lineRule="auto"/>
        <w:jc w:val="both"/>
        <w:rPr>
          <w:rFonts w:ascii="Times New Roman" w:hAnsi="Times New Roman" w:eastAsia="Times New Roman" w:cs="Times New Roman"/>
          <w:b/>
          <w:sz w:val="24"/>
          <w:szCs w:val="24"/>
          <w:lang w:eastAsia="pt-BR"/>
        </w:rPr>
      </w:pPr>
      <w:r>
        <w:rPr>
          <w:rFonts w:ascii="Times New Roman" w:hAnsi="Times New Roman" w:eastAsia="Times New Roman" w:cs="Times New Roman"/>
          <w:b/>
          <w:sz w:val="24"/>
          <w:szCs w:val="24"/>
          <w:lang w:eastAsia="pt-BR"/>
        </w:rPr>
        <w:t>Considerações finais</w:t>
      </w:r>
    </w:p>
    <w:p w14:paraId="78DA4F3E">
      <w:pPr>
        <w:spacing w:after="0" w:line="240" w:lineRule="auto"/>
        <w:jc w:val="both"/>
        <w:rPr>
          <w:rFonts w:ascii="Times New Roman" w:hAnsi="Times New Roman" w:eastAsia="Times New Roman" w:cs="Times New Roman"/>
          <w:b/>
          <w:sz w:val="24"/>
          <w:szCs w:val="24"/>
          <w:lang w:eastAsia="pt-BR"/>
        </w:rPr>
      </w:pPr>
    </w:p>
    <w:p w14:paraId="30916137">
      <w:pPr>
        <w:spacing w:after="0" w:line="240" w:lineRule="auto"/>
        <w:jc w:val="both"/>
        <w:rPr>
          <w:rFonts w:ascii="Times New Roman" w:hAnsi="Times New Roman" w:eastAsia="Times New Roman" w:cs="Times New Roman"/>
          <w:sz w:val="24"/>
          <w:szCs w:val="24"/>
          <w:lang w:eastAsia="pt-BR"/>
        </w:rPr>
      </w:pPr>
      <w:r>
        <w:rPr>
          <w:rFonts w:ascii="Times New Roman" w:hAnsi="Times New Roman" w:eastAsia="Times New Roman" w:cs="Times New Roman"/>
          <w:sz w:val="24"/>
          <w:szCs w:val="24"/>
          <w:lang w:eastAsia="pt-BR"/>
        </w:rPr>
        <w:t>Ao término do projeto desenvolvido, foram observados avanços na conscientização das crianças sobre a valorização da cultura negra, o respeito às diferenças e a construção de uma sociedade mais inclusiva. As atividades, desenvolvidas de forma lúdica, favoreceram um aprendizado mais significativo, especialmente por meio da história “As Cores de Coraline”, que estimulou reflexão sobre diversidade e identidade.A proposta artística incentivou a criatividade, a participação coletiva e a expressão de sentimentos. Destaca-se o papel da escola na formação social, promovendo respeito e combate a preconceitos. Além disso, a experiência evidenciou a importância do PIBID na formação docente, ao aproximar teoria e prática.</w:t>
      </w:r>
      <w:r>
        <w:rPr>
          <w:rFonts w:ascii="Times New Roman" w:hAnsi="Times New Roman" w:eastAsia="Times New Roman" w:cs="Times New Roman"/>
          <w:sz w:val="24"/>
          <w:szCs w:val="24"/>
          <w:lang w:val="en-US" w:eastAsia="pt-BR"/>
        </w:rPr>
        <w:t xml:space="preserve"> </w:t>
      </w:r>
      <w:r>
        <w:rPr>
          <w:rFonts w:ascii="Times New Roman" w:hAnsi="Times New Roman" w:eastAsia="Times New Roman" w:cs="Times New Roman"/>
          <w:sz w:val="24"/>
          <w:szCs w:val="24"/>
          <w:lang w:eastAsia="pt-BR"/>
        </w:rPr>
        <w:t>Conclui-se que o projeto alcançou seus objetivos ao integrar aprendizagem e reflexão, reforçando a valorização de cada indivíduo e seu potencial de aplicação em outros contextos escolares.</w:t>
      </w:r>
    </w:p>
    <w:p w14:paraId="6559C9CD">
      <w:pPr>
        <w:spacing w:after="0" w:line="240" w:lineRule="auto"/>
        <w:jc w:val="both"/>
        <w:rPr>
          <w:rFonts w:ascii="Times New Roman" w:hAnsi="Times New Roman" w:eastAsia="Times New Roman" w:cs="Times New Roman"/>
          <w:sz w:val="24"/>
          <w:szCs w:val="24"/>
          <w:lang w:eastAsia="pt-BR"/>
        </w:rPr>
      </w:pPr>
    </w:p>
    <w:p w14:paraId="7C420449">
      <w:pPr>
        <w:spacing w:after="0" w:line="240" w:lineRule="auto"/>
        <w:jc w:val="both"/>
        <w:rPr>
          <w:rFonts w:ascii="Times New Roman" w:hAnsi="Times New Roman" w:eastAsia="Times New Roman" w:cs="Times New Roman"/>
          <w:b/>
          <w:sz w:val="24"/>
          <w:szCs w:val="24"/>
          <w:lang w:eastAsia="pt-BR"/>
        </w:rPr>
      </w:pPr>
      <w:r>
        <w:rPr>
          <w:rFonts w:ascii="Times New Roman" w:hAnsi="Times New Roman" w:eastAsia="Times New Roman" w:cs="Times New Roman"/>
          <w:b/>
          <w:sz w:val="24"/>
          <w:szCs w:val="24"/>
          <w:lang w:eastAsia="pt-BR"/>
        </w:rPr>
        <w:t>Referências</w:t>
      </w:r>
    </w:p>
    <w:p w14:paraId="1AC26BA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BRASIL. </w:t>
      </w:r>
      <w:r>
        <w:rPr>
          <w:rFonts w:ascii="Times New Roman" w:hAnsi="Times New Roman" w:cs="Times New Roman"/>
          <w:b/>
          <w:bCs/>
          <w:sz w:val="24"/>
          <w:szCs w:val="24"/>
        </w:rPr>
        <w:t>Lei nº 10.639, de 9 de janeiro de 2003</w:t>
      </w:r>
      <w:r>
        <w:rPr>
          <w:rFonts w:ascii="Times New Roman" w:hAnsi="Times New Roman" w:cs="Times New Roman"/>
          <w:sz w:val="24"/>
          <w:szCs w:val="24"/>
        </w:rPr>
        <w:t xml:space="preserve">. Altera a Lei nº 9.394, de 20 de dezembro de 1996... Brasília, DF: Diário Oficial da União, 2003. Disponível em: </w:t>
      </w:r>
      <w:r>
        <w:fldChar w:fldCharType="begin"/>
      </w:r>
      <w:r>
        <w:instrText xml:space="preserve"> HYPERLINK "https://www.planalto.gov.br/ccvil_03/leis/19394.htm."" </w:instrText>
      </w:r>
      <w:r>
        <w:fldChar w:fldCharType="separate"/>
      </w:r>
      <w:r>
        <w:rPr>
          <w:rStyle w:val="4"/>
          <w:rFonts w:ascii="Times New Roman" w:hAnsi="Times New Roman" w:cs="Times New Roman"/>
          <w:sz w:val="24"/>
          <w:szCs w:val="24"/>
        </w:rPr>
        <w:t>https://www.planalto.gov.br/ccvil_03/leis/19394.htm.</w:t>
      </w:r>
      <w:r>
        <w:rPr>
          <w:rStyle w:val="4"/>
          <w:rFonts w:ascii="Times New Roman" w:hAnsi="Times New Roman" w:cs="Times New Roman"/>
          <w:sz w:val="24"/>
          <w:szCs w:val="24"/>
        </w:rPr>
        <w:fldChar w:fldCharType="end"/>
      </w:r>
      <w:r>
        <w:rPr>
          <w:rFonts w:ascii="Times New Roman" w:hAnsi="Times New Roman" w:cs="Times New Roman"/>
          <w:sz w:val="24"/>
          <w:szCs w:val="24"/>
        </w:rPr>
        <w:t xml:space="preserve"> Acesso em: 1 maio. 2026.</w:t>
      </w:r>
    </w:p>
    <w:p w14:paraId="1818E443">
      <w:pPr>
        <w:spacing w:after="0" w:line="240" w:lineRule="auto"/>
        <w:rPr>
          <w:rFonts w:ascii="Times New Roman" w:hAnsi="Times New Roman" w:cs="Times New Roman"/>
          <w:sz w:val="24"/>
          <w:szCs w:val="24"/>
        </w:rPr>
      </w:pPr>
    </w:p>
    <w:p w14:paraId="2AA4E521">
      <w:pPr>
        <w:spacing w:after="0" w:line="240" w:lineRule="auto"/>
        <w:rPr>
          <w:rFonts w:ascii="Times New Roman" w:hAnsi="Times New Roman" w:cs="Times New Roman"/>
          <w:sz w:val="24"/>
          <w:szCs w:val="24"/>
          <w:lang w:eastAsia="pt-BR"/>
        </w:rPr>
      </w:pPr>
    </w:p>
    <w:p w14:paraId="793F4626">
      <w:pPr>
        <w:spacing w:after="0" w:line="240" w:lineRule="auto"/>
        <w:rPr>
          <w:rFonts w:ascii="Times New Roman" w:hAnsi="Times New Roman" w:eastAsia="Times New Roman" w:cs="Times New Roman"/>
          <w:sz w:val="24"/>
          <w:szCs w:val="24"/>
          <w:lang w:eastAsia="pt-BR"/>
        </w:rPr>
      </w:pPr>
      <w:r>
        <w:rPr>
          <w:rFonts w:ascii="Times New Roman" w:hAnsi="Times New Roman" w:eastAsia="Times New Roman" w:cs="Times New Roman"/>
          <w:sz w:val="24"/>
          <w:szCs w:val="24"/>
          <w:lang w:eastAsia="pt-BR"/>
        </w:rPr>
        <w:t xml:space="preserve">CASTRO CHAVES, Robson Ribeiro de Oliveira. A consciência negra e a ética do cuidado: construindo relações de igualdade e respeito. Instituto Humanitas Unisinos – IHU, 19 nov. 2024. Disponível em: </w:t>
      </w:r>
      <w:r>
        <w:fldChar w:fldCharType="begin"/>
      </w:r>
      <w:r>
        <w:instrText xml:space="preserve"> HYPERLINK "https://www.ihu.unisinos.br/categorias/646179-a-consciencia-negra-e-a-etica-do-cuidado-construindo-relacoes-de-igualdad-e-respeito-artigo-de-robson-ribeiro-de-oliveira-castro-chaves"" </w:instrText>
      </w:r>
      <w:r>
        <w:fldChar w:fldCharType="separate"/>
      </w:r>
      <w:r>
        <w:rPr>
          <w:rStyle w:val="4"/>
          <w:rFonts w:ascii="Times New Roman" w:hAnsi="Times New Roman" w:eastAsia="Times New Roman" w:cs="Times New Roman"/>
          <w:sz w:val="24"/>
          <w:szCs w:val="24"/>
          <w:lang w:eastAsia="pt-BR"/>
        </w:rPr>
        <w:t>https://www.ihu.unisinos.br/categorias/646179-a-consciencia-negra-e-a-etica-do-cuidado-construindo-relacoes-de-igualdad-e-respeito-artigo-de-robson-ribeiro-de-oliveira-castro-chaves</w:t>
      </w:r>
      <w:r>
        <w:rPr>
          <w:rStyle w:val="4"/>
          <w:rFonts w:ascii="Times New Roman" w:hAnsi="Times New Roman" w:eastAsia="Times New Roman" w:cs="Times New Roman"/>
          <w:sz w:val="24"/>
          <w:szCs w:val="24"/>
          <w:lang w:eastAsia="pt-BR"/>
        </w:rPr>
        <w:fldChar w:fldCharType="end"/>
      </w:r>
      <w:r>
        <w:rPr>
          <w:rFonts w:ascii="Times New Roman" w:hAnsi="Times New Roman" w:eastAsia="Times New Roman" w:cs="Times New Roman"/>
          <w:sz w:val="24"/>
          <w:szCs w:val="24"/>
          <w:lang w:eastAsia="pt-BR"/>
        </w:rPr>
        <w:t>. Acesso em: 28 abr. 2026.</w:t>
      </w:r>
    </w:p>
    <w:p w14:paraId="6ECA7D4C">
      <w:pPr>
        <w:spacing w:after="0" w:line="240" w:lineRule="auto"/>
        <w:rPr>
          <w:rFonts w:ascii="Times New Roman" w:hAnsi="Times New Roman" w:eastAsia="Times New Roman" w:cs="Times New Roman"/>
          <w:sz w:val="24"/>
          <w:szCs w:val="24"/>
          <w:lang w:eastAsia="pt-BR"/>
        </w:rPr>
      </w:pPr>
    </w:p>
    <w:p w14:paraId="00624147">
      <w:pPr>
        <w:spacing w:after="0" w:line="240" w:lineRule="auto"/>
        <w:rPr>
          <w:rFonts w:ascii="Times New Roman" w:hAnsi="Times New Roman" w:eastAsia="Times New Roman" w:cs="Times New Roman"/>
          <w:sz w:val="24"/>
          <w:szCs w:val="24"/>
          <w:lang w:val="en-US" w:eastAsia="pt-BR"/>
        </w:rPr>
      </w:pPr>
      <w:r>
        <w:rPr>
          <w:rFonts w:ascii="Times New Roman" w:hAnsi="Times New Roman" w:eastAsia="Times New Roman" w:cs="Times New Roman"/>
          <w:sz w:val="24"/>
          <w:szCs w:val="24"/>
          <w:lang w:val="en-US" w:eastAsia="pt-BR"/>
        </w:rPr>
        <w:t xml:space="preserve">GOMES, Nilma Lino. Relações étnico-raciais, educação e descolonização dos currículos. Currículo sem Fronteiras, v. 12, n. 1, p. 98-109, jan./abr. 2012. Disponível em: </w:t>
      </w:r>
      <w:r>
        <w:fldChar w:fldCharType="begin"/>
      </w:r>
      <w:r>
        <w:instrText xml:space="preserve"> HYPERLINK "http://www.curriculosemfronteira.org/vol12isslarticles/gomes.pdf."" </w:instrText>
      </w:r>
      <w:r>
        <w:fldChar w:fldCharType="separate"/>
      </w:r>
      <w:r>
        <w:rPr>
          <w:rStyle w:val="4"/>
          <w:rFonts w:ascii="Times New Roman" w:hAnsi="Times New Roman" w:eastAsia="Times New Roman" w:cs="Times New Roman"/>
          <w:sz w:val="24"/>
          <w:szCs w:val="24"/>
          <w:lang w:val="en-US" w:eastAsia="pt-BR"/>
        </w:rPr>
        <w:t>http://www.curriculosemfronteira.org/vol12isslarticles/gomes.pdf.</w:t>
      </w:r>
      <w:r>
        <w:rPr>
          <w:rStyle w:val="4"/>
          <w:rFonts w:ascii="Times New Roman" w:hAnsi="Times New Roman" w:eastAsia="Times New Roman" w:cs="Times New Roman"/>
          <w:sz w:val="24"/>
          <w:szCs w:val="24"/>
          <w:lang w:val="en-US" w:eastAsia="pt-BR"/>
        </w:rPr>
        <w:fldChar w:fldCharType="end"/>
      </w:r>
      <w:r>
        <w:rPr>
          <w:rFonts w:ascii="Times New Roman" w:hAnsi="Times New Roman" w:eastAsia="Times New Roman" w:cs="Times New Roman"/>
          <w:sz w:val="24"/>
          <w:szCs w:val="24"/>
          <w:lang w:val="en-US" w:eastAsia="pt-BR"/>
        </w:rPr>
        <w:t xml:space="preserve"> Acesso em: 01 maio 2026 </w:t>
      </w:r>
    </w:p>
    <w:p w14:paraId="2F7CFD46">
      <w:pPr>
        <w:spacing w:after="0" w:line="240" w:lineRule="auto"/>
        <w:rPr>
          <w:rFonts w:ascii="Times New Roman" w:hAnsi="Times New Roman" w:eastAsia="Times New Roman" w:cs="Times New Roman"/>
          <w:sz w:val="24"/>
          <w:szCs w:val="24"/>
          <w:lang w:eastAsia="pt-BR"/>
        </w:rPr>
      </w:pPr>
    </w:p>
    <w:p w14:paraId="6AC0526C">
      <w:pPr>
        <w:spacing w:line="240" w:lineRule="auto"/>
        <w:rPr>
          <w:rFonts w:ascii="Times New Roman" w:hAnsi="Times New Roman" w:cs="Times New Roman"/>
          <w:sz w:val="24"/>
          <w:szCs w:val="24"/>
        </w:rPr>
      </w:pPr>
    </w:p>
    <w:sectPr>
      <w:headerReference r:id="rId5" w:type="default"/>
      <w:footnotePr>
        <w:numFmt w:val="decimal"/>
      </w:footnotePr>
      <w:pgSz w:w="11906" w:h="16838"/>
      <w:pgMar w:top="1701" w:right="1134" w:bottom="1134" w:left="1701" w:header="708" w:footer="0"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192A1B">
    <w:pPr>
      <w:pStyle w:val="5"/>
    </w:pPr>
    <w:r>
      <w:drawing>
        <wp:inline distT="0" distB="0" distL="114300" distR="114300">
          <wp:extent cx="5756910" cy="134429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a:picLocks noChangeAspect="1"/>
                  </pic:cNvPicPr>
                </pic:nvPicPr>
                <pic:blipFill>
                  <a:blip r:embed="rId1"/>
                  <a:stretch>
                    <a:fillRect/>
                  </a:stretch>
                </pic:blipFill>
                <pic:spPr>
                  <a:xfrm>
                    <a:off x="0" y="0"/>
                    <a:ext cx="5756910" cy="1344295"/>
                  </a:xfrm>
                  <a:prstGeom prst="rect">
                    <a:avLst/>
                  </a:prstGeom>
                  <a:noFill/>
                  <a:ln w="9525">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drawingGridHorizontalSpacing w:val="283"/>
  <w:drawingGridVerticalSpacing w:val="283"/>
  <w:footnotePr>
    <w:footnote w:id="0"/>
    <w:footnote w:id="1"/>
  </w:footnotePr>
  <w:endnotePr>
    <w:endnote w:id="0"/>
    <w:endnote w:id="1"/>
  </w:endnotePr>
  <w:compat>
    <w:doNotExpandShiftReturn/>
    <w:compatSetting w:name="compatibilityMode" w:uri="http://schemas.microsoft.com/office/word" w:val="15"/>
  </w:compat>
  <w:rsids>
    <w:rsidRoot w:val="00000000"/>
    <w:rsid w:val="31812466"/>
    <w:rsid w:val="5D867644"/>
    <w:rsid w:val="6A1E14B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nhideWhenUsed="0" w:uiPriority="99" w:semiHidden="0" w:name="index 1"/>
    <w:lsdException w:unhideWhenUsed="0" w:uiPriority="99" w:semiHidden="0" w:name="index 2"/>
    <w:lsdException w:unhideWhenUsed="0" w:uiPriority="99" w:semiHidden="0" w:name="index 3"/>
    <w:lsdException w:unhideWhenUsed="0" w:uiPriority="99" w:semiHidden="0" w:name="index 4"/>
    <w:lsdException w:unhideWhenUsed="0" w:uiPriority="99" w:semiHidden="0" w:name="index 5"/>
    <w:lsdException w:unhideWhenUsed="0" w:uiPriority="99" w:semiHidden="0" w:name="index 6"/>
    <w:lsdException w:unhideWhenUsed="0" w:uiPriority="99" w:semiHidden="0" w:name="index 7"/>
    <w:lsdException w:unhideWhenUsed="0" w:uiPriority="99" w:semiHidden="0" w:name="index 8"/>
    <w:lsdException w:unhideWhenUsed="0" w:uiPriority="99" w:semiHidden="0" w:name="index 9"/>
    <w:lsdException w:unhideWhenUsed="0" w:uiPriority="39" w:semiHidden="0" w:name="toc 1"/>
    <w:lsdException w:unhideWhenUsed="0" w:uiPriority="39" w:semiHidden="0" w:name="toc 2"/>
    <w:lsdException w:unhideWhenUsed="0" w:uiPriority="39" w:semiHidden="0" w:name="toc 3"/>
    <w:lsdException w:unhideWhenUsed="0" w:uiPriority="39" w:semiHidden="0" w:name="toc 4"/>
    <w:lsdException w:unhideWhenUsed="0" w:uiPriority="39" w:semiHidden="0" w:name="toc 5"/>
    <w:lsdException w:unhideWhenUsed="0" w:uiPriority="39" w:semiHidden="0" w:name="toc 6"/>
    <w:lsdException w:unhideWhenUsed="0" w:uiPriority="39" w:semiHidden="0" w:name="toc 7"/>
    <w:lsdException w:unhideWhenUsed="0" w:uiPriority="39" w:semiHidden="0" w:name="toc 8"/>
    <w:lsdException w:unhideWhenUsed="0" w:uiPriority="39" w:semiHidden="0" w:name="toc 9"/>
    <w:lsdException w:unhideWhenUsed="0" w:uiPriority="99" w:semiHidden="0" w:name="Normal Indent"/>
    <w:lsdException w:unhideWhenUsed="0" w:uiPriority="99" w:semiHidden="0" w:name="footnote text"/>
    <w:lsdException w:unhideWhenUsed="0" w:uiPriority="99" w:semiHidden="0" w:name="annotation text"/>
    <w:lsdException w:qFormat="1" w:unhideWhenUsed="0" w:uiPriority="0" w:semiHidden="0" w:name="header"/>
    <w:lsdException w:qFormat="1" w:unhideWhenUsed="0" w:uiPriority="0" w:semiHidden="0" w:name="footer"/>
    <w:lsdException w:unhideWhenUsed="0" w:uiPriority="99" w:semiHidden="0" w:name="index heading"/>
    <w:lsdException w:qFormat="1" w:unhideWhenUsed="0" w:uiPriority="35" w:semiHidden="0" w:name="caption"/>
    <w:lsdException w:unhideWhenUsed="0" w:uiPriority="99" w:semiHidden="0" w:name="table of figures"/>
    <w:lsdException w:unhideWhenUsed="0" w:uiPriority="99" w:semiHidden="0" w:name="envelope address"/>
    <w:lsdException w:unhideWhenUsed="0" w:uiPriority="99" w:semiHidden="0" w:name="envelope return"/>
    <w:lsdException w:unhideWhenUsed="0" w:uiPriority="99" w:semiHidden="0" w:name="footnote reference"/>
    <w:lsdException w:unhideWhenUsed="0" w:uiPriority="99" w:semiHidden="0" w:name="annotation reference"/>
    <w:lsdException w:unhideWhenUsed="0" w:uiPriority="99" w:semiHidden="0" w:name="line number"/>
    <w:lsdException w:unhideWhenUsed="0" w:uiPriority="99" w:semiHidden="0" w:name="page number"/>
    <w:lsdException w:unhideWhenUsed="0" w:uiPriority="99" w:semiHidden="0" w:name="endnote reference"/>
    <w:lsdException w:unhideWhenUsed="0" w:uiPriority="99" w:semiHidden="0" w:name="endnote text"/>
    <w:lsdException w:unhideWhenUsed="0" w:uiPriority="99" w:semiHidden="0" w:name="table of authorities"/>
    <w:lsdException w:unhideWhenUsed="0" w:uiPriority="99" w:semiHidden="0" w:name="macro"/>
    <w:lsdException w:unhideWhenUsed="0" w:uiPriority="99" w:semiHidden="0" w:name="toa heading"/>
    <w:lsdException w:unhideWhenUsed="0" w:uiPriority="99" w:semiHidden="0" w:name="List"/>
    <w:lsdException w:unhideWhenUsed="0" w:uiPriority="99" w:semiHidden="0" w:name="List Bullet"/>
    <w:lsdException w:unhideWhenUsed="0" w:uiPriority="99" w:semiHidden="0" w:name="List Number"/>
    <w:lsdException w:unhideWhenUsed="0" w:uiPriority="99" w:semiHidden="0" w:name="List 2"/>
    <w:lsdException w:unhideWhenUsed="0" w:uiPriority="99" w:semiHidden="0" w:name="List 3"/>
    <w:lsdException w:unhideWhenUsed="0" w:uiPriority="99" w:semiHidden="0" w:name="List 4"/>
    <w:lsdException w:unhideWhenUsed="0" w:uiPriority="99" w:semiHidden="0" w:name="List 5"/>
    <w:lsdException w:unhideWhenUsed="0" w:uiPriority="99" w:semiHidden="0" w:name="List Bullet 2"/>
    <w:lsdException w:unhideWhenUsed="0" w:uiPriority="99" w:semiHidden="0" w:name="List Bullet 3"/>
    <w:lsdException w:unhideWhenUsed="0" w:uiPriority="99" w:semiHidden="0" w:name="List Bullet 4"/>
    <w:lsdException w:unhideWhenUsed="0" w:uiPriority="99" w:semiHidden="0" w:name="List Bullet 5"/>
    <w:lsdException w:unhideWhenUsed="0" w:uiPriority="99" w:semiHidden="0" w:name="List Number 2"/>
    <w:lsdException w:unhideWhenUsed="0" w:uiPriority="99" w:semiHidden="0" w:name="List Number 3"/>
    <w:lsdException w:unhideWhenUsed="0" w:uiPriority="99" w:semiHidden="0" w:name="List Number 4"/>
    <w:lsdException w:unhideWhenUsed="0" w:uiPriority="99" w:semiHidden="0" w:name="List Number 5"/>
    <w:lsdException w:qFormat="1" w:unhideWhenUsed="0" w:uiPriority="10" w:semiHidden="0" w:name="Title"/>
    <w:lsdException w:unhideWhenUsed="0" w:uiPriority="99" w:semiHidden="0" w:name="Closing"/>
    <w:lsdException w:unhideWhenUsed="0" w:uiPriority="99" w:semiHidden="0" w:name="Signature"/>
    <w:lsdException w:qFormat="1" w:unhideWhenUsed="0" w:uiPriority="0" w:semiHidden="0" w:name="Default Paragraph Font"/>
    <w:lsdException w:unhideWhenUsed="0" w:uiPriority="99" w:semiHidden="0" w:name="Body Text"/>
    <w:lsdException w:unhideWhenUsed="0" w:uiPriority="99" w:semiHidden="0" w:name="Body Text Indent"/>
    <w:lsdException w:unhideWhenUsed="0" w:uiPriority="99" w:semiHidden="0" w:name="List Continue"/>
    <w:lsdException w:unhideWhenUsed="0" w:uiPriority="99" w:semiHidden="0" w:name="List Continue 2"/>
    <w:lsdException w:unhideWhenUsed="0" w:uiPriority="99" w:semiHidden="0" w:name="List Continue 3"/>
    <w:lsdException w:unhideWhenUsed="0" w:uiPriority="99" w:semiHidden="0" w:name="List Continue 4"/>
    <w:lsdException w:unhideWhenUsed="0" w:uiPriority="99" w:semiHidden="0" w:name="List Continue 5"/>
    <w:lsdException w:unhideWhenUsed="0" w:uiPriority="99" w:semiHidden="0" w:name="Message Header"/>
    <w:lsdException w:qFormat="1" w:unhideWhenUsed="0" w:uiPriority="11" w:semiHidden="0" w:name="Subtitle"/>
    <w:lsdException w:unhideWhenUsed="0" w:uiPriority="99" w:semiHidden="0" w:name="Salutation"/>
    <w:lsdException w:unhideWhenUsed="0" w:uiPriority="99" w:semiHidden="0" w:name="Date"/>
    <w:lsdException w:unhideWhenUsed="0" w:uiPriority="99" w:semiHidden="0" w:name="Body Text First Indent"/>
    <w:lsdException w:unhideWhenUsed="0" w:uiPriority="99" w:semiHidden="0" w:name="Body Text First Indent 2"/>
    <w:lsdException w:unhideWhenUsed="0" w:uiPriority="99" w:semiHidden="0" w:name="Note Heading"/>
    <w:lsdException w:unhideWhenUsed="0" w:uiPriority="99" w:semiHidden="0" w:name="Body Text 2"/>
    <w:lsdException w:unhideWhenUsed="0" w:uiPriority="99" w:semiHidden="0" w:name="Body Text 3"/>
    <w:lsdException w:unhideWhenUsed="0" w:uiPriority="99" w:semiHidden="0" w:name="Body Text Indent 2"/>
    <w:lsdException w:unhideWhenUsed="0" w:uiPriority="99" w:semiHidden="0" w:name="Body Text Indent 3"/>
    <w:lsdException w:unhideWhenUsed="0" w:uiPriority="99" w:semiHidden="0" w:name="Block Text"/>
    <w:lsdException w:qFormat="1" w:unhideWhenUsed="0" w:uiPriority="0" w:semiHidden="0" w:name="Hyperlink"/>
    <w:lsdException w:unhideWhenUsed="0" w:uiPriority="99" w:semiHidden="0" w:name="FollowedHyperlink"/>
    <w:lsdException w:qFormat="1" w:unhideWhenUsed="0" w:uiPriority="22" w:semiHidden="0" w:name="Strong"/>
    <w:lsdException w:qFormat="1" w:unhideWhenUsed="0" w:uiPriority="20" w:semiHidden="0" w:name="Emphasis"/>
    <w:lsdException w:unhideWhenUsed="0" w:uiPriority="99" w:semiHidden="0" w:name="Document Map"/>
    <w:lsdException w:unhideWhenUsed="0" w:uiPriority="99" w:semiHidden="0" w:name="Plain Text"/>
    <w:lsdException w:unhideWhenUsed="0" w:uiPriority="99" w:semiHidden="0" w:name="E-mail Signature"/>
    <w:lsdException w:unhideWhenUsed="0" w:uiPriority="99" w:semiHidden="0" w:name="Normal (Web)"/>
    <w:lsdException w:unhideWhenUsed="0" w:uiPriority="99" w:semiHidden="0" w:name="HTML Acronym"/>
    <w:lsdException w:unhideWhenUsed="0" w:uiPriority="99" w:semiHidden="0" w:name="HTML Address"/>
    <w:lsdException w:unhideWhenUsed="0" w:uiPriority="99" w:semiHidden="0" w:name="HTML Cite"/>
    <w:lsdException w:unhideWhenUsed="0" w:uiPriority="99" w:semiHidden="0" w:name="HTML Code"/>
    <w:lsdException w:unhideWhenUsed="0" w:uiPriority="99" w:semiHidden="0" w:name="HTML Definition"/>
    <w:lsdException w:unhideWhenUsed="0" w:uiPriority="99" w:semiHidden="0" w:name="HTML Keyboard"/>
    <w:lsdException w:unhideWhenUsed="0" w:uiPriority="99" w:semiHidden="0" w:name="HTML Preformatted"/>
    <w:lsdException w:unhideWhenUsed="0" w:uiPriority="99" w:semiHidden="0" w:name="HTML Sample"/>
    <w:lsdException w:unhideWhenUsed="0" w:uiPriority="99" w:semiHidden="0" w:name="HTML Typewriter"/>
    <w:lsdException w:unhideWhenUsed="0" w:uiPriority="99" w:semiHidden="0" w:name="HTML Variable"/>
    <w:lsdException w:qFormat="1" w:unhideWhenUsed="0" w:uiPriority="0" w:semiHidden="0" w:name="Normal Table"/>
    <w:lsdException w:unhideWhenUsed="0" w:uiPriority="99" w:semiHidden="0" w:name="annotation subject"/>
    <w:lsdException w:unhideWhenUsed="0" w:uiPriority="99" w:semiHidden="0" w:name="Table Simple 1"/>
    <w:lsdException w:unhideWhenUsed="0" w:uiPriority="99" w:semiHidden="0" w:name="Table Simple 2"/>
    <w:lsdException w:unhideWhenUsed="0" w:uiPriority="99" w:semiHidden="0" w:name="Table Simple 3"/>
    <w:lsdException w:unhideWhenUsed="0" w:uiPriority="99" w:semiHidden="0" w:name="Table Classic 1"/>
    <w:lsdException w:unhideWhenUsed="0" w:uiPriority="99" w:semiHidden="0" w:name="Table Classic 2"/>
    <w:lsdException w:unhideWhenUsed="0" w:uiPriority="99" w:semiHidden="0" w:name="Table Classic 3"/>
    <w:lsdException w:unhideWhenUsed="0" w:uiPriority="99" w:semiHidden="0" w:name="Table Classic 4"/>
    <w:lsdException w:unhideWhenUsed="0" w:uiPriority="99" w:semiHidden="0" w:name="Table Colorful 1"/>
    <w:lsdException w:unhideWhenUsed="0" w:uiPriority="99" w:semiHidden="0" w:name="Table Colorful 2"/>
    <w:lsdException w:unhideWhenUsed="0" w:uiPriority="99" w:semiHidden="0" w:name="Table Colorful 3"/>
    <w:lsdException w:unhideWhenUsed="0" w:uiPriority="99" w:semiHidden="0" w:name="Table Columns 1"/>
    <w:lsdException w:unhideWhenUsed="0" w:uiPriority="99" w:semiHidden="0" w:name="Table Columns 2"/>
    <w:lsdException w:unhideWhenUsed="0" w:uiPriority="99" w:semiHidden="0" w:name="Table Columns 3"/>
    <w:lsdException w:unhideWhenUsed="0" w:uiPriority="99" w:semiHidden="0" w:name="Table Columns 4"/>
    <w:lsdException w:unhideWhenUsed="0" w:uiPriority="99" w:semiHidden="0" w:name="Table Columns 5"/>
    <w:lsdException w:unhideWhenUsed="0" w:uiPriority="99" w:semiHidden="0" w:name="Table Grid 1"/>
    <w:lsdException w:unhideWhenUsed="0" w:uiPriority="99" w:semiHidden="0" w:name="Table Grid 2"/>
    <w:lsdException w:unhideWhenUsed="0" w:uiPriority="99" w:semiHidden="0" w:name="Table Grid 3"/>
    <w:lsdException w:unhideWhenUsed="0" w:uiPriority="99" w:semiHidden="0" w:name="Table Grid 4"/>
    <w:lsdException w:unhideWhenUsed="0" w:uiPriority="99" w:semiHidden="0" w:name="Table Grid 5"/>
    <w:lsdException w:unhideWhenUsed="0" w:uiPriority="99" w:semiHidden="0" w:name="Table Grid 6"/>
    <w:lsdException w:unhideWhenUsed="0" w:uiPriority="99" w:semiHidden="0" w:name="Table Grid 7"/>
    <w:lsdException w:unhideWhenUsed="0" w:uiPriority="99" w:semiHidden="0" w:name="Table Grid 8"/>
    <w:lsdException w:unhideWhenUsed="0" w:uiPriority="99" w:semiHidden="0" w:name="Table List 1"/>
    <w:lsdException w:unhideWhenUsed="0" w:uiPriority="99" w:semiHidden="0" w:name="Table List 2"/>
    <w:lsdException w:unhideWhenUsed="0" w:uiPriority="99" w:semiHidden="0" w:name="Table List 3"/>
    <w:lsdException w:unhideWhenUsed="0" w:uiPriority="99" w:semiHidden="0" w:name="Table List 4"/>
    <w:lsdException w:unhideWhenUsed="0" w:uiPriority="99" w:semiHidden="0" w:name="Table List 5"/>
    <w:lsdException w:unhideWhenUsed="0" w:uiPriority="99" w:semiHidden="0" w:name="Table List 6"/>
    <w:lsdException w:unhideWhenUsed="0" w:uiPriority="99" w:semiHidden="0" w:name="Table List 7"/>
    <w:lsdException w:unhideWhenUsed="0" w:uiPriority="99" w:semiHidden="0" w:name="Table List 8"/>
    <w:lsdException w:unhideWhenUsed="0" w:uiPriority="99" w:semiHidden="0" w:name="Table 3D effects 1"/>
    <w:lsdException w:unhideWhenUsed="0" w:uiPriority="99" w:semiHidden="0" w:name="Table 3D effects 2"/>
    <w:lsdException w:unhideWhenUsed="0" w:uiPriority="99" w:semiHidden="0" w:name="Table 3D effects 3"/>
    <w:lsdException w:unhideWhenUsed="0" w:uiPriority="99" w:semiHidden="0" w:name="Table Contemporary"/>
    <w:lsdException w:unhideWhenUsed="0" w:uiPriority="99" w:semiHidden="0" w:name="Table Elegant"/>
    <w:lsdException w:unhideWhenUsed="0" w:uiPriority="99" w:semiHidden="0" w:name="Table Professional"/>
    <w:lsdException w:unhideWhenUsed="0" w:uiPriority="99" w:semiHidden="0" w:name="Table Subtle 1"/>
    <w:lsdException w:unhideWhenUsed="0" w:uiPriority="99" w:semiHidden="0" w:name="Table Subtle 2"/>
    <w:lsdException w:unhideWhenUsed="0" w:uiPriority="99" w:semiHidden="0" w:name="Table Web 1"/>
    <w:lsdException w:unhideWhenUsed="0" w:uiPriority="99" w:semiHidden="0" w:name="Table Web 2"/>
    <w:lsdException w:unhideWhenUsed="0" w:uiPriority="99" w:semiHidden="0" w:name="Table Web 3"/>
    <w:lsdException w:unhideWhenUsed="0" w:uiPriority="99" w:semiHidden="0" w:name="Balloon Text"/>
    <w:lsdException w:unhideWhenUsed="0" w:uiPriority="59" w:semiHidden="0" w:name="Table Grid"/>
    <w:lsdException w:unhideWhenUsed="0" w:uiPriority="99" w:semiHidden="0" w:name="Table Theme"/>
  </w:latentStyles>
  <w:style w:type="paragraph" w:default="1" w:styleId="1">
    <w:name w:val="Normal"/>
    <w:qFormat/>
    <w:uiPriority w:val="0"/>
    <w:pPr>
      <w:spacing w:after="160" w:line="259" w:lineRule="auto"/>
    </w:pPr>
    <w:rPr>
      <w:rFonts w:ascii="Calibri" w:hAnsi="Calibri" w:eastAsia="Calibri" w:cs="Calibri"/>
      <w:kern w:val="1"/>
      <w:sz w:val="22"/>
      <w:szCs w:val="22"/>
      <w:lang w:val="pt-BR" w:eastAsia="en-US" w:bidi="ar-SA"/>
    </w:rPr>
  </w:style>
  <w:style w:type="character" w:default="1" w:styleId="2">
    <w:name w:val="Default Paragraph Font"/>
    <w:qFormat/>
    <w:uiPriority w:val="0"/>
  </w:style>
  <w:style w:type="table" w:default="1" w:styleId="3">
    <w:name w:val="Normal Table"/>
    <w:qFormat/>
    <w:uiPriority w:val="0"/>
    <w:tblPr>
      <w:tblCellMar>
        <w:top w:w="0" w:type="dxa"/>
        <w:left w:w="108" w:type="dxa"/>
        <w:bottom w:w="0" w:type="dxa"/>
        <w:right w:w="108" w:type="dxa"/>
      </w:tblCellMar>
    </w:tblPr>
  </w:style>
  <w:style w:type="character" w:styleId="4">
    <w:name w:val="Hyperlink"/>
    <w:basedOn w:val="2"/>
    <w:qFormat/>
    <w:uiPriority w:val="0"/>
    <w:rPr>
      <w:color w:val="0000FF"/>
      <w:u w:val="single" w:color="auto"/>
    </w:rPr>
  </w:style>
  <w:style w:type="paragraph" w:styleId="5">
    <w:name w:val="header"/>
    <w:basedOn w:val="1"/>
    <w:qFormat/>
    <w:uiPriority w:val="0"/>
    <w:pPr>
      <w:tabs>
        <w:tab w:val="center" w:pos="4252"/>
        <w:tab w:val="right" w:pos="8504"/>
      </w:tabs>
    </w:pPr>
  </w:style>
  <w:style w:type="paragraph" w:styleId="6">
    <w:name w:val="footer"/>
    <w:basedOn w:val="1"/>
    <w:qFormat/>
    <w:uiPriority w:val="0"/>
    <w:pPr>
      <w:tabs>
        <w:tab w:val="center" w:pos="4252"/>
        <w:tab w:val="right" w:pos="8504"/>
      </w:tabs>
    </w:pPr>
  </w:style>
  <w:style w:type="table" w:styleId="7">
    <w:name w:val="Table Grid"/>
    <w:basedOn w:val="3"/>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8">
    <w:name w:val="Tabela normal1"/>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Calibri"/>
        <a:cs typeface="Calibr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noAutofit/>
      </a:bodyPr>
      <a:lstStyle/>
      <a:style>
        <a:lnRef idx="0">
          <a:schemeClr val="accent1"/>
        </a:lnRef>
        <a:fillRef idx="0">
          <a:schemeClr val="accent1"/>
        </a:fillRef>
        <a:effectRef idx="0">
          <a:schemeClr val="accent1"/>
        </a:effectRef>
        <a:fontRef idx="minor">
          <a:schemeClr val="lt1"/>
        </a:fontRef>
      </a:style>
    </a:spDef>
  </a:objectDefaults>
</a:theme>
</file>

<file path=docProps/app.xml><?xml version="1.0" encoding="utf-8"?>
<Properties xmlns="http://schemas.openxmlformats.org/officeDocument/2006/extended-properties" xmlns:vt="http://schemas.openxmlformats.org/officeDocument/2006/docPropsVTypes">
  <Pages>4</Pages>
  <Words>1242</Words>
  <Characters>7401</Characters>
  <TotalTime>5</TotalTime>
  <ScaleCrop>false</ScaleCrop>
  <LinksUpToDate>false</LinksUpToDate>
  <CharactersWithSpaces>8611</CharactersWithSpaces>
  <Application>WPS Office_12.1.0.25862_F1E327BC-269C-435d-A152-05C5408002CA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2026-04-30T19:11:00Z</dcterms:created>
  <dc:creator>Ùrsula</dc:creator>
  <cp:lastModifiedBy>Larissa</cp:lastModifiedBy>
  <dcterms:modified xsi:type="dcterms:W3CDTF">2026-05-07T20:21:44Z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eyJoZGlkIjoiYjk5ODM0YmMxOWJiYWQyNDU4MGIzYWRmYTA0ZmI5NDcifQ==</vt:lpwstr>
  </property>
  <property fmtid="{D5CDD505-2E9C-101B-9397-08002B2CF9AE}" pid="3" name="KSOProductBuildVer">
    <vt:lpwstr>1046-12.1.0.25862</vt:lpwstr>
  </property>
  <property fmtid="{D5CDD505-2E9C-101B-9397-08002B2CF9AE}" pid="4" name="ICV">
    <vt:lpwstr>F4BDDDCEBE5D4281A82902F5A2DCE883_13</vt:lpwstr>
  </property>
</Properties>
</file>