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7221" w14:textId="77777777" w:rsidR="00E34511" w:rsidRDefault="00E34511" w:rsidP="00E3451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REABILITAÇÃO </w:t>
      </w:r>
      <w:r w:rsidR="00964CAF">
        <w:rPr>
          <w:rFonts w:ascii="Times New Roman" w:hAnsi="Times New Roman"/>
          <w:b/>
          <w:bCs/>
          <w:sz w:val="24"/>
          <w:szCs w:val="24"/>
        </w:rPr>
        <w:t>DENTÁRIA EM CRIANÇA DE BAIXA IDADE COM USO DE COLAGEM BIOLÓGICA: RELATO DE CASO</w:t>
      </w:r>
    </w:p>
    <w:p w14:paraId="5364384D" w14:textId="1531BD6B" w:rsidR="00FF2435" w:rsidRPr="00D9358A" w:rsidRDefault="00D9358A" w:rsidP="00E34511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Autores: </w:t>
      </w:r>
      <w:r w:rsidR="00E34511">
        <w:rPr>
          <w:rFonts w:ascii="Times New Roman" w:hAnsi="Times New Roman"/>
          <w:sz w:val="24"/>
          <w:szCs w:val="24"/>
        </w:rPr>
        <w:t xml:space="preserve">DÉBORAH DE JESUS DOS SANTOS SILVA¹, </w:t>
      </w:r>
      <w:r w:rsidR="00DF003E">
        <w:rPr>
          <w:rFonts w:ascii="Times New Roman" w:hAnsi="Times New Roman"/>
          <w:sz w:val="24"/>
          <w:szCs w:val="24"/>
        </w:rPr>
        <w:t>ANNE CAROLLINE VILAS BÔAS SOUZA</w:t>
      </w:r>
      <w:r w:rsidR="00E34511">
        <w:rPr>
          <w:rFonts w:ascii="Times New Roman" w:hAnsi="Times New Roman"/>
          <w:sz w:val="24"/>
          <w:szCs w:val="24"/>
        </w:rPr>
        <w:t>²</w:t>
      </w:r>
      <w:r w:rsidR="00DF003E">
        <w:rPr>
          <w:rFonts w:ascii="Times New Roman" w:hAnsi="Times New Roman"/>
          <w:sz w:val="24"/>
          <w:szCs w:val="24"/>
        </w:rPr>
        <w:t xml:space="preserve">, </w:t>
      </w:r>
      <w:r w:rsidR="00E34511">
        <w:rPr>
          <w:rFonts w:ascii="Times New Roman" w:hAnsi="Times New Roman"/>
          <w:sz w:val="24"/>
          <w:szCs w:val="24"/>
        </w:rPr>
        <w:t>CONCEIÇÃO SALES</w:t>
      </w:r>
      <w:r w:rsidR="00770DE5">
        <w:rPr>
          <w:rFonts w:ascii="Times New Roman" w:hAnsi="Times New Roman"/>
          <w:sz w:val="24"/>
          <w:szCs w:val="24"/>
        </w:rPr>
        <w:t xml:space="preserve"> SILVA</w:t>
      </w:r>
      <w:r w:rsidR="00E34511">
        <w:rPr>
          <w:rFonts w:ascii="Times New Roman" w:hAnsi="Times New Roman"/>
          <w:sz w:val="24"/>
          <w:szCs w:val="24"/>
        </w:rPr>
        <w:t>³</w:t>
      </w:r>
    </w:p>
    <w:p w14:paraId="46D0B36B" w14:textId="77777777" w:rsidR="004473DB" w:rsidRDefault="00D9358A" w:rsidP="00D935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E34511">
        <w:rPr>
          <w:rFonts w:ascii="Times New Roman" w:hAnsi="Times New Roman"/>
          <w:sz w:val="24"/>
          <w:szCs w:val="24"/>
        </w:rPr>
        <w:t>Acadêmica de Odontologia</w:t>
      </w:r>
      <w:r>
        <w:rPr>
          <w:rFonts w:ascii="Times New Roman" w:hAnsi="Times New Roman"/>
          <w:sz w:val="24"/>
          <w:szCs w:val="24"/>
        </w:rPr>
        <w:t>, Universidade Federal do Pará;</w:t>
      </w:r>
    </w:p>
    <w:p w14:paraId="4F7FFAB8" w14:textId="77777777" w:rsidR="00D9358A" w:rsidRDefault="00D9358A" w:rsidP="00D935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Mestr</w:t>
      </w:r>
      <w:r w:rsidR="00E34511">
        <w:rPr>
          <w:rFonts w:ascii="Times New Roman" w:hAnsi="Times New Roman"/>
          <w:sz w:val="24"/>
          <w:szCs w:val="24"/>
        </w:rPr>
        <w:t>anda em Odontologia</w:t>
      </w:r>
      <w:r>
        <w:rPr>
          <w:rFonts w:ascii="Times New Roman" w:hAnsi="Times New Roman"/>
          <w:sz w:val="24"/>
          <w:szCs w:val="24"/>
        </w:rPr>
        <w:t>, Universidade Federal do Pará;</w:t>
      </w:r>
    </w:p>
    <w:p w14:paraId="7BC23F6E" w14:textId="77777777" w:rsidR="00D9358A" w:rsidRDefault="00D9358A" w:rsidP="00D935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Doutor</w:t>
      </w:r>
      <w:r w:rsidR="00E345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Universidade Federal do Pará.</w:t>
      </w:r>
    </w:p>
    <w:p w14:paraId="66084FF3" w14:textId="77777777" w:rsidR="00964CAF" w:rsidRDefault="00964CAF" w:rsidP="00D935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01A2E" w14:textId="2A189B1E" w:rsidR="00D9358A" w:rsidRDefault="00D9358A" w:rsidP="00D935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2C6374">
        <w:t xml:space="preserve"> </w:t>
      </w:r>
      <w:hyperlink r:id="rId5" w:history="1">
        <w:r w:rsidR="002C6374" w:rsidRPr="002E639B">
          <w:rPr>
            <w:rStyle w:val="Hyperlink"/>
          </w:rPr>
          <w:t>deborah.silva@ics.ufpa.br</w:t>
        </w:r>
      </w:hyperlink>
      <w:r w:rsidR="002C6374">
        <w:t>;</w:t>
      </w:r>
      <w:r w:rsidR="00E3451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D26AB" w:rsidRPr="009656AA">
          <w:rPr>
            <w:rStyle w:val="Hyperlink"/>
            <w:rFonts w:ascii="Times New Roman" w:hAnsi="Times New Roman"/>
            <w:sz w:val="24"/>
            <w:szCs w:val="24"/>
          </w:rPr>
          <w:t>anne.souza@ics.ufpa.br</w:t>
        </w:r>
      </w:hyperlink>
      <w:r w:rsidR="00DF003E">
        <w:rPr>
          <w:rFonts w:ascii="Times New Roman" w:hAnsi="Times New Roman"/>
          <w:sz w:val="24"/>
          <w:szCs w:val="24"/>
        </w:rPr>
        <w:t>;</w:t>
      </w:r>
      <w:r w:rsidR="00CF3C0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F3C02" w:rsidRPr="002E639B">
          <w:rPr>
            <w:rStyle w:val="Hyperlink"/>
            <w:rFonts w:ascii="Times New Roman" w:hAnsi="Times New Roman"/>
            <w:sz w:val="24"/>
            <w:szCs w:val="24"/>
          </w:rPr>
          <w:t>concisales@ufpa.br</w:t>
        </w:r>
      </w:hyperlink>
      <w:r w:rsidR="00CF3C02">
        <w:rPr>
          <w:rFonts w:ascii="Times New Roman" w:hAnsi="Times New Roman"/>
          <w:sz w:val="24"/>
          <w:szCs w:val="24"/>
        </w:rPr>
        <w:t>.</w:t>
      </w:r>
      <w:r w:rsidR="00E34511">
        <w:rPr>
          <w:rFonts w:ascii="Times New Roman" w:hAnsi="Times New Roman"/>
          <w:sz w:val="24"/>
          <w:szCs w:val="24"/>
        </w:rPr>
        <w:t xml:space="preserve"> </w:t>
      </w:r>
      <w:r w:rsidR="00DF003E">
        <w:rPr>
          <w:rFonts w:ascii="Times New Roman" w:hAnsi="Times New Roman"/>
          <w:sz w:val="24"/>
          <w:szCs w:val="24"/>
        </w:rPr>
        <w:t xml:space="preserve"> </w:t>
      </w:r>
    </w:p>
    <w:p w14:paraId="01294F0D" w14:textId="77777777" w:rsidR="00D9358A" w:rsidRPr="00D9358A" w:rsidRDefault="00D9358A" w:rsidP="00FF2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A4E43" w14:textId="09BABE20" w:rsidR="00E34511" w:rsidRPr="003039D7" w:rsidRDefault="00E34511" w:rsidP="00E345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9D7">
        <w:rPr>
          <w:rFonts w:ascii="Times New Roman" w:hAnsi="Times New Roman"/>
          <w:sz w:val="24"/>
          <w:szCs w:val="24"/>
        </w:rPr>
        <w:t xml:space="preserve">O objetivo deste trabalho é relatar um caso de reabilitação </w:t>
      </w:r>
      <w:r w:rsidR="00964CAF" w:rsidRPr="003039D7">
        <w:rPr>
          <w:rFonts w:ascii="Times New Roman" w:hAnsi="Times New Roman"/>
          <w:sz w:val="24"/>
          <w:szCs w:val="24"/>
        </w:rPr>
        <w:t>dentária complexa e extensa, utilizando colagem biológica. Criança de 3 anos, sexo feminino, cor parda, atendida na Clínica Odontológica Infantil da Universidade Federal do Pará, apresentando atividade de cárie, lesões de mancha branca e de cárie ativa, com e sem envolvimento pulpar, necessitando de tratamento restaurador, endodôntico e protético. O plano de tratamento</w:t>
      </w:r>
      <w:r w:rsidR="00FA33E6">
        <w:rPr>
          <w:rFonts w:ascii="Times New Roman" w:hAnsi="Times New Roman"/>
          <w:sz w:val="24"/>
          <w:szCs w:val="24"/>
        </w:rPr>
        <w:t xml:space="preserve"> baseou-se</w:t>
      </w:r>
      <w:r w:rsidR="003039D7">
        <w:rPr>
          <w:rFonts w:ascii="Times New Roman" w:hAnsi="Times New Roman"/>
          <w:sz w:val="24"/>
          <w:szCs w:val="24"/>
        </w:rPr>
        <w:t xml:space="preserve"> </w:t>
      </w:r>
      <w:r w:rsidR="00964CAF" w:rsidRPr="003039D7">
        <w:rPr>
          <w:rFonts w:ascii="Times New Roman" w:hAnsi="Times New Roman"/>
          <w:sz w:val="24"/>
          <w:szCs w:val="24"/>
        </w:rPr>
        <w:t>na adequação do meio bucal, exames radiográficos</w:t>
      </w:r>
      <w:r w:rsidR="00CF3C02">
        <w:rPr>
          <w:rFonts w:ascii="Times New Roman" w:hAnsi="Times New Roman"/>
          <w:sz w:val="24"/>
          <w:szCs w:val="24"/>
        </w:rPr>
        <w:t xml:space="preserve"> </w:t>
      </w:r>
      <w:r w:rsidR="00964CAF" w:rsidRPr="003039D7">
        <w:rPr>
          <w:rFonts w:ascii="Times New Roman" w:hAnsi="Times New Roman"/>
          <w:sz w:val="24"/>
          <w:szCs w:val="24"/>
        </w:rPr>
        <w:t xml:space="preserve">e restauração biológica. A técnica de restauração biológica envolve a adaptação de fragmentos dentários para restaurar dentes decíduos danificados e é reconhecida por sua biocompatibilidade e capacidade de proporcionar </w:t>
      </w:r>
      <w:r w:rsidR="00CF3C02">
        <w:rPr>
          <w:rFonts w:ascii="Times New Roman" w:hAnsi="Times New Roman"/>
          <w:sz w:val="24"/>
          <w:szCs w:val="24"/>
        </w:rPr>
        <w:t>reparo</w:t>
      </w:r>
      <w:r w:rsidR="00964CAF" w:rsidRPr="003039D7">
        <w:rPr>
          <w:rFonts w:ascii="Times New Roman" w:hAnsi="Times New Roman"/>
          <w:sz w:val="24"/>
          <w:szCs w:val="24"/>
        </w:rPr>
        <w:t xml:space="preserve"> de alta qualidade. Neste caso, a aplicação da colagem biológica ocorreu em molares danificados por cárie. </w:t>
      </w:r>
      <w:r w:rsidR="0048116A">
        <w:rPr>
          <w:rFonts w:ascii="Times New Roman" w:hAnsi="Times New Roman"/>
          <w:sz w:val="24"/>
          <w:szCs w:val="24"/>
        </w:rPr>
        <w:t>Ev</w:t>
      </w:r>
      <w:r w:rsidR="003039D7" w:rsidRPr="003039D7">
        <w:rPr>
          <w:rFonts w:ascii="Times New Roman" w:hAnsi="Times New Roman"/>
          <w:sz w:val="24"/>
          <w:szCs w:val="24"/>
        </w:rPr>
        <w:t>idências científicas</w:t>
      </w:r>
      <w:r w:rsidR="00964CAF" w:rsidRPr="003039D7">
        <w:rPr>
          <w:rFonts w:ascii="Times New Roman" w:hAnsi="Times New Roman"/>
          <w:sz w:val="24"/>
          <w:szCs w:val="24"/>
        </w:rPr>
        <w:t xml:space="preserve"> enfatiza</w:t>
      </w:r>
      <w:r w:rsidR="003039D7" w:rsidRPr="003039D7">
        <w:rPr>
          <w:rFonts w:ascii="Times New Roman" w:hAnsi="Times New Roman"/>
          <w:sz w:val="24"/>
          <w:szCs w:val="24"/>
        </w:rPr>
        <w:t>m</w:t>
      </w:r>
      <w:r w:rsidR="00964CAF" w:rsidRPr="003039D7">
        <w:rPr>
          <w:rFonts w:ascii="Times New Roman" w:hAnsi="Times New Roman"/>
          <w:sz w:val="24"/>
          <w:szCs w:val="24"/>
        </w:rPr>
        <w:t xml:space="preserve"> os benefícios d</w:t>
      </w:r>
      <w:r w:rsidR="003039D7">
        <w:rPr>
          <w:rFonts w:ascii="Times New Roman" w:hAnsi="Times New Roman"/>
          <w:sz w:val="24"/>
          <w:szCs w:val="24"/>
        </w:rPr>
        <w:t>esta técnica</w:t>
      </w:r>
      <w:r w:rsidR="00964CAF" w:rsidRPr="003039D7">
        <w:rPr>
          <w:rFonts w:ascii="Times New Roman" w:hAnsi="Times New Roman"/>
          <w:sz w:val="24"/>
          <w:szCs w:val="24"/>
        </w:rPr>
        <w:t xml:space="preserve"> em termos de estética, preservação da coloração natural dos dentes, desempenho clínico, ausência de sensibilidade pós-operatória e longevidade das restaurações</w:t>
      </w:r>
      <w:r w:rsidR="003039D7">
        <w:rPr>
          <w:rFonts w:ascii="Times New Roman" w:hAnsi="Times New Roman"/>
          <w:sz w:val="24"/>
          <w:szCs w:val="24"/>
        </w:rPr>
        <w:t>, sendo</w:t>
      </w:r>
      <w:r w:rsidR="003039D7" w:rsidRPr="003039D7">
        <w:rPr>
          <w:rFonts w:ascii="Times New Roman" w:hAnsi="Times New Roman"/>
          <w:sz w:val="24"/>
          <w:szCs w:val="24"/>
        </w:rPr>
        <w:t xml:space="preserve"> considerada uma solução viável e de baixo custo, permitindo a re</w:t>
      </w:r>
      <w:r w:rsidR="00770DE5">
        <w:rPr>
          <w:rFonts w:ascii="Times New Roman" w:hAnsi="Times New Roman"/>
          <w:sz w:val="24"/>
          <w:szCs w:val="24"/>
        </w:rPr>
        <w:t>paração</w:t>
      </w:r>
      <w:r w:rsidR="003039D7" w:rsidRPr="003039D7">
        <w:rPr>
          <w:rFonts w:ascii="Times New Roman" w:hAnsi="Times New Roman"/>
          <w:sz w:val="24"/>
          <w:szCs w:val="24"/>
        </w:rPr>
        <w:t xml:space="preserve"> estética e funcional dos dentes decíduos. </w:t>
      </w:r>
      <w:r w:rsidR="0048116A">
        <w:rPr>
          <w:rFonts w:ascii="Times New Roman" w:hAnsi="Times New Roman"/>
          <w:sz w:val="24"/>
          <w:szCs w:val="24"/>
        </w:rPr>
        <w:t xml:space="preserve">É </w:t>
      </w:r>
      <w:r w:rsidR="003039D7" w:rsidRPr="003039D7">
        <w:rPr>
          <w:rFonts w:ascii="Times New Roman" w:hAnsi="Times New Roman"/>
          <w:sz w:val="24"/>
          <w:szCs w:val="24"/>
        </w:rPr>
        <w:t xml:space="preserve">importante compreender a Lei nº 9.434 de 1997, que regulamenta a Lei de Transplantes no Brasil, onde os dentes passam a ser reconhecidos como órgãos e há permissão para utilização de fragmentos de dente de outras pessoas para fins clínicos terapêuticas. </w:t>
      </w:r>
      <w:r w:rsidR="00964CAF" w:rsidRPr="003039D7">
        <w:rPr>
          <w:rFonts w:ascii="Times New Roman" w:hAnsi="Times New Roman"/>
          <w:sz w:val="24"/>
          <w:szCs w:val="24"/>
        </w:rPr>
        <w:t xml:space="preserve">A colagem biológica é uma técnica inovadora </w:t>
      </w:r>
      <w:r w:rsidR="003039D7" w:rsidRPr="003039D7">
        <w:rPr>
          <w:rFonts w:ascii="Times New Roman" w:hAnsi="Times New Roman"/>
          <w:sz w:val="24"/>
          <w:szCs w:val="24"/>
        </w:rPr>
        <w:t>e</w:t>
      </w:r>
      <w:r w:rsidR="00964CAF" w:rsidRPr="003039D7">
        <w:rPr>
          <w:rFonts w:ascii="Times New Roman" w:hAnsi="Times New Roman"/>
          <w:sz w:val="24"/>
          <w:szCs w:val="24"/>
        </w:rPr>
        <w:t xml:space="preserve"> tem se mostrado eficaz na reabilitação dentária</w:t>
      </w:r>
      <w:r w:rsidR="003039D7" w:rsidRPr="003039D7">
        <w:rPr>
          <w:rFonts w:ascii="Times New Roman" w:hAnsi="Times New Roman"/>
          <w:sz w:val="24"/>
          <w:szCs w:val="24"/>
        </w:rPr>
        <w:t xml:space="preserve">, </w:t>
      </w:r>
      <w:r w:rsidR="00964CAF" w:rsidRPr="003039D7">
        <w:rPr>
          <w:rFonts w:ascii="Times New Roman" w:hAnsi="Times New Roman"/>
          <w:sz w:val="24"/>
          <w:szCs w:val="24"/>
        </w:rPr>
        <w:t>permit</w:t>
      </w:r>
      <w:r w:rsidR="003039D7" w:rsidRPr="003039D7">
        <w:rPr>
          <w:rFonts w:ascii="Times New Roman" w:hAnsi="Times New Roman"/>
          <w:sz w:val="24"/>
          <w:szCs w:val="24"/>
        </w:rPr>
        <w:t>indo</w:t>
      </w:r>
      <w:r w:rsidR="00964CAF" w:rsidRPr="003039D7">
        <w:rPr>
          <w:rFonts w:ascii="Times New Roman" w:hAnsi="Times New Roman"/>
          <w:sz w:val="24"/>
          <w:szCs w:val="24"/>
        </w:rPr>
        <w:t xml:space="preserve"> a restauração através da adaptação de fragmentos dentários, replicando as características únicas do esmalte e da dentina. A reabilitação dentária em crianças por meio d</w:t>
      </w:r>
      <w:r w:rsidR="003039D7">
        <w:rPr>
          <w:rFonts w:ascii="Times New Roman" w:hAnsi="Times New Roman"/>
          <w:sz w:val="24"/>
          <w:szCs w:val="24"/>
        </w:rPr>
        <w:t>a</w:t>
      </w:r>
      <w:r w:rsidR="00964CAF" w:rsidRPr="003039D7">
        <w:rPr>
          <w:rFonts w:ascii="Times New Roman" w:hAnsi="Times New Roman"/>
          <w:sz w:val="24"/>
          <w:szCs w:val="24"/>
        </w:rPr>
        <w:t xml:space="preserve"> colagem biológica apresenta excelente resultado no que se refere à estética, devolvendo assim a segurança, equilíbrio estrutural e funcional da criança.</w:t>
      </w:r>
    </w:p>
    <w:p w14:paraId="74291E14" w14:textId="77777777" w:rsidR="00FF2435" w:rsidRPr="003039D7" w:rsidRDefault="00F70549" w:rsidP="00E34511">
      <w:pPr>
        <w:jc w:val="both"/>
        <w:rPr>
          <w:rFonts w:ascii="Times New Roman" w:hAnsi="Times New Roman"/>
          <w:sz w:val="24"/>
          <w:szCs w:val="24"/>
        </w:rPr>
      </w:pPr>
      <w:r w:rsidRPr="003039D7">
        <w:rPr>
          <w:rFonts w:ascii="Times New Roman" w:hAnsi="Times New Roman"/>
          <w:sz w:val="24"/>
          <w:szCs w:val="24"/>
        </w:rPr>
        <w:lastRenderedPageBreak/>
        <w:t xml:space="preserve">Área: </w:t>
      </w:r>
      <w:r w:rsidR="00E34511" w:rsidRPr="003039D7">
        <w:rPr>
          <w:rFonts w:ascii="Times New Roman" w:hAnsi="Times New Roman"/>
          <w:sz w:val="24"/>
          <w:szCs w:val="24"/>
        </w:rPr>
        <w:t>Odontopediatri</w:t>
      </w:r>
      <w:r w:rsidRPr="003039D7">
        <w:rPr>
          <w:rFonts w:ascii="Times New Roman" w:hAnsi="Times New Roman"/>
          <w:sz w:val="24"/>
          <w:szCs w:val="24"/>
        </w:rPr>
        <w:t>a;</w:t>
      </w:r>
    </w:p>
    <w:p w14:paraId="6873E461" w14:textId="77777777" w:rsidR="00F70549" w:rsidRPr="003039D7" w:rsidRDefault="00F70549" w:rsidP="00E34511">
      <w:pPr>
        <w:jc w:val="both"/>
        <w:rPr>
          <w:rFonts w:ascii="Times New Roman" w:hAnsi="Times New Roman"/>
          <w:sz w:val="24"/>
          <w:szCs w:val="24"/>
        </w:rPr>
      </w:pPr>
      <w:r w:rsidRPr="003039D7">
        <w:rPr>
          <w:rFonts w:ascii="Times New Roman" w:hAnsi="Times New Roman"/>
          <w:sz w:val="24"/>
          <w:szCs w:val="24"/>
        </w:rPr>
        <w:t xml:space="preserve">Modalidade: </w:t>
      </w:r>
      <w:r w:rsidR="00E34511" w:rsidRPr="003039D7">
        <w:rPr>
          <w:rFonts w:ascii="Times New Roman" w:hAnsi="Times New Roman"/>
          <w:sz w:val="24"/>
          <w:szCs w:val="24"/>
        </w:rPr>
        <w:t>Relato de Caso</w:t>
      </w:r>
      <w:r w:rsidRPr="003039D7">
        <w:rPr>
          <w:rFonts w:ascii="Times New Roman" w:hAnsi="Times New Roman"/>
          <w:sz w:val="24"/>
          <w:szCs w:val="24"/>
        </w:rPr>
        <w:t>.</w:t>
      </w:r>
    </w:p>
    <w:p w14:paraId="410D501B" w14:textId="77777777" w:rsidR="00F70549" w:rsidRPr="003039D7" w:rsidRDefault="00F70549" w:rsidP="00E34511">
      <w:pPr>
        <w:jc w:val="both"/>
        <w:rPr>
          <w:rFonts w:ascii="Times New Roman" w:hAnsi="Times New Roman"/>
          <w:sz w:val="24"/>
          <w:szCs w:val="24"/>
        </w:rPr>
      </w:pPr>
      <w:r w:rsidRPr="003039D7">
        <w:rPr>
          <w:rFonts w:ascii="Times New Roman" w:hAnsi="Times New Roman"/>
          <w:sz w:val="24"/>
          <w:szCs w:val="24"/>
        </w:rPr>
        <w:t>Palavras-chave:</w:t>
      </w:r>
      <w:r w:rsidR="0048116A">
        <w:rPr>
          <w:rFonts w:ascii="Times New Roman" w:hAnsi="Times New Roman"/>
          <w:sz w:val="24"/>
          <w:szCs w:val="24"/>
        </w:rPr>
        <w:t xml:space="preserve"> Transplantação de órgão</w:t>
      </w:r>
      <w:r w:rsidRPr="003039D7">
        <w:rPr>
          <w:rFonts w:ascii="Times New Roman" w:hAnsi="Times New Roman"/>
          <w:sz w:val="24"/>
          <w:szCs w:val="24"/>
        </w:rPr>
        <w:t xml:space="preserve">; </w:t>
      </w:r>
      <w:r w:rsidR="00E34511" w:rsidRPr="003039D7">
        <w:rPr>
          <w:rFonts w:ascii="Times New Roman" w:hAnsi="Times New Roman"/>
          <w:sz w:val="24"/>
          <w:szCs w:val="24"/>
        </w:rPr>
        <w:t>D</w:t>
      </w:r>
      <w:r w:rsidR="0048116A">
        <w:rPr>
          <w:rFonts w:ascii="Times New Roman" w:hAnsi="Times New Roman"/>
          <w:sz w:val="24"/>
          <w:szCs w:val="24"/>
        </w:rPr>
        <w:t>ente decíduo</w:t>
      </w:r>
      <w:r w:rsidRPr="003039D7">
        <w:rPr>
          <w:rFonts w:ascii="Times New Roman" w:hAnsi="Times New Roman"/>
          <w:sz w:val="24"/>
          <w:szCs w:val="24"/>
        </w:rPr>
        <w:t>;</w:t>
      </w:r>
      <w:r w:rsidR="00542812" w:rsidRPr="003039D7">
        <w:rPr>
          <w:rFonts w:ascii="Times New Roman" w:hAnsi="Times New Roman"/>
          <w:sz w:val="24"/>
          <w:szCs w:val="24"/>
        </w:rPr>
        <w:t xml:space="preserve"> </w:t>
      </w:r>
      <w:r w:rsidR="0048116A">
        <w:rPr>
          <w:rFonts w:ascii="Times New Roman" w:hAnsi="Times New Roman"/>
          <w:sz w:val="24"/>
          <w:szCs w:val="24"/>
        </w:rPr>
        <w:t>Reabilitação bucal</w:t>
      </w:r>
      <w:r w:rsidR="00E34511" w:rsidRPr="003039D7">
        <w:rPr>
          <w:rFonts w:ascii="Times New Roman" w:hAnsi="Times New Roman"/>
          <w:sz w:val="24"/>
          <w:szCs w:val="24"/>
        </w:rPr>
        <w:t xml:space="preserve">; </w:t>
      </w:r>
      <w:r w:rsidR="0048116A">
        <w:rPr>
          <w:rFonts w:ascii="Times New Roman" w:hAnsi="Times New Roman"/>
          <w:sz w:val="24"/>
          <w:szCs w:val="24"/>
        </w:rPr>
        <w:t>Odontologia pediátrica</w:t>
      </w:r>
      <w:r w:rsidR="00E34511" w:rsidRPr="003039D7">
        <w:rPr>
          <w:rFonts w:ascii="Times New Roman" w:hAnsi="Times New Roman"/>
          <w:sz w:val="24"/>
          <w:szCs w:val="24"/>
        </w:rPr>
        <w:t xml:space="preserve">; </w:t>
      </w:r>
      <w:r w:rsidR="001537C9">
        <w:rPr>
          <w:rFonts w:ascii="Times New Roman" w:hAnsi="Times New Roman"/>
          <w:sz w:val="24"/>
          <w:szCs w:val="24"/>
        </w:rPr>
        <w:t>Restauração dentária permanente; Ética odontológica</w:t>
      </w:r>
      <w:r w:rsidRPr="003039D7">
        <w:rPr>
          <w:rFonts w:ascii="Times New Roman" w:hAnsi="Times New Roman"/>
          <w:sz w:val="24"/>
          <w:szCs w:val="24"/>
        </w:rPr>
        <w:t>.</w:t>
      </w:r>
    </w:p>
    <w:p w14:paraId="36C6E0BE" w14:textId="77777777" w:rsidR="00F70549" w:rsidRPr="004473DB" w:rsidRDefault="00F70549" w:rsidP="004473DB"/>
    <w:sectPr w:rsidR="00F70549" w:rsidRPr="00447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72"/>
    <w:multiLevelType w:val="hybridMultilevel"/>
    <w:tmpl w:val="47BC873C"/>
    <w:lvl w:ilvl="0" w:tplc="8D4049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CFB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C6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2F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9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47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22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AD9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A2E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260F"/>
    <w:multiLevelType w:val="hybridMultilevel"/>
    <w:tmpl w:val="AC2C8328"/>
    <w:lvl w:ilvl="0" w:tplc="0BF89A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6D3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250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45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A17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03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C5C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4D1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EF4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856905">
    <w:abstractNumId w:val="1"/>
  </w:num>
  <w:num w:numId="2" w16cid:durableId="37528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B"/>
    <w:rsid w:val="00057592"/>
    <w:rsid w:val="000C3D28"/>
    <w:rsid w:val="000D26AB"/>
    <w:rsid w:val="001537C9"/>
    <w:rsid w:val="002C6374"/>
    <w:rsid w:val="003039D7"/>
    <w:rsid w:val="00316E25"/>
    <w:rsid w:val="004473DB"/>
    <w:rsid w:val="004554D2"/>
    <w:rsid w:val="0048116A"/>
    <w:rsid w:val="00483FB8"/>
    <w:rsid w:val="004B48DC"/>
    <w:rsid w:val="00542812"/>
    <w:rsid w:val="00663E9D"/>
    <w:rsid w:val="00711668"/>
    <w:rsid w:val="00770DE5"/>
    <w:rsid w:val="00772AF2"/>
    <w:rsid w:val="00785B7B"/>
    <w:rsid w:val="007B2813"/>
    <w:rsid w:val="007E6D5C"/>
    <w:rsid w:val="008C1737"/>
    <w:rsid w:val="008D30E4"/>
    <w:rsid w:val="00946872"/>
    <w:rsid w:val="00964CAF"/>
    <w:rsid w:val="00AF1F3F"/>
    <w:rsid w:val="00B328C4"/>
    <w:rsid w:val="00B51816"/>
    <w:rsid w:val="00BE26BE"/>
    <w:rsid w:val="00BF15D1"/>
    <w:rsid w:val="00CF3C02"/>
    <w:rsid w:val="00D03AF5"/>
    <w:rsid w:val="00D9358A"/>
    <w:rsid w:val="00DB2AED"/>
    <w:rsid w:val="00DB6BDC"/>
    <w:rsid w:val="00DF003E"/>
    <w:rsid w:val="00DF4A01"/>
    <w:rsid w:val="00E34511"/>
    <w:rsid w:val="00E403D4"/>
    <w:rsid w:val="00F70549"/>
    <w:rsid w:val="00FA33E6"/>
    <w:rsid w:val="00FF243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4F44"/>
  <w15:chartTrackingRefBased/>
  <w15:docId w15:val="{60B32646-D48C-7542-92B3-DB03577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281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yperlink">
    <w:name w:val="Hyperlink"/>
    <w:uiPriority w:val="99"/>
    <w:unhideWhenUsed/>
    <w:rsid w:val="000D26A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D26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F3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26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326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isales@uf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souza@ics.ufpa.br" TargetMode="External"/><Relationship Id="rId5" Type="http://schemas.openxmlformats.org/officeDocument/2006/relationships/hyperlink" Target="mailto:deborah.silva@ics.ufpa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2249</Characters>
  <Application>Microsoft Office Word</Application>
  <DocSecurity>0</DocSecurity>
  <Lines>34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18" baseType="variant">
      <vt:variant>
        <vt:i4>14942409</vt:i4>
      </vt:variant>
      <vt:variant>
        <vt:i4>6</vt:i4>
      </vt:variant>
      <vt:variant>
        <vt:i4>0</vt:i4>
      </vt:variant>
      <vt:variant>
        <vt:i4>5</vt:i4>
      </vt:variant>
      <vt:variant>
        <vt:lpwstr>mailto:conceição@email.com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mailto:anne.souza@ics.ufpa.br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mailto:deborah@email.com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 Escpnderijo</dc:creator>
  <cp:keywords/>
  <dc:description/>
  <cp:lastModifiedBy>Victor Leal Garcia</cp:lastModifiedBy>
  <cp:revision>2</cp:revision>
  <dcterms:created xsi:type="dcterms:W3CDTF">2023-09-11T00:44:00Z</dcterms:created>
  <dcterms:modified xsi:type="dcterms:W3CDTF">2023-09-11T00:44:00Z</dcterms:modified>
</cp:coreProperties>
</file>