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104FE1" w:rsidRDefault="00104FE1">
      <w:pPr>
        <w:pStyle w:val="Ttulo1"/>
        <w:ind w:left="166" w:right="160"/>
        <w:jc w:val="center"/>
      </w:pPr>
    </w:p>
    <w:p w14:paraId="0A37501D" w14:textId="77777777" w:rsidR="00104FE1" w:rsidRDefault="00104FE1">
      <w:pPr>
        <w:pStyle w:val="Ttulo1"/>
        <w:ind w:left="166" w:right="160"/>
        <w:jc w:val="center"/>
        <w:sectPr w:rsidR="00104FE1">
          <w:headerReference w:type="default" r:id="rId7"/>
          <w:pgSz w:w="11910" w:h="16840"/>
          <w:pgMar w:top="1701" w:right="1134" w:bottom="1134" w:left="1701" w:header="442" w:footer="0" w:gutter="0"/>
          <w:pgNumType w:start="1"/>
          <w:cols w:space="720"/>
        </w:sectPr>
      </w:pPr>
    </w:p>
    <w:p w14:paraId="0E920091" w14:textId="35F1269C" w:rsidR="00104FE1" w:rsidRDefault="1FBA2EAB" w:rsidP="1FBA2EAB">
      <w:pPr>
        <w:jc w:val="both"/>
        <w:rPr>
          <w:color w:val="000000" w:themeColor="text1"/>
          <w:sz w:val="40"/>
          <w:szCs w:val="40"/>
        </w:rPr>
      </w:pPr>
      <w:r w:rsidRPr="1FBA2EAB">
        <w:rPr>
          <w:color w:val="000000" w:themeColor="text1"/>
          <w:sz w:val="40"/>
          <w:szCs w:val="40"/>
          <w:lang w:val="pt-BR"/>
        </w:rPr>
        <w:t>A IMPORTÂNCIA DO PLANEJAMENTO PARA A MOTIVAÇÃO NA AULAS DE LÍNGUA INGLESA</w:t>
      </w:r>
    </w:p>
    <w:p w14:paraId="3099020C" w14:textId="1A2CD2F1" w:rsidR="00104FE1" w:rsidRDefault="1FBA2EAB" w:rsidP="1FBA2EAB">
      <w:pPr>
        <w:jc w:val="both"/>
        <w:rPr>
          <w:color w:val="000000" w:themeColor="text1"/>
          <w:sz w:val="20"/>
          <w:szCs w:val="20"/>
        </w:rPr>
      </w:pPr>
      <w:r w:rsidRPr="1FBA2EAB">
        <w:rPr>
          <w:color w:val="000000" w:themeColor="text1"/>
          <w:sz w:val="20"/>
          <w:szCs w:val="20"/>
          <w:lang w:val="pt-BR"/>
        </w:rPr>
        <w:t> </w:t>
      </w:r>
    </w:p>
    <w:p w14:paraId="401F1693" w14:textId="6036F2FA" w:rsidR="00104FE1" w:rsidRDefault="1FBA2EAB" w:rsidP="1FBA2EAB">
      <w:pPr>
        <w:jc w:val="right"/>
        <w:rPr>
          <w:rFonts w:ascii="Arial" w:eastAsia="Arial" w:hAnsi="Arial" w:cs="Arial"/>
          <w:color w:val="000000" w:themeColor="text1"/>
          <w:sz w:val="20"/>
          <w:szCs w:val="20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Agar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Marianny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 Pereira de Sousa - Universidade Federal do Norte do Tocantins (UFNT).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Email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: </w:t>
      </w:r>
      <w:hyperlink r:id="rId8">
        <w:r w:rsidRPr="1FBA2EAB">
          <w:rPr>
            <w:rStyle w:val="Hyperlink"/>
            <w:color w:val="1155CC"/>
            <w:sz w:val="24"/>
            <w:szCs w:val="24"/>
            <w:lang w:val="pt-BR"/>
          </w:rPr>
          <w:t>agar.marianny@uft.edu.br</w:t>
        </w:r>
      </w:hyperlink>
      <w:r w:rsidRPr="1FBA2EAB">
        <w:rPr>
          <w:color w:val="000000" w:themeColor="text1"/>
          <w:sz w:val="24"/>
          <w:szCs w:val="24"/>
          <w:lang w:val="pt-BR"/>
        </w:rPr>
        <w:t> </w:t>
      </w:r>
    </w:p>
    <w:p w14:paraId="409E3F07" w14:textId="4F91D38A" w:rsidR="00104FE1" w:rsidRDefault="1FBA2EAB" w:rsidP="1FBA2EAB">
      <w:pPr>
        <w:jc w:val="right"/>
        <w:rPr>
          <w:rFonts w:ascii="Arial" w:eastAsia="Arial" w:hAnsi="Arial" w:cs="Arial"/>
          <w:color w:val="000000" w:themeColor="text1"/>
          <w:sz w:val="20"/>
          <w:szCs w:val="20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Maira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Chaiane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 Nunes de Sousa - Universidade Federal do Norte do Tocantins (UFNT).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Email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: </w:t>
      </w:r>
      <w:hyperlink r:id="rId9">
        <w:r w:rsidRPr="1FBA2EAB">
          <w:rPr>
            <w:rStyle w:val="Hyperlink"/>
            <w:color w:val="1155CC"/>
            <w:sz w:val="24"/>
            <w:szCs w:val="24"/>
            <w:lang w:val="pt-BR"/>
          </w:rPr>
          <w:t>maira.chaiane@mail.uft.edu.br</w:t>
        </w:r>
      </w:hyperlink>
      <w:r w:rsidRPr="1FBA2EAB">
        <w:rPr>
          <w:color w:val="000000" w:themeColor="text1"/>
          <w:sz w:val="24"/>
          <w:szCs w:val="24"/>
          <w:lang w:val="pt-BR"/>
        </w:rPr>
        <w:t> </w:t>
      </w:r>
    </w:p>
    <w:p w14:paraId="0FBF3BF9" w14:textId="4AA4AF21" w:rsidR="00104FE1" w:rsidRDefault="1FBA2EAB" w:rsidP="1FBA2EAB">
      <w:pPr>
        <w:jc w:val="right"/>
        <w:rPr>
          <w:rFonts w:ascii="Arial" w:eastAsia="Arial" w:hAnsi="Arial" w:cs="Arial"/>
          <w:color w:val="000000" w:themeColor="text1"/>
          <w:sz w:val="20"/>
          <w:szCs w:val="20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Nara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Stefanie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 Barros Alencar - Universidade Federal do Norte do Tocantins (UFNT).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Email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: </w:t>
      </w:r>
      <w:hyperlink r:id="rId10">
        <w:r w:rsidRPr="1FBA2EAB">
          <w:rPr>
            <w:rStyle w:val="Hyperlink"/>
            <w:sz w:val="24"/>
            <w:szCs w:val="24"/>
            <w:lang w:val="pt-BR"/>
          </w:rPr>
          <w:t>stefanie.nara@mail.uft.edu.br</w:t>
        </w:r>
      </w:hyperlink>
    </w:p>
    <w:p w14:paraId="0365530A" w14:textId="52526E19" w:rsidR="00104FE1" w:rsidRDefault="1FBA2EAB" w:rsidP="1FBA2EAB">
      <w:pPr>
        <w:jc w:val="right"/>
        <w:rPr>
          <w:rFonts w:ascii="Arial" w:eastAsia="Arial" w:hAnsi="Arial" w:cs="Arial"/>
          <w:color w:val="000000" w:themeColor="text1"/>
          <w:sz w:val="20"/>
          <w:szCs w:val="20"/>
        </w:rPr>
      </w:pPr>
      <w:r w:rsidRPr="1FBA2EAB">
        <w:rPr>
          <w:rFonts w:ascii="Arial" w:eastAsia="Arial" w:hAnsi="Arial" w:cs="Arial"/>
          <w:color w:val="000000" w:themeColor="text1"/>
          <w:sz w:val="20"/>
          <w:szCs w:val="20"/>
          <w:lang w:val="pt-BR"/>
        </w:rPr>
        <w:t> </w:t>
      </w:r>
    </w:p>
    <w:p w14:paraId="5A39BBE3" w14:textId="169F54AA" w:rsidR="00104FE1" w:rsidRDefault="00104FE1" w:rsidP="1FBA2EAB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41C8F396" w14:textId="77777777" w:rsidR="00104FE1" w:rsidRDefault="00104FE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43337A4" w14:textId="77777777" w:rsidR="00104FE1" w:rsidRDefault="1FBA2EAB" w:rsidP="1FBA2EAB">
      <w:pPr>
        <w:pStyle w:val="Ttulo1"/>
        <w:ind w:left="0"/>
        <w:jc w:val="both"/>
      </w:pPr>
      <w:r w:rsidRPr="1FBA2EAB">
        <w:t>RESUMO</w:t>
      </w:r>
    </w:p>
    <w:p w14:paraId="64FB7241" w14:textId="6F0A2144" w:rsidR="1FBA2EAB" w:rsidRDefault="1FBA2EAB" w:rsidP="1FBA2EAB">
      <w:pPr>
        <w:spacing w:line="259" w:lineRule="auto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</w:rPr>
        <w:t xml:space="preserve">Neste trabalho, objetivamos analisar como o planejamento ajuda a despertar o interesse dos alunos com relação as aulas de Língua Inglesa na educação básica. Para tanto, filiamo-nos nas teorizações de Lima (2011), Siqueira (2011) e Leite (2018), tendo em vista que tais estudiosos nos ajudam a pensar sobre o ensino de inglês na educação pública brasileira. Neste relato, utilizamos o método de pesquisa explicativa com o intuito de identificar maneiras de agir contra o discurso de que não é possível ensinar inglês na educação pública. A análise parte das observações feitas em sala de aula e da realização de atividades. Os resultados apontam que um bom planejamento faz a diferença na realização das metodologias ativas e desperta o interesse dos alunos com relação a disciplina. </w:t>
      </w:r>
    </w:p>
    <w:p w14:paraId="231733C7" w14:textId="0668CB0C" w:rsidR="1FBA2EAB" w:rsidRDefault="1FBA2EAB" w:rsidP="1FBA2EAB">
      <w:pPr>
        <w:spacing w:line="259" w:lineRule="auto"/>
        <w:jc w:val="both"/>
        <w:rPr>
          <w:color w:val="000000" w:themeColor="text1"/>
          <w:sz w:val="24"/>
          <w:szCs w:val="24"/>
        </w:rPr>
      </w:pPr>
    </w:p>
    <w:p w14:paraId="0D0B940D" w14:textId="4B4ECB96" w:rsidR="00104FE1" w:rsidRDefault="1FBA2EAB" w:rsidP="1FBA2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1FBA2EAB">
        <w:rPr>
          <w:b/>
          <w:bCs/>
          <w:color w:val="000000" w:themeColor="text1"/>
          <w:sz w:val="24"/>
          <w:szCs w:val="24"/>
        </w:rPr>
        <w:t>Palavras-chave: E</w:t>
      </w:r>
      <w:r w:rsidRPr="1FBA2EAB">
        <w:rPr>
          <w:color w:val="000000" w:themeColor="text1"/>
          <w:sz w:val="24"/>
          <w:szCs w:val="24"/>
        </w:rPr>
        <w:t xml:space="preserve">ducação; </w:t>
      </w:r>
      <w:bookmarkStart w:id="0" w:name="_Int_7TJDJKhY"/>
      <w:r w:rsidRPr="1FBA2EAB">
        <w:rPr>
          <w:color w:val="000000" w:themeColor="text1"/>
          <w:sz w:val="24"/>
          <w:szCs w:val="24"/>
        </w:rPr>
        <w:t>Língua Inglesa</w:t>
      </w:r>
      <w:bookmarkEnd w:id="0"/>
      <w:r w:rsidRPr="1FBA2EAB">
        <w:rPr>
          <w:color w:val="000000" w:themeColor="text1"/>
          <w:sz w:val="24"/>
          <w:szCs w:val="24"/>
        </w:rPr>
        <w:t xml:space="preserve">; Língua Franca; Planejamento. </w:t>
      </w:r>
    </w:p>
    <w:p w14:paraId="4B89C7F3" w14:textId="4CD21D82" w:rsidR="1FBA2EAB" w:rsidRDefault="1FBA2EAB" w:rsidP="1FBA2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4"/>
          <w:szCs w:val="24"/>
        </w:rPr>
      </w:pPr>
    </w:p>
    <w:p w14:paraId="0AC7A475" w14:textId="77777777" w:rsidR="00104FE1" w:rsidRDefault="1FBA2EAB" w:rsidP="1FBA2EAB">
      <w:pPr>
        <w:pStyle w:val="Ttulo1"/>
        <w:numPr>
          <w:ilvl w:val="0"/>
          <w:numId w:val="3"/>
        </w:numPr>
        <w:tabs>
          <w:tab w:val="left" w:pos="358"/>
        </w:tabs>
        <w:spacing w:line="360" w:lineRule="auto"/>
        <w:ind w:left="0" w:hanging="241"/>
        <w:jc w:val="both"/>
      </w:pPr>
      <w:r w:rsidRPr="1FBA2EAB">
        <w:t>INTRODUÇÃO</w:t>
      </w:r>
    </w:p>
    <w:p w14:paraId="0E27B00A" w14:textId="77777777" w:rsidR="00104FE1" w:rsidRDefault="00104FE1" w:rsidP="1FBA2E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36376039" w14:textId="4348AB45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  <w:lang w:val="pt-BR"/>
        </w:rPr>
      </w:pPr>
      <w:r w:rsidRPr="1FBA2EAB">
        <w:rPr>
          <w:color w:val="000000" w:themeColor="text1"/>
          <w:sz w:val="24"/>
          <w:szCs w:val="24"/>
          <w:lang w:val="pt-BR"/>
        </w:rPr>
        <w:t>Este trabalho apresenta um relato parcial de nossa experiência como bolsistas do Programa de Iniciação à Docência -PIBID (Língua Inglesa) em uma escola da rede pública estadual. A análise vem sendo realizada desde o início do ano letivo, com alunos do 6º ao 8º ano do período vespertino, no Colégio Estadual Jardim Paulista. A educação pública no Brasil enfrenta uma carência notável no domínio do ensino de línguas, destacando-se o cenário crítico do ensino da Língua Inglesa, uma disciplina obrigatória no país. Lamentavelmente, a Língua Inglesa não dispõe do reconhecimento merecido nas instituições de ensino públicas, contribuindo para a formação de opiniões desfavoráveis sobre o aprendizado do idioma (</w:t>
      </w:r>
      <w:r w:rsidRPr="1FBA2EAB">
        <w:rPr>
          <w:color w:val="111111"/>
          <w:sz w:val="24"/>
          <w:szCs w:val="24"/>
          <w:lang w:val="pt-BR"/>
        </w:rPr>
        <w:t>LEITE, 2018)</w:t>
      </w:r>
      <w:r w:rsidRPr="1FBA2EAB">
        <w:rPr>
          <w:color w:val="000000" w:themeColor="text1"/>
          <w:sz w:val="24"/>
          <w:szCs w:val="24"/>
          <w:lang w:val="pt-BR"/>
        </w:rPr>
        <w:t xml:space="preserve">. Essa desvalorização não apenas prejudica o desenvolvimento da competência linguístico-comunicativa em inglês, mas também perpetua a visão social de que o aprendizado de línguas estrangeiras é inacessível ou impossível aos alunos de escola pública, minando assim o potencial educacional e o crescimento pessoal e profissional dos estudantes, sobretudo daqueles com menor poder aquisitivo, que muitas vezes enfrentam barreiras adicionais para </w:t>
      </w:r>
      <w:r w:rsidRPr="1FBA2EAB">
        <w:rPr>
          <w:color w:val="000000" w:themeColor="text1"/>
          <w:sz w:val="24"/>
          <w:szCs w:val="24"/>
          <w:lang w:val="pt-BR"/>
        </w:rPr>
        <w:lastRenderedPageBreak/>
        <w:t>acessar a língua inglesa. O aprendizado de língua inglesa deveria ser um direito acessível a todos, independentemente de sua condição financeira, a fim de promover a equidade e a inclusão no sistema educacional.</w:t>
      </w:r>
    </w:p>
    <w:p w14:paraId="08685402" w14:textId="57E1E67B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Pensar sobre estas questões é crucial para aprimorar o ensino de línguas nas escolas regulares e garantir que a aprendizagem seja mais acessível e significativa para todos os estudantes.</w:t>
      </w:r>
    </w:p>
    <w:p w14:paraId="28D89690" w14:textId="3680AEDA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Para produzir este relato, partimos de uma pergunta orientadora que surgiu a partir de nossas reflexões como bolsistas iniciantes à docência a partir de nossas primeiras experiências na escola: como enfrentar a falta de interesse dos alunos com relação ao ensino de Língua Inglesa? Para responder a esta pergunta traçamos alguns objetivos elencados abaixo:</w:t>
      </w:r>
    </w:p>
    <w:p w14:paraId="10B78207" w14:textId="614080F0" w:rsidR="00104FE1" w:rsidRDefault="00104FE1" w:rsidP="1FBA2EAB">
      <w:pPr>
        <w:rPr>
          <w:color w:val="000000" w:themeColor="text1"/>
          <w:sz w:val="24"/>
          <w:szCs w:val="24"/>
        </w:rPr>
      </w:pPr>
    </w:p>
    <w:p w14:paraId="3F7DAE12" w14:textId="664D62FF" w:rsidR="00104FE1" w:rsidRDefault="1FBA2EAB" w:rsidP="1FBA2EAB">
      <w:pPr>
        <w:jc w:val="both"/>
        <w:rPr>
          <w:color w:val="000000" w:themeColor="text1"/>
          <w:sz w:val="24"/>
          <w:szCs w:val="24"/>
          <w:lang w:val="pt-BR"/>
        </w:rPr>
      </w:pPr>
      <w:r w:rsidRPr="1FBA2EAB">
        <w:rPr>
          <w:color w:val="000000" w:themeColor="text1"/>
          <w:sz w:val="24"/>
          <w:szCs w:val="24"/>
          <w:lang w:val="pt-BR"/>
        </w:rPr>
        <w:t>Objetivo geral:</w:t>
      </w:r>
    </w:p>
    <w:p w14:paraId="313D4FE4" w14:textId="04F71B18" w:rsidR="00104FE1" w:rsidRDefault="00104FE1" w:rsidP="1FBA2EAB">
      <w:pPr>
        <w:jc w:val="both"/>
        <w:rPr>
          <w:color w:val="000000" w:themeColor="text1"/>
          <w:sz w:val="24"/>
          <w:szCs w:val="24"/>
          <w:lang w:val="pt-BR"/>
        </w:rPr>
      </w:pPr>
    </w:p>
    <w:p w14:paraId="28554072" w14:textId="7E233679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Compreender a história do ensino de línguas no Brasil e seus impactos ao longo dos anos e identificar maneiras de agir contra o discurso de que é impossível ensinar/aprender inglês na escola pública.</w:t>
      </w:r>
    </w:p>
    <w:p w14:paraId="0A6F920B" w14:textId="7A979960" w:rsidR="00104FE1" w:rsidRDefault="00104FE1" w:rsidP="1FBA2EAB">
      <w:pPr>
        <w:ind w:left="720" w:firstLine="708"/>
        <w:jc w:val="both"/>
        <w:rPr>
          <w:color w:val="000000" w:themeColor="text1"/>
          <w:sz w:val="24"/>
          <w:szCs w:val="24"/>
        </w:rPr>
      </w:pPr>
    </w:p>
    <w:p w14:paraId="3A332D09" w14:textId="4550047F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Objetivos Específicos:</w:t>
      </w:r>
    </w:p>
    <w:p w14:paraId="330FA6E3" w14:textId="2B847B53" w:rsidR="00104FE1" w:rsidRDefault="00104FE1" w:rsidP="1FBA2EAB">
      <w:pPr>
        <w:ind w:firstLine="708"/>
        <w:jc w:val="both"/>
        <w:rPr>
          <w:color w:val="000000" w:themeColor="text1"/>
          <w:sz w:val="24"/>
          <w:szCs w:val="24"/>
        </w:rPr>
      </w:pPr>
    </w:p>
    <w:p w14:paraId="5761C167" w14:textId="58EEB98E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Relatar nossas expectativas como bolsistas PIBID em relação ao ensino de Língua Inglesa.</w:t>
      </w:r>
    </w:p>
    <w:p w14:paraId="638603C0" w14:textId="5ECCE7DF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Compreender os discursos associados ao ensino de Língua Inglesa na rede pública.</w:t>
      </w:r>
    </w:p>
    <w:p w14:paraId="06C29E09" w14:textId="0C8EE302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Demonstrar como o plano e aula pode ajudar no desenvolvimento de uma aula significativa e motivadora.</w:t>
      </w:r>
    </w:p>
    <w:p w14:paraId="60061E4C" w14:textId="75AD3109" w:rsidR="00104FE1" w:rsidRDefault="1FBA2EAB" w:rsidP="1FBA2EAB">
      <w:pPr>
        <w:ind w:left="720"/>
        <w:jc w:val="both"/>
        <w:rPr>
          <w:color w:val="000000"/>
          <w:sz w:val="20"/>
          <w:szCs w:val="20"/>
        </w:rPr>
      </w:pPr>
      <w:r w:rsidRPr="1FBA2EAB">
        <w:rPr>
          <w:color w:val="000000" w:themeColor="text1"/>
          <w:sz w:val="20"/>
          <w:szCs w:val="20"/>
          <w:lang w:val="pt-BR"/>
        </w:rPr>
        <w:t> </w:t>
      </w:r>
    </w:p>
    <w:p w14:paraId="7D26521B" w14:textId="77777777" w:rsidR="00104FE1" w:rsidRDefault="1FBA2EAB" w:rsidP="1FBA2EAB">
      <w:pPr>
        <w:pStyle w:val="Ttulo1"/>
        <w:numPr>
          <w:ilvl w:val="0"/>
          <w:numId w:val="3"/>
        </w:numPr>
        <w:tabs>
          <w:tab w:val="left" w:pos="358"/>
        </w:tabs>
        <w:spacing w:line="360" w:lineRule="auto"/>
        <w:ind w:left="0" w:hanging="241"/>
        <w:jc w:val="both"/>
      </w:pPr>
      <w:r w:rsidRPr="1FBA2EAB">
        <w:t>METODOLOGIA</w:t>
      </w:r>
    </w:p>
    <w:p w14:paraId="44EAFD9C" w14:textId="77777777" w:rsidR="00104FE1" w:rsidRDefault="00104FE1" w:rsidP="1FBA2EA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4B94D5A5" w14:textId="0F8CE7ED" w:rsidR="00104FE1" w:rsidRDefault="1FBA2EAB" w:rsidP="1FBA2EAB">
      <w:pPr>
        <w:ind w:firstLine="851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</w:rPr>
        <w:t>Neste trabalho, utilizamos o método de pesquisa explicativa. Nosso objetivo foi identificar formas de mediações contra os discursos sociais de que não é possível ensinar inglês na escola pública, observando a falta de interesse dos alunos com relação as aulas de Língua Inglesa.</w:t>
      </w:r>
    </w:p>
    <w:p w14:paraId="33ED43E8" w14:textId="3EE547F1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Nossa fundamentação teórica se baseou na Base Nacional Comum Curricular (BNCC) de Língua Inglesa, bem como nas contribuições dos autores Leite (2018), Lima (2011) e Siqueira (2011). Estes autores oferecem olhares valiosos sobre o ensino de Língua Inglesa na escola pública e propõem maneiras de aprimorar as práticas pedagógicas para obter resultados mais efetivos no processo de ensino-aprendizagem. Além disso, esses referenciais teóricos embasaram nossas análises de resultados.</w:t>
      </w:r>
    </w:p>
    <w:p w14:paraId="53F99C8C" w14:textId="1B5B8133" w:rsidR="1FBA2EAB" w:rsidRDefault="1FBA2EAB" w:rsidP="1FBA2EAB">
      <w:pPr>
        <w:jc w:val="both"/>
        <w:rPr>
          <w:color w:val="000000" w:themeColor="text1"/>
          <w:sz w:val="20"/>
          <w:szCs w:val="20"/>
        </w:rPr>
      </w:pPr>
    </w:p>
    <w:p w14:paraId="2571373A" w14:textId="5B9CC59D" w:rsidR="1FBA2EAB" w:rsidRDefault="1FBA2EAB" w:rsidP="1FBA2EAB">
      <w:pPr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</w:p>
    <w:p w14:paraId="49845237" w14:textId="0C931BD3" w:rsidR="1FBA2EAB" w:rsidRDefault="1FBA2EAB" w:rsidP="1FBA2EAB">
      <w:pPr>
        <w:pStyle w:val="Ttulo1"/>
        <w:tabs>
          <w:tab w:val="left" w:pos="358"/>
        </w:tabs>
        <w:spacing w:line="360" w:lineRule="auto"/>
        <w:ind w:left="0"/>
        <w:jc w:val="both"/>
      </w:pPr>
      <w:r w:rsidRPr="1FBA2EAB">
        <w:t>1. PRIMEIRAS EXPERIÊNCIAS</w:t>
      </w:r>
    </w:p>
    <w:p w14:paraId="160D9216" w14:textId="508935A7" w:rsidR="1FBA2EAB" w:rsidRDefault="1FBA2EAB" w:rsidP="1FBA2EAB">
      <w:pPr>
        <w:tabs>
          <w:tab w:val="left" w:pos="358"/>
        </w:tabs>
      </w:pPr>
    </w:p>
    <w:p w14:paraId="3B224DBE" w14:textId="6367860E" w:rsidR="1FBA2EAB" w:rsidRDefault="1FBA2EAB" w:rsidP="1FBA2EAB">
      <w:pPr>
        <w:jc w:val="both"/>
        <w:rPr>
          <w:color w:val="000000" w:themeColor="text1"/>
          <w:sz w:val="24"/>
          <w:szCs w:val="24"/>
        </w:rPr>
      </w:pPr>
      <w:r w:rsidRPr="1FBA2EAB">
        <w:rPr>
          <w:b/>
          <w:bCs/>
          <w:color w:val="000000" w:themeColor="text1"/>
          <w:sz w:val="24"/>
          <w:szCs w:val="24"/>
          <w:lang w:val="pt-BR"/>
        </w:rPr>
        <w:t>3.1. Expectativas Iniciais no PIBID de Língua Inglesa</w:t>
      </w:r>
    </w:p>
    <w:p w14:paraId="449D598E" w14:textId="12C62BAF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78AF3684" w14:textId="00B320EF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Ao ingressar no PIBID de Língua Inglesa, carregávamos grandes expectativas, ansiosas por vivenciar e aprender o idioma de maneira abrangente durante nossa graduação. Entretanto, mesmo sendo produtos de escolas públicas, inicialmente precisávamos de maturidade para refletir sobre nossa própria experiência como ex-alunas da rede pública. Não fazíamos comparações ou críticas sobre o ensino de Língua Inglesa durante o ensino fundamental e médio. Acreditávamos que nossa energia e entusiasmo contagiantes seriam suficientes para </w:t>
      </w:r>
      <w:r w:rsidRPr="1FBA2EAB">
        <w:rPr>
          <w:color w:val="000000" w:themeColor="text1"/>
          <w:sz w:val="24"/>
          <w:szCs w:val="24"/>
          <w:lang w:val="pt-BR"/>
        </w:rPr>
        <w:lastRenderedPageBreak/>
        <w:t xml:space="preserve">motivar os alunos. A realidade, no entanto, era diferente. </w:t>
      </w:r>
    </w:p>
    <w:p w14:paraId="0C65C962" w14:textId="2F1092F2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36824B54" w14:textId="5ED85EF2" w:rsidR="1FBA2EAB" w:rsidRDefault="1FBA2EAB" w:rsidP="1FBA2EAB">
      <w:pPr>
        <w:jc w:val="both"/>
        <w:rPr>
          <w:color w:val="000000" w:themeColor="text1"/>
          <w:sz w:val="24"/>
          <w:szCs w:val="24"/>
        </w:rPr>
      </w:pPr>
      <w:r w:rsidRPr="1FBA2EAB">
        <w:rPr>
          <w:b/>
          <w:bCs/>
          <w:color w:val="000000" w:themeColor="text1"/>
          <w:sz w:val="24"/>
          <w:szCs w:val="24"/>
          <w:lang w:val="pt-BR"/>
        </w:rPr>
        <w:t>3.2. Primeiro Contato com Alunos do 6º e 8º Ano</w:t>
      </w:r>
    </w:p>
    <w:p w14:paraId="11A54C19" w14:textId="49D6A733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3D226B70" w14:textId="7AD959B2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Nossa primeira experiência envolveu a turma do 6º ano. Inicialmente, nosso objetivo era observar algumas aulas, conhecer a escola e os alunos. Desde o começo, notamos desafios, não apenas relacionados ao inglês, mas também a habilidades básicas de leitura e escrita. Apesar das dificuldades, muitos alunos demonstraram entusiasmo em aprender a língua, fazendo perguntas e exibindo alegria ao responder às atividades. Para a maioria deles, era a primeira vez que se deparavam com o inglês na escola, pois nas séries iniciais da rede pública de Araguaína, o ensino do inglês é inexistente. Isso é uma discrepância, visto que nas escolas particulares o contato com o inglês inicia desde tenra idade.</w:t>
      </w:r>
    </w:p>
    <w:p w14:paraId="6C9BF53B" w14:textId="6B8FCC95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Na sequência, passamos para a turma do 8º ano, onde notamos uma diferença considerável em relação à turma anterior. Os alunos não demonstravam interesse em aprender o idioma e, desde o primeiro dia, já expressavam crenças de que o inglês só teria utilidade para viagens. Sentíamos que não conseguíamos estabelecer uma conexão significativa com eles. A apatia e a indiferença eram palpáveis, e era como se nossa presença não fizesse diferença.</w:t>
      </w:r>
    </w:p>
    <w:p w14:paraId="2E59AC24" w14:textId="1686A329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5B335A7F" w14:textId="0F666D19" w:rsidR="1FBA2EAB" w:rsidRDefault="1FBA2EAB" w:rsidP="1FBA2EAB">
      <w:pPr>
        <w:jc w:val="both"/>
        <w:rPr>
          <w:color w:val="000000" w:themeColor="text1"/>
          <w:sz w:val="24"/>
          <w:szCs w:val="24"/>
        </w:rPr>
      </w:pPr>
      <w:r w:rsidRPr="1FBA2EAB">
        <w:rPr>
          <w:b/>
          <w:bCs/>
          <w:color w:val="000000" w:themeColor="text1"/>
          <w:sz w:val="24"/>
          <w:szCs w:val="24"/>
          <w:lang w:val="pt-BR"/>
        </w:rPr>
        <w:t xml:space="preserve">3.4. As leituras, Debates e Reflexões </w:t>
      </w:r>
    </w:p>
    <w:p w14:paraId="4A2BBFC7" w14:textId="6805E2BB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483A1FB2" w14:textId="3497EA3A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Com o tempo, ao participarmos de encontros quinzenais, discussões, estudo e debate das leituras recomendadas pela coordenadora de área, começamos a compreender a história do ensino de inglês, os estigmas associados a ele e os desafios de ensiná-lo como uma Língua Franca, em vez de uma língua estrangeira. Foi a leitura do livro "Inglês na escola pública não funciona?" de Diógenes Cândido Lima que lançou luz sobre o motivo da falta de interesse da turma do 8º ano em relação ao inglês. O livro traz um relato de um aluno (narrativa 14) que se sentiu excluído e frustrado por não conseguir aprender inglês na escola pública. A partir deste relato, alguns especialistas, linguistas aplicados, ancorados cientificamente, respondem, sobre o que acontece nas escolas. Problemas como a falta de recursos, a falta de continuidade no ensino, a alocação inadequada de professores, e a desvalorização dos docentes contribuem para a perda de interesse dos alunos pela disciplina à medida que progridem na escola.</w:t>
      </w:r>
    </w:p>
    <w:p w14:paraId="4E129CEA" w14:textId="613EE5A1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Diante disso, entendemos que a formação contínua dos professores, a promoção de uma abordagem flexível e intercultural do ensino de inglês, a compreensão do inglês como uma Língua Franca e a integração de tecnologias digitais são caminhos para melhorar a qualidade do ensino do inglês nas escolas públicas.</w:t>
      </w:r>
    </w:p>
    <w:p w14:paraId="0BAD8A1E" w14:textId="0F7CD26C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Deste modo, começamos a compreender que como futuras professoras, nossa tarefa é também política e deve ser orientada para uma abordagem pedagógica de inclusão. Assimilamos que a educação é um direito de todos, e o ensino da língua inglesa deve fazer parte dessa inclusão. Isso nos levou a adotar novos métodos e abordagens, como o PPP Model (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Presentation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,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Practice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,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Production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>) e atividades de aquecimento (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Warm-up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>), com o objetivo de melhorar nosso planejamento e enfrentar o desinteresse dos alunos, despertando curiosidade e tornando as aulas mais proveitosas e participativas.</w:t>
      </w:r>
    </w:p>
    <w:p w14:paraId="6091A811" w14:textId="7174E9D6" w:rsidR="1FBA2EAB" w:rsidRDefault="1FBA2EAB" w:rsidP="1FBA2EAB">
      <w:pPr>
        <w:rPr>
          <w:color w:val="000000" w:themeColor="text1"/>
          <w:sz w:val="20"/>
          <w:szCs w:val="20"/>
        </w:rPr>
      </w:pPr>
    </w:p>
    <w:p w14:paraId="1949BDB0" w14:textId="689A001D" w:rsidR="1FBA2EAB" w:rsidRDefault="1FBA2EAB" w:rsidP="1FBA2EAB">
      <w:pPr>
        <w:rPr>
          <w:color w:val="000000" w:themeColor="text1"/>
          <w:sz w:val="20"/>
          <w:szCs w:val="20"/>
        </w:rPr>
      </w:pPr>
    </w:p>
    <w:p w14:paraId="3B946B31" w14:textId="1094E1D3" w:rsidR="1FBA2EAB" w:rsidRDefault="1FBA2EAB" w:rsidP="1FBA2EAB">
      <w:pPr>
        <w:rPr>
          <w:color w:val="000000" w:themeColor="text1"/>
          <w:sz w:val="20"/>
          <w:szCs w:val="20"/>
        </w:rPr>
      </w:pPr>
    </w:p>
    <w:p w14:paraId="138E6C2E" w14:textId="4E30FA86" w:rsidR="1FBA2EAB" w:rsidRDefault="1FBA2EAB" w:rsidP="1FBA2EAB">
      <w:pPr>
        <w:rPr>
          <w:color w:val="000000" w:themeColor="text1"/>
          <w:sz w:val="20"/>
          <w:szCs w:val="20"/>
        </w:rPr>
      </w:pPr>
    </w:p>
    <w:p w14:paraId="257D0574" w14:textId="76615380" w:rsidR="1FBA2EAB" w:rsidRDefault="1FBA2EAB" w:rsidP="1FBA2EAB">
      <w:pPr>
        <w:rPr>
          <w:color w:val="000000" w:themeColor="text1"/>
          <w:sz w:val="20"/>
          <w:szCs w:val="20"/>
        </w:rPr>
      </w:pPr>
    </w:p>
    <w:p w14:paraId="0F34912D" w14:textId="7F2D444A" w:rsidR="1FBA2EAB" w:rsidRDefault="1FBA2EAB" w:rsidP="1FBA2EAB">
      <w:pPr>
        <w:rPr>
          <w:color w:val="000000" w:themeColor="text1"/>
          <w:sz w:val="20"/>
          <w:szCs w:val="20"/>
        </w:rPr>
      </w:pPr>
    </w:p>
    <w:p w14:paraId="6AAED85C" w14:textId="695D9DC4" w:rsidR="1FBA2EAB" w:rsidRDefault="1FBA2EAB" w:rsidP="1FBA2EAB">
      <w:pPr>
        <w:rPr>
          <w:color w:val="000000" w:themeColor="text1"/>
          <w:sz w:val="20"/>
          <w:szCs w:val="20"/>
        </w:rPr>
      </w:pPr>
    </w:p>
    <w:p w14:paraId="17740A22" w14:textId="28E371A5" w:rsidR="1FBA2EAB" w:rsidRDefault="1FBA2EAB" w:rsidP="1FBA2EAB">
      <w:pPr>
        <w:rPr>
          <w:color w:val="000000" w:themeColor="text1"/>
          <w:sz w:val="20"/>
          <w:szCs w:val="20"/>
        </w:rPr>
      </w:pPr>
    </w:p>
    <w:p w14:paraId="5F909172" w14:textId="35C8240F" w:rsidR="1FBA2EAB" w:rsidRDefault="1FBA2EAB" w:rsidP="1FBA2EAB">
      <w:pPr>
        <w:rPr>
          <w:color w:val="000000" w:themeColor="text1"/>
          <w:sz w:val="20"/>
          <w:szCs w:val="20"/>
        </w:rPr>
      </w:pPr>
    </w:p>
    <w:p w14:paraId="1AAFFAFE" w14:textId="6F7CD6B8" w:rsidR="1FBA2EAB" w:rsidRDefault="1FBA2EAB" w:rsidP="1FBA2EAB">
      <w:pPr>
        <w:rPr>
          <w:color w:val="000000" w:themeColor="text1"/>
          <w:sz w:val="20"/>
          <w:szCs w:val="20"/>
        </w:rPr>
      </w:pPr>
    </w:p>
    <w:p w14:paraId="4C258B2C" w14:textId="1BF68744" w:rsidR="1FBA2EAB" w:rsidRDefault="1FBA2EAB" w:rsidP="1FBA2EAB">
      <w:pPr>
        <w:rPr>
          <w:color w:val="000000" w:themeColor="text1"/>
          <w:sz w:val="20"/>
          <w:szCs w:val="20"/>
        </w:rPr>
      </w:pPr>
    </w:p>
    <w:p w14:paraId="299B7503" w14:textId="09C1A9C4" w:rsidR="1FBA2EAB" w:rsidRDefault="1FBA2EAB" w:rsidP="1FBA2EAB">
      <w:pPr>
        <w:rPr>
          <w:color w:val="000000" w:themeColor="text1"/>
          <w:sz w:val="20"/>
          <w:szCs w:val="20"/>
        </w:rPr>
      </w:pPr>
    </w:p>
    <w:p w14:paraId="64703E2A" w14:textId="1E29D169" w:rsidR="1FBA2EAB" w:rsidRDefault="1FBA2EAB" w:rsidP="1FBA2EAB">
      <w:pPr>
        <w:jc w:val="both"/>
        <w:rPr>
          <w:color w:val="000000" w:themeColor="text1"/>
          <w:sz w:val="20"/>
          <w:szCs w:val="20"/>
        </w:rPr>
      </w:pPr>
      <w:r w:rsidRPr="1FBA2EAB">
        <w:rPr>
          <w:b/>
          <w:bCs/>
          <w:color w:val="000000" w:themeColor="text1"/>
          <w:sz w:val="20"/>
          <w:szCs w:val="20"/>
          <w:lang w:val="pt-BR"/>
        </w:rPr>
        <w:t>Figura 1: Encontro em que foi apresentado o modelo PPP</w:t>
      </w:r>
    </w:p>
    <w:p w14:paraId="759EDA00" w14:textId="6422465B" w:rsidR="1FBA2EAB" w:rsidRDefault="1FBA2EAB" w:rsidP="1FBA2EAB">
      <w:pPr>
        <w:spacing w:after="240"/>
        <w:rPr>
          <w:color w:val="000000" w:themeColor="text1"/>
          <w:sz w:val="24"/>
          <w:szCs w:val="24"/>
        </w:rPr>
      </w:pPr>
      <w:r>
        <w:br/>
      </w:r>
      <w:r>
        <w:rPr>
          <w:noProof/>
        </w:rPr>
        <w:drawing>
          <wp:inline distT="0" distB="0" distL="0" distR="0" wp14:anchorId="14D5DA13" wp14:editId="6FF260CB">
            <wp:extent cx="3558268" cy="2673040"/>
            <wp:effectExtent l="0" t="0" r="0" b="0"/>
            <wp:docPr id="361673796" name="Imagem 36167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268" cy="26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0E6F" w14:textId="24811883" w:rsidR="1FBA2EAB" w:rsidRDefault="1FBA2EAB" w:rsidP="1FBA2EAB">
      <w:pPr>
        <w:jc w:val="both"/>
        <w:rPr>
          <w:color w:val="000000" w:themeColor="text1"/>
          <w:sz w:val="20"/>
          <w:szCs w:val="20"/>
        </w:rPr>
      </w:pPr>
      <w:r w:rsidRPr="1FBA2EAB">
        <w:rPr>
          <w:b/>
          <w:bCs/>
          <w:color w:val="000000" w:themeColor="text1"/>
          <w:sz w:val="20"/>
          <w:szCs w:val="20"/>
          <w:lang w:val="pt-BR"/>
        </w:rPr>
        <w:t>Fonte:</w:t>
      </w:r>
      <w:r w:rsidRPr="1FBA2EAB">
        <w:rPr>
          <w:color w:val="000000" w:themeColor="text1"/>
          <w:sz w:val="20"/>
          <w:szCs w:val="20"/>
          <w:lang w:val="pt-BR"/>
        </w:rPr>
        <w:t xml:space="preserve"> imagem tirada pelos alunos PIBID</w:t>
      </w:r>
    </w:p>
    <w:p w14:paraId="530A2D75" w14:textId="475CAD7C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4C630CBD" w14:textId="2B2F274F" w:rsidR="1FBA2EAB" w:rsidRDefault="1FBA2EAB" w:rsidP="1FBA2EAB">
      <w:pPr>
        <w:jc w:val="both"/>
        <w:rPr>
          <w:color w:val="000000" w:themeColor="text1"/>
          <w:sz w:val="28"/>
          <w:szCs w:val="28"/>
        </w:rPr>
      </w:pPr>
      <w:r w:rsidRPr="1FBA2EAB">
        <w:rPr>
          <w:b/>
          <w:bCs/>
          <w:color w:val="000000" w:themeColor="text1"/>
          <w:sz w:val="24"/>
          <w:szCs w:val="24"/>
          <w:lang w:val="pt-BR"/>
        </w:rPr>
        <w:t>3.5. Aprendendo a planejar: o modelo PPP</w:t>
      </w:r>
    </w:p>
    <w:p w14:paraId="7F579CEE" w14:textId="237EC2C5" w:rsidR="1FBA2EAB" w:rsidRDefault="1FBA2EAB" w:rsidP="1FBA2EAB">
      <w:pPr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 </w:t>
      </w:r>
    </w:p>
    <w:p w14:paraId="4AC9129B" w14:textId="570D3200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      </w:t>
      </w:r>
      <w:r>
        <w:tab/>
      </w:r>
      <w:r w:rsidRPr="1FBA2EAB">
        <w:rPr>
          <w:color w:val="000000" w:themeColor="text1"/>
          <w:sz w:val="24"/>
          <w:szCs w:val="24"/>
          <w:lang w:val="pt-BR"/>
        </w:rPr>
        <w:t>Tendo concluído o período de observações nas escolas, tivemos a oportunidade de aplicar uma aula que planejamos - uma versão de Soletrando. No entanto, a aula não obteve o sucesso esperado. Inicialmente, estávamos animadas, inspiradas por uma aula do ensino médio que uma de nós recordava com carinho e que achara muito divertida. Esperávamos que os alunos também apreciassem.</w:t>
      </w:r>
    </w:p>
    <w:p w14:paraId="4D6043A5" w14:textId="3330DBE9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Propusemos uma revisão do alfabeto, colocando as letras no quadro e pedimos para que os alunos soletrassem, antes de iniciar o Soletrando propriamente dito. Uma aluna questionou a relevância desse tópico para sua turma do 8º ano. Embora básico, eles aparentemente não dominavam o assunto, como demonstraram dificuldade ao soletrar ou simplesmente não demonstraram muito interesse. A participação dos alunos não atendeu às nossas expectativas, e a execução da atividade por aqueles que participaram também não foi satisfatória. No entanto, ficamos satisfeitas por termos tentado implementar a proposta, mesmo que não tenha sido totalmente bem-sucedida.</w:t>
      </w:r>
    </w:p>
    <w:p w14:paraId="612C0A34" w14:textId="3D59DC5B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Após refletirmos sobre o fracasso da atividade, relatada anteriormente, percebemos a importância de um melhor preparo e de não subestimar nossos alunos. É crucial contextualizar as tarefas de forma que façam sentido para eles. Posteriormente, durante um encontro com a coordenadora de área na universidade, fomos apresentadas ao modelo de plano de aula baseado no método PPP (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Presentation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,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Practice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,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Production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>). A professora conduziu uma aula e compartilhou ideias de aquecimento (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warm-up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>) conosco, fazendo a simulação de uma aula. Até então, não havíamos recebido orientações detalhadas sobre a elaboração de planos de aula, além do planejamento convencional que fazíamos na escola com a professora supervisora.</w:t>
      </w:r>
    </w:p>
    <w:p w14:paraId="7554F353" w14:textId="0907E796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Sentimo-nos mais seguras e elaboramos um plano de aula com base no modelo PPP, abordando o tema "Informações Básicas / Apresentação Pessoal". Utilizamos um </w:t>
      </w:r>
      <w:proofErr w:type="spellStart"/>
      <w:r w:rsidRPr="1FBA2EAB">
        <w:rPr>
          <w:color w:val="000000" w:themeColor="text1"/>
          <w:sz w:val="24"/>
          <w:szCs w:val="24"/>
          <w:lang w:val="pt-BR"/>
        </w:rPr>
        <w:t>warm-up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 envolvendo uma dinâmica chamada </w:t>
      </w:r>
      <w:proofErr w:type="spellStart"/>
      <w:r w:rsidRPr="1FBA2EAB">
        <w:rPr>
          <w:i/>
          <w:iCs/>
          <w:color w:val="000000" w:themeColor="text1"/>
          <w:sz w:val="24"/>
          <w:szCs w:val="24"/>
          <w:lang w:val="pt-BR"/>
        </w:rPr>
        <w:t>question</w:t>
      </w:r>
      <w:proofErr w:type="spellEnd"/>
      <w:r w:rsidRPr="1FBA2EAB">
        <w:rPr>
          <w:i/>
          <w:iCs/>
          <w:color w:val="000000" w:themeColor="text1"/>
          <w:sz w:val="24"/>
          <w:szCs w:val="24"/>
          <w:lang w:val="pt-BR"/>
        </w:rPr>
        <w:t xml:space="preserve"> bag</w:t>
      </w:r>
      <w:r w:rsidRPr="1FBA2EAB">
        <w:rPr>
          <w:color w:val="000000" w:themeColor="text1"/>
          <w:sz w:val="24"/>
          <w:szCs w:val="24"/>
          <w:lang w:val="pt-BR"/>
        </w:rPr>
        <w:t xml:space="preserve"> (sacola de perguntas) com foco em informações pessoais básicas e auto apresentação. A aula teve um desempenho notavelmente melhor, com maior participação e envolvimento dos alunos, e foi uma experiência divertida. Essa aula fortaleceu nosso relacionamento com a turma e reconhecemos o valor de um bom </w:t>
      </w:r>
      <w:r w:rsidRPr="1FBA2EAB">
        <w:rPr>
          <w:color w:val="000000" w:themeColor="text1"/>
          <w:sz w:val="24"/>
          <w:szCs w:val="24"/>
          <w:lang w:val="pt-BR"/>
        </w:rPr>
        <w:lastRenderedPageBreak/>
        <w:t xml:space="preserve">planejamento na melhoria do ensino, autoconfiança do professor e interesse dos alunos. O uso do </w:t>
      </w:r>
      <w:proofErr w:type="spellStart"/>
      <w:r w:rsidRPr="1FBA2EAB">
        <w:rPr>
          <w:i/>
          <w:iCs/>
          <w:color w:val="000000" w:themeColor="text1"/>
          <w:sz w:val="24"/>
          <w:szCs w:val="24"/>
          <w:lang w:val="pt-BR"/>
        </w:rPr>
        <w:t>warm-up</w:t>
      </w:r>
      <w:proofErr w:type="spellEnd"/>
      <w:r w:rsidRPr="1FBA2EAB">
        <w:rPr>
          <w:i/>
          <w:iCs/>
          <w:color w:val="000000" w:themeColor="text1"/>
          <w:sz w:val="24"/>
          <w:szCs w:val="24"/>
          <w:lang w:val="pt-BR"/>
        </w:rPr>
        <w:t xml:space="preserve"> (</w:t>
      </w:r>
      <w:r w:rsidRPr="1FBA2EAB">
        <w:rPr>
          <w:color w:val="000000" w:themeColor="text1"/>
          <w:sz w:val="24"/>
          <w:szCs w:val="24"/>
          <w:lang w:val="pt-BR"/>
        </w:rPr>
        <w:t>aquecimento) tornou o aprendizado mais envolvente e dinâmico.</w:t>
      </w:r>
    </w:p>
    <w:p w14:paraId="25A1D8BB" w14:textId="69C955CF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A aula ocorreu da seguinte forma: como </w:t>
      </w:r>
      <w:proofErr w:type="spellStart"/>
      <w:r w:rsidRPr="1FBA2EAB">
        <w:rPr>
          <w:i/>
          <w:iCs/>
          <w:color w:val="000000" w:themeColor="text1"/>
          <w:sz w:val="24"/>
          <w:szCs w:val="24"/>
          <w:lang w:val="pt-BR"/>
        </w:rPr>
        <w:t>warm-up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 utilizamos a </w:t>
      </w:r>
      <w:proofErr w:type="spellStart"/>
      <w:r w:rsidRPr="1FBA2EAB">
        <w:rPr>
          <w:i/>
          <w:iCs/>
          <w:color w:val="000000" w:themeColor="text1"/>
          <w:sz w:val="24"/>
          <w:szCs w:val="24"/>
          <w:lang w:val="pt-BR"/>
        </w:rPr>
        <w:t>question</w:t>
      </w:r>
      <w:proofErr w:type="spellEnd"/>
      <w:r w:rsidRPr="1FBA2EAB">
        <w:rPr>
          <w:i/>
          <w:iCs/>
          <w:color w:val="000000" w:themeColor="text1"/>
          <w:sz w:val="24"/>
          <w:szCs w:val="24"/>
          <w:lang w:val="pt-BR"/>
        </w:rPr>
        <w:t xml:space="preserve"> bag</w:t>
      </w:r>
      <w:r w:rsidRPr="1FBA2EAB">
        <w:rPr>
          <w:color w:val="000000" w:themeColor="text1"/>
          <w:sz w:val="24"/>
          <w:szCs w:val="24"/>
          <w:lang w:val="pt-BR"/>
        </w:rPr>
        <w:t xml:space="preserve"> na temática de informações básicas e auto </w:t>
      </w:r>
      <w:proofErr w:type="spellStart"/>
      <w:proofErr w:type="gramStart"/>
      <w:r w:rsidRPr="1FBA2EAB">
        <w:rPr>
          <w:color w:val="000000" w:themeColor="text1"/>
          <w:sz w:val="24"/>
          <w:szCs w:val="24"/>
          <w:lang w:val="pt-BR"/>
        </w:rPr>
        <w:t>introdução.Pedimos</w:t>
      </w:r>
      <w:proofErr w:type="spellEnd"/>
      <w:proofErr w:type="gramEnd"/>
      <w:r w:rsidRPr="1FBA2EAB">
        <w:rPr>
          <w:color w:val="000000" w:themeColor="text1"/>
          <w:sz w:val="24"/>
          <w:szCs w:val="24"/>
          <w:lang w:val="pt-BR"/>
        </w:rPr>
        <w:t xml:space="preserve"> para que eles fizessem um círculo e fomos passando a </w:t>
      </w:r>
      <w:r w:rsidRPr="1FBA2EAB">
        <w:rPr>
          <w:i/>
          <w:iCs/>
          <w:color w:val="000000" w:themeColor="text1"/>
          <w:sz w:val="24"/>
          <w:szCs w:val="24"/>
          <w:lang w:val="pt-BR"/>
        </w:rPr>
        <w:t xml:space="preserve">bag </w:t>
      </w:r>
      <w:r w:rsidRPr="1FBA2EAB">
        <w:rPr>
          <w:color w:val="000000" w:themeColor="text1"/>
          <w:sz w:val="24"/>
          <w:szCs w:val="24"/>
          <w:lang w:val="pt-BR"/>
        </w:rPr>
        <w:t xml:space="preserve">de um para outro ao som de uma música. Quando a música parava, o aluno que estava com a </w:t>
      </w:r>
      <w:r w:rsidRPr="1FBA2EAB">
        <w:rPr>
          <w:i/>
          <w:iCs/>
          <w:color w:val="000000" w:themeColor="text1"/>
          <w:sz w:val="24"/>
          <w:szCs w:val="24"/>
          <w:lang w:val="pt-BR"/>
        </w:rPr>
        <w:t>bag</w:t>
      </w:r>
      <w:r w:rsidRPr="1FBA2EAB">
        <w:rPr>
          <w:color w:val="000000" w:themeColor="text1"/>
          <w:sz w:val="24"/>
          <w:szCs w:val="24"/>
          <w:lang w:val="pt-BR"/>
        </w:rPr>
        <w:t xml:space="preserve"> na mão precisava tirar um papel, com nossa ajuda, eles foram falando a pergunta, em inglês, e respondendo. Após isso, como </w:t>
      </w:r>
      <w:proofErr w:type="spellStart"/>
      <w:r w:rsidRPr="1FBA2EAB">
        <w:rPr>
          <w:i/>
          <w:iCs/>
          <w:color w:val="000000" w:themeColor="text1"/>
          <w:sz w:val="24"/>
          <w:szCs w:val="24"/>
          <w:lang w:val="pt-BR"/>
        </w:rPr>
        <w:t>practice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 e </w:t>
      </w:r>
      <w:proofErr w:type="spellStart"/>
      <w:r w:rsidRPr="1FBA2EAB">
        <w:rPr>
          <w:i/>
          <w:iCs/>
          <w:color w:val="000000" w:themeColor="text1"/>
          <w:sz w:val="24"/>
          <w:szCs w:val="24"/>
          <w:lang w:val="pt-BR"/>
        </w:rPr>
        <w:t>production</w:t>
      </w:r>
      <w:proofErr w:type="spellEnd"/>
      <w:r w:rsidRPr="1FBA2EAB">
        <w:rPr>
          <w:color w:val="000000" w:themeColor="text1"/>
          <w:sz w:val="24"/>
          <w:szCs w:val="24"/>
          <w:lang w:val="pt-BR"/>
        </w:rPr>
        <w:t xml:space="preserve">, os discentes tinham que preencher uma ficha com informações pessoais e realizar a sua apresentação para a turma. </w:t>
      </w:r>
    </w:p>
    <w:p w14:paraId="1B1C1809" w14:textId="368025CD" w:rsidR="1FBA2EAB" w:rsidRDefault="1FBA2EAB" w:rsidP="1FBA2EAB">
      <w:pPr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Ao final desse dia, voltamos para casa felizes e satisfeitas, refletindo que, de fato, nosso trabalho como professoras em formação vale a pena.</w:t>
      </w:r>
    </w:p>
    <w:p w14:paraId="62C1CCCA" w14:textId="4E03F1A6" w:rsidR="1FBA2EAB" w:rsidRDefault="1FBA2EAB" w:rsidP="1FBA2EAB">
      <w:pPr>
        <w:jc w:val="both"/>
        <w:rPr>
          <w:color w:val="000000" w:themeColor="text1"/>
          <w:sz w:val="24"/>
          <w:szCs w:val="24"/>
        </w:rPr>
      </w:pPr>
    </w:p>
    <w:p w14:paraId="0720430F" w14:textId="4C2625FF" w:rsidR="1FBA2EAB" w:rsidRDefault="1FBA2EAB" w:rsidP="1FBA2EAB">
      <w:pPr>
        <w:rPr>
          <w:color w:val="000000" w:themeColor="text1"/>
          <w:sz w:val="24"/>
          <w:szCs w:val="24"/>
        </w:rPr>
      </w:pPr>
    </w:p>
    <w:p w14:paraId="6FE82F7A" w14:textId="216D1106" w:rsidR="1FBA2EAB" w:rsidRDefault="1FBA2EAB" w:rsidP="1FBA2EAB">
      <w:pPr>
        <w:jc w:val="both"/>
        <w:rPr>
          <w:color w:val="000000" w:themeColor="text1"/>
          <w:sz w:val="20"/>
          <w:szCs w:val="20"/>
        </w:rPr>
      </w:pPr>
      <w:r w:rsidRPr="1FBA2EAB">
        <w:rPr>
          <w:b/>
          <w:bCs/>
          <w:color w:val="000000" w:themeColor="text1"/>
          <w:sz w:val="20"/>
          <w:szCs w:val="20"/>
          <w:lang w:val="pt-BR"/>
        </w:rPr>
        <w:t xml:space="preserve">Figura 2: Alunos durante a aula de Basic </w:t>
      </w:r>
      <w:proofErr w:type="spellStart"/>
      <w:r w:rsidRPr="1FBA2EAB">
        <w:rPr>
          <w:b/>
          <w:bCs/>
          <w:color w:val="000000" w:themeColor="text1"/>
          <w:sz w:val="20"/>
          <w:szCs w:val="20"/>
          <w:lang w:val="pt-BR"/>
        </w:rPr>
        <w:t>information</w:t>
      </w:r>
      <w:proofErr w:type="spellEnd"/>
      <w:r w:rsidRPr="1FBA2EAB">
        <w:rPr>
          <w:b/>
          <w:bCs/>
          <w:color w:val="000000" w:themeColor="text1"/>
          <w:sz w:val="20"/>
          <w:szCs w:val="20"/>
          <w:lang w:val="pt-BR"/>
        </w:rPr>
        <w:t xml:space="preserve">/ Self </w:t>
      </w:r>
      <w:proofErr w:type="spellStart"/>
      <w:r w:rsidRPr="1FBA2EAB">
        <w:rPr>
          <w:b/>
          <w:bCs/>
          <w:color w:val="000000" w:themeColor="text1"/>
          <w:sz w:val="20"/>
          <w:szCs w:val="20"/>
          <w:lang w:val="pt-BR"/>
        </w:rPr>
        <w:t>introduction</w:t>
      </w:r>
      <w:proofErr w:type="spellEnd"/>
      <w:r w:rsidRPr="1FBA2EAB">
        <w:rPr>
          <w:b/>
          <w:bCs/>
          <w:color w:val="000000" w:themeColor="text1"/>
          <w:sz w:val="20"/>
          <w:szCs w:val="20"/>
          <w:lang w:val="pt-BR"/>
        </w:rPr>
        <w:t>.</w:t>
      </w:r>
    </w:p>
    <w:p w14:paraId="18DBA1CF" w14:textId="37275F06" w:rsidR="1FBA2EAB" w:rsidRDefault="1FBA2EAB" w:rsidP="1FBA2EAB">
      <w:pPr>
        <w:jc w:val="both"/>
        <w:rPr>
          <w:color w:val="000000" w:themeColor="text1"/>
          <w:sz w:val="24"/>
          <w:szCs w:val="24"/>
        </w:rPr>
      </w:pPr>
      <w:r w:rsidRPr="1FBA2EAB">
        <w:rPr>
          <w:b/>
          <w:bCs/>
          <w:color w:val="000000" w:themeColor="text1"/>
          <w:sz w:val="24"/>
          <w:szCs w:val="24"/>
          <w:lang w:val="pt-BR"/>
        </w:rPr>
        <w:t xml:space="preserve">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DAA7DD2" wp14:editId="36AEB557">
            <wp:extent cx="3667125" cy="3505200"/>
            <wp:effectExtent l="0" t="0" r="0" b="0"/>
            <wp:docPr id="1613946079" name="Imagem 161394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C140" w14:textId="484B0D30" w:rsidR="1FBA2EAB" w:rsidRDefault="1FBA2EAB" w:rsidP="1FBA2EAB">
      <w:pPr>
        <w:jc w:val="both"/>
        <w:rPr>
          <w:color w:val="000000" w:themeColor="text1"/>
          <w:sz w:val="20"/>
          <w:szCs w:val="20"/>
        </w:rPr>
      </w:pPr>
      <w:r w:rsidRPr="1FBA2EAB">
        <w:rPr>
          <w:b/>
          <w:bCs/>
          <w:color w:val="000000" w:themeColor="text1"/>
          <w:sz w:val="20"/>
          <w:szCs w:val="20"/>
          <w:lang w:val="pt-BR"/>
        </w:rPr>
        <w:t>Fonte</w:t>
      </w:r>
      <w:r w:rsidRPr="1FBA2EAB">
        <w:rPr>
          <w:color w:val="000000" w:themeColor="text1"/>
          <w:sz w:val="20"/>
          <w:szCs w:val="20"/>
          <w:lang w:val="pt-BR"/>
        </w:rPr>
        <w:t>: imagem tirada pelas alunas PIBID.</w:t>
      </w:r>
    </w:p>
    <w:p w14:paraId="1FA14EB2" w14:textId="48811C44" w:rsidR="1FBA2EAB" w:rsidRDefault="1FBA2EAB" w:rsidP="1FBA2EAB">
      <w:pPr>
        <w:tabs>
          <w:tab w:val="left" w:pos="745"/>
        </w:tabs>
        <w:spacing w:line="360" w:lineRule="auto"/>
        <w:ind w:firstLine="851"/>
        <w:jc w:val="both"/>
      </w:pPr>
    </w:p>
    <w:p w14:paraId="2E77CE1A" w14:textId="77777777" w:rsidR="00104FE1" w:rsidRDefault="1FBA2EAB" w:rsidP="1FBA2EAB">
      <w:pPr>
        <w:pStyle w:val="Ttulo1"/>
        <w:numPr>
          <w:ilvl w:val="0"/>
          <w:numId w:val="3"/>
        </w:numPr>
        <w:tabs>
          <w:tab w:val="left" w:pos="358"/>
        </w:tabs>
        <w:spacing w:line="360" w:lineRule="auto"/>
        <w:ind w:left="0" w:hanging="241"/>
        <w:jc w:val="both"/>
      </w:pPr>
      <w:r w:rsidRPr="1FBA2EAB">
        <w:t>CONCLUSÕES</w:t>
      </w:r>
    </w:p>
    <w:p w14:paraId="049F31CB" w14:textId="77777777" w:rsidR="00104FE1" w:rsidRDefault="00104FE1" w:rsidP="1FBA2EA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407CB289" w14:textId="18B6BA5B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Ao planejarmos com embasamento científico, compreendendo o contexto e algumas de suas variáveis, notamos que é possível proporcionar uma aula mais participativa e tornar os alunos mais interessados pela disciplina. Desse modo, melhora-se o desempenho das aulas e o ensino-aprendizagem se torna o foco. Além disso, a relação professor-aluno, também é modificada, pois se torna mais afetuosa e dinâmica, baseada no respeito mútuo. Aumentando a confiança do aluno em habilidades orais e a confiança do professor ao mediar o conhecimento. Retomamos então nossa pergunta no intuito de respondê-la: </w:t>
      </w:r>
      <w:r w:rsidRPr="1FBA2EAB">
        <w:rPr>
          <w:b/>
          <w:bCs/>
          <w:color w:val="000000" w:themeColor="text1"/>
          <w:sz w:val="24"/>
          <w:szCs w:val="24"/>
          <w:lang w:val="pt-BR"/>
        </w:rPr>
        <w:t>como enfrentar a falta de interesse dos alunos com relação ao ensino de Língua Inglesa?</w:t>
      </w:r>
    </w:p>
    <w:p w14:paraId="654D6ECB" w14:textId="67F91003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 xml:space="preserve">Para enfrentarmos essa falta de interesse, primeiramente, faz-se necessário conhecermos sobre as representações sociais e sobre a dimensão sócio-histórica, educacional e acadêmica do inglês. Leite (2018) em seu livro Yes, vamos correr para ‘dominar’ a língua inglesa, mostra que </w:t>
      </w:r>
      <w:r w:rsidRPr="1FBA2EAB">
        <w:rPr>
          <w:color w:val="000000" w:themeColor="text1"/>
          <w:sz w:val="24"/>
          <w:szCs w:val="24"/>
          <w:lang w:val="pt-BR"/>
        </w:rPr>
        <w:lastRenderedPageBreak/>
        <w:t xml:space="preserve">os discursos representam a língua inglesa como passaporte para subir na vida, como a língua do mundo globalizado; como a língua obrigatória para a ciência, a língua para viajar, a língua do nativo; a língua que deve ser aprendida rapidamente por “todos”. Percebemos que os alunos, suas famílias e a sociedade em geral não cobram o suficiente para que haja ações suficientes que promovam mudanças, é preciso políticas públicas de inclusão. </w:t>
      </w:r>
    </w:p>
    <w:p w14:paraId="025A6F60" w14:textId="5CF2FAF1" w:rsidR="00104FE1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  <w:lang w:val="pt-BR"/>
        </w:rPr>
        <w:t>Depois, precisamos pensar nas questões de política públicas de inclusão e igualdade. A língua inglesa deveria ser ensinada com recursos, como materiais didáticos adequados, tecnologia e desenvolvimento de professores. Os métodos de ensino deveriam estar adaptados às necessidades individuais e locais dos estudantes, os professores deveriam ser mais valorizados, a língua inglesa deveria ser ensinada de forma conectada à realidade dos estudantes e por fim, os alunos deveriam ser tratados com igualdade, tendo acesso a recursos e oportunidades de aprendizado.</w:t>
      </w:r>
    </w:p>
    <w:p w14:paraId="53128261" w14:textId="100D2C98" w:rsidR="00104FE1" w:rsidRDefault="00104FE1" w:rsidP="1FBA2EAB">
      <w:pPr>
        <w:ind w:firstLine="708"/>
        <w:jc w:val="both"/>
        <w:rPr>
          <w:color w:val="000000"/>
          <w:sz w:val="24"/>
          <w:szCs w:val="24"/>
          <w:lang w:val="pt-BR"/>
        </w:rPr>
      </w:pPr>
    </w:p>
    <w:p w14:paraId="3B465C03" w14:textId="77777777" w:rsidR="00104FE1" w:rsidRDefault="1FBA2EAB" w:rsidP="1FBA2EAB">
      <w:pPr>
        <w:pStyle w:val="Ttulo1"/>
        <w:numPr>
          <w:ilvl w:val="0"/>
          <w:numId w:val="3"/>
        </w:numPr>
        <w:tabs>
          <w:tab w:val="left" w:pos="358"/>
        </w:tabs>
        <w:spacing w:line="360" w:lineRule="auto"/>
        <w:ind w:left="0"/>
        <w:jc w:val="both"/>
      </w:pPr>
      <w:r w:rsidRPr="1FBA2EAB">
        <w:t xml:space="preserve">FINANCIAMENTOS </w:t>
      </w:r>
    </w:p>
    <w:p w14:paraId="62486C05" w14:textId="77777777" w:rsidR="00104FE1" w:rsidRDefault="00104FE1" w:rsidP="1FBA2EAB">
      <w:pPr>
        <w:pStyle w:val="Ttulo1"/>
        <w:tabs>
          <w:tab w:val="left" w:pos="358"/>
        </w:tabs>
        <w:spacing w:line="360" w:lineRule="auto"/>
        <w:ind w:left="0"/>
      </w:pPr>
    </w:p>
    <w:p w14:paraId="3AC5E061" w14:textId="3E522F2C" w:rsidR="1FBA2EAB" w:rsidRDefault="1FBA2EAB" w:rsidP="1FBA2EAB">
      <w:pPr>
        <w:ind w:firstLine="708"/>
        <w:jc w:val="both"/>
        <w:rPr>
          <w:color w:val="000000" w:themeColor="text1"/>
          <w:sz w:val="24"/>
          <w:szCs w:val="24"/>
        </w:rPr>
      </w:pPr>
      <w:r w:rsidRPr="1FBA2EAB">
        <w:rPr>
          <w:color w:val="000000" w:themeColor="text1"/>
          <w:sz w:val="24"/>
          <w:szCs w:val="24"/>
        </w:rPr>
        <w:t>O presente trabalho foi realizado com o apoio financeiro da Coordenação de Aperfeiçoamento de Pessoal de Nível Superior – Brasil (CAPES), por meio do Programa Institucional de Bolsa de Iniciação à Docência (PIBID), oportunizado pela Universidade Federal do Norte do Tocantins (UFNT).</w:t>
      </w:r>
    </w:p>
    <w:p w14:paraId="4C8BC33C" w14:textId="43989350" w:rsidR="1FBA2EAB" w:rsidRDefault="1FBA2EAB" w:rsidP="1FBA2EAB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5314AE4F" w14:textId="704D5B52" w:rsidR="1FBA2EAB" w:rsidRDefault="1FBA2EAB" w:rsidP="1FBA2EAB">
      <w:pPr>
        <w:pStyle w:val="Ttulo1"/>
        <w:numPr>
          <w:ilvl w:val="0"/>
          <w:numId w:val="3"/>
        </w:numPr>
        <w:tabs>
          <w:tab w:val="left" w:pos="358"/>
        </w:tabs>
        <w:spacing w:line="360" w:lineRule="auto"/>
        <w:ind w:left="0"/>
        <w:jc w:val="both"/>
      </w:pPr>
      <w:r w:rsidRPr="1FBA2EAB">
        <w:t xml:space="preserve">REFERÊNCIAS </w:t>
      </w:r>
    </w:p>
    <w:p w14:paraId="18CB80AE" w14:textId="045F4541" w:rsidR="1FBA2EAB" w:rsidRDefault="1FBA2EAB" w:rsidP="1FBA2EAB">
      <w:pPr>
        <w:spacing w:before="240" w:after="240"/>
        <w:rPr>
          <w:sz w:val="24"/>
          <w:szCs w:val="24"/>
        </w:rPr>
      </w:pPr>
      <w:r w:rsidRPr="1FBA2EAB">
        <w:rPr>
          <w:color w:val="111111"/>
          <w:sz w:val="24"/>
          <w:szCs w:val="24"/>
          <w:lang w:val="pt-BR"/>
        </w:rPr>
        <w:t xml:space="preserve">BRASIL. Ministério da Educação. </w:t>
      </w:r>
      <w:r w:rsidRPr="1FBA2EAB">
        <w:rPr>
          <w:b/>
          <w:bCs/>
          <w:color w:val="111111"/>
          <w:sz w:val="24"/>
          <w:szCs w:val="24"/>
          <w:lang w:val="pt-BR"/>
        </w:rPr>
        <w:t>Base Nacional Comum Curricular</w:t>
      </w:r>
      <w:r w:rsidRPr="1FBA2EAB">
        <w:rPr>
          <w:color w:val="111111"/>
          <w:sz w:val="24"/>
          <w:szCs w:val="24"/>
          <w:lang w:val="pt-BR"/>
        </w:rPr>
        <w:t>. Brasília, DF: MEC, 2017. Disponível em</w:t>
      </w:r>
      <w:hyperlink r:id="rId13">
        <w:r w:rsidRPr="1FBA2EAB">
          <w:rPr>
            <w:rStyle w:val="Hyperlink"/>
            <w:color w:val="1155CC"/>
            <w:sz w:val="24"/>
            <w:szCs w:val="24"/>
            <w:lang w:val="pt-BR"/>
          </w:rPr>
          <w:t>: (mec.gov.br)</w:t>
        </w:r>
      </w:hyperlink>
      <w:r w:rsidRPr="1FBA2EAB">
        <w:rPr>
          <w:color w:val="111111"/>
          <w:sz w:val="24"/>
          <w:szCs w:val="24"/>
          <w:lang w:val="pt-BR"/>
        </w:rPr>
        <w:t>. Acesso em: 15 out. 2023.</w:t>
      </w:r>
    </w:p>
    <w:p w14:paraId="324B34F8" w14:textId="5F019191" w:rsidR="1FBA2EAB" w:rsidRDefault="1FBA2EAB" w:rsidP="1FBA2EAB">
      <w:pPr>
        <w:spacing w:before="240" w:after="240"/>
        <w:rPr>
          <w:color w:val="111111"/>
          <w:sz w:val="24"/>
          <w:szCs w:val="24"/>
          <w:lang w:val="pt-BR"/>
        </w:rPr>
      </w:pPr>
      <w:r w:rsidRPr="1FBA2EAB">
        <w:rPr>
          <w:color w:val="111111"/>
          <w:sz w:val="24"/>
          <w:szCs w:val="24"/>
          <w:lang w:val="pt-BR"/>
        </w:rPr>
        <w:t xml:space="preserve">LEITE, Patrícia Mara de Carvalho Costa. </w:t>
      </w:r>
      <w:r w:rsidRPr="1FBA2EAB">
        <w:rPr>
          <w:b/>
          <w:bCs/>
          <w:color w:val="111111"/>
          <w:sz w:val="24"/>
          <w:szCs w:val="24"/>
          <w:lang w:val="pt-BR"/>
        </w:rPr>
        <w:t>Yes, Vamos Correr para “Dominar” a Língua:</w:t>
      </w:r>
      <w:r w:rsidRPr="1FBA2EAB">
        <w:rPr>
          <w:color w:val="111111"/>
          <w:sz w:val="24"/>
          <w:szCs w:val="24"/>
          <w:lang w:val="pt-BR"/>
        </w:rPr>
        <w:t xml:space="preserve"> como a língua inglesa é representada em textos midiáticos. Curitiba. CRV, 2018. </w:t>
      </w:r>
    </w:p>
    <w:p w14:paraId="69502790" w14:textId="21A13507" w:rsidR="1FBA2EAB" w:rsidRDefault="1FBA2EAB" w:rsidP="1FBA2EAB">
      <w:pPr>
        <w:spacing w:before="240" w:after="240"/>
        <w:rPr>
          <w:color w:val="111111"/>
          <w:sz w:val="24"/>
          <w:szCs w:val="24"/>
          <w:lang w:val="pt-BR"/>
        </w:rPr>
      </w:pPr>
      <w:r w:rsidRPr="1FBA2EAB">
        <w:rPr>
          <w:color w:val="111111"/>
          <w:sz w:val="24"/>
          <w:szCs w:val="24"/>
          <w:lang w:val="pt-BR"/>
        </w:rPr>
        <w:t xml:space="preserve">LEITE, Patrícia Mara de Carvalho Costa. </w:t>
      </w:r>
      <w:r w:rsidRPr="1FBA2EAB">
        <w:rPr>
          <w:b/>
          <w:bCs/>
          <w:color w:val="111111"/>
          <w:sz w:val="24"/>
          <w:szCs w:val="24"/>
          <w:lang w:val="pt-BR"/>
        </w:rPr>
        <w:t>“E o sonho da menina que queria ser professora (nem que seja por um dia) tona-se realidade”:</w:t>
      </w:r>
      <w:r w:rsidRPr="1FBA2EAB">
        <w:rPr>
          <w:color w:val="111111"/>
          <w:sz w:val="24"/>
          <w:szCs w:val="24"/>
          <w:lang w:val="pt-BR"/>
        </w:rPr>
        <w:t xml:space="preserve"> Os letramentos críticos no estágio supervisionado de língua inglesa. Curitiba. CRV, 2018.</w:t>
      </w:r>
    </w:p>
    <w:p w14:paraId="64D72586" w14:textId="3ABC8EF2" w:rsidR="1FBA2EAB" w:rsidRDefault="1FBA2EAB" w:rsidP="1FBA2EAB">
      <w:pPr>
        <w:spacing w:before="240" w:after="240"/>
        <w:rPr>
          <w:sz w:val="24"/>
          <w:szCs w:val="24"/>
          <w:lang w:val="pt-BR"/>
        </w:rPr>
      </w:pPr>
      <w:r w:rsidRPr="1FBA2EAB">
        <w:rPr>
          <w:color w:val="111111"/>
          <w:sz w:val="24"/>
          <w:szCs w:val="24"/>
          <w:lang w:val="pt-BR"/>
        </w:rPr>
        <w:t xml:space="preserve">LIMA, Diógenes Cândido. </w:t>
      </w:r>
      <w:r w:rsidRPr="1FBA2EAB">
        <w:rPr>
          <w:b/>
          <w:bCs/>
          <w:color w:val="111111"/>
          <w:sz w:val="24"/>
          <w:szCs w:val="24"/>
          <w:lang w:val="pt-BR"/>
        </w:rPr>
        <w:t>Inglês em escola pública NÃO funciona uma questão, múltiplos olhares</w:t>
      </w:r>
      <w:r w:rsidRPr="1FBA2EAB">
        <w:rPr>
          <w:color w:val="111111"/>
          <w:sz w:val="24"/>
          <w:szCs w:val="24"/>
          <w:lang w:val="pt-BR"/>
        </w:rPr>
        <w:t>. São Paulo: Parábola, 2011.</w:t>
      </w:r>
    </w:p>
    <w:p w14:paraId="2F6BA2A0" w14:textId="67C76670" w:rsidR="1FBA2EAB" w:rsidRDefault="1FBA2EAB" w:rsidP="1FBA2EAB">
      <w:pPr>
        <w:spacing w:after="24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EF06B55" w14:textId="0230430D" w:rsidR="1FBA2EAB" w:rsidRDefault="1FBA2EAB" w:rsidP="1FBA2EAB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4DDBEF00" w14:textId="77777777" w:rsidR="00104FE1" w:rsidRDefault="00104FE1" w:rsidP="1FBA2EA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FC39945" w14:textId="77777777" w:rsidR="00104FE1" w:rsidRDefault="00104FE1"/>
    <w:sectPr w:rsidR="00104FE1">
      <w:headerReference w:type="default" r:id="rId14"/>
      <w:type w:val="continuous"/>
      <w:pgSz w:w="11910" w:h="16840"/>
      <w:pgMar w:top="1701" w:right="1134" w:bottom="1134" w:left="1701" w:header="4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61C06" w14:textId="77777777" w:rsidR="008616F2" w:rsidRDefault="008616F2">
      <w:r>
        <w:separator/>
      </w:r>
    </w:p>
  </w:endnote>
  <w:endnote w:type="continuationSeparator" w:id="0">
    <w:p w14:paraId="40DD6367" w14:textId="77777777" w:rsidR="008616F2" w:rsidRDefault="0086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8BAA2" w14:textId="77777777" w:rsidR="008616F2" w:rsidRDefault="008616F2">
      <w:r>
        <w:separator/>
      </w:r>
    </w:p>
  </w:footnote>
  <w:footnote w:type="continuationSeparator" w:id="0">
    <w:p w14:paraId="197C7C1E" w14:textId="77777777" w:rsidR="008616F2" w:rsidRDefault="00861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0A41" w14:textId="77777777" w:rsidR="00104FE1" w:rsidRDefault="00104FE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tbl>
    <w:tblPr>
      <w:tblStyle w:val="a"/>
      <w:tblW w:w="9315" w:type="dxa"/>
      <w:tblInd w:w="-2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15"/>
    </w:tblGrid>
    <w:tr w:rsidR="00104FE1" w14:paraId="62EBF3C5" w14:textId="77777777">
      <w:tc>
        <w:tcPr>
          <w:tcW w:w="93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6D98A12B" w14:textId="77777777" w:rsidR="00104FE1" w:rsidRDefault="00AD0EC6">
          <w:pPr>
            <w:spacing w:line="14" w:lineRule="aut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2CEAF856" wp14:editId="07777777">
                <wp:extent cx="5875973" cy="193357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5973" cy="193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946DB82" w14:textId="77777777" w:rsidR="00104FE1" w:rsidRDefault="00104FE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CB0E" w14:textId="77777777" w:rsidR="00104FE1" w:rsidRDefault="00104FE1"/>
</w:hdr>
</file>

<file path=word/intelligence2.xml><?xml version="1.0" encoding="utf-8"?>
<int2:intelligence xmlns:int2="http://schemas.microsoft.com/office/intelligence/2020/intelligence">
  <int2:observations>
    <int2:textHash int2:hashCode="+Q7LLN1gLP53/z" int2:id="j24WvQNB">
      <int2:state int2:type="AugLoop_Text_Critique" int2:value="Rejected"/>
    </int2:textHash>
    <int2:textHash int2:hashCode="GI8rUGd/pnP25J" int2:id="sFnHQ8J8">
      <int2:state int2:type="AugLoop_Text_Critique" int2:value="Rejected"/>
    </int2:textHash>
    <int2:textHash int2:hashCode="cFOTjOcqLyh+93" int2:id="bEFHcNvH">
      <int2:state int2:type="AugLoop_Text_Critique" int2:value="Rejected"/>
    </int2:textHash>
    <int2:bookmark int2:bookmarkName="_Int_7TJDJKhY" int2:invalidationBookmarkName="" int2:hashCode="jMgn03bFvOghQe" int2:id="66KKyHHb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B2026"/>
    <w:multiLevelType w:val="multilevel"/>
    <w:tmpl w:val="FFFFFFFF"/>
    <w:lvl w:ilvl="0">
      <w:start w:val="1"/>
      <w:numFmt w:val="decimal"/>
      <w:lvlText w:val="%1."/>
      <w:lvlJc w:val="left"/>
      <w:pPr>
        <w:ind w:left="357" w:hanging="238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abstractNum w:abstractNumId="1" w15:restartNumberingAfterBreak="0">
    <w:nsid w:val="2B43EAE9"/>
    <w:multiLevelType w:val="hybridMultilevel"/>
    <w:tmpl w:val="B4BAD5FE"/>
    <w:lvl w:ilvl="0" w:tplc="FCAAA400">
      <w:start w:val="1"/>
      <w:numFmt w:val="decimal"/>
      <w:lvlText w:val="%1."/>
      <w:lvlJc w:val="left"/>
      <w:pPr>
        <w:ind w:left="720" w:hanging="360"/>
      </w:pPr>
    </w:lvl>
    <w:lvl w:ilvl="1" w:tplc="134E163A">
      <w:start w:val="1"/>
      <w:numFmt w:val="lowerLetter"/>
      <w:lvlText w:val="%2."/>
      <w:lvlJc w:val="left"/>
      <w:pPr>
        <w:ind w:left="1440" w:hanging="360"/>
      </w:pPr>
    </w:lvl>
    <w:lvl w:ilvl="2" w:tplc="03CE4E7C">
      <w:start w:val="1"/>
      <w:numFmt w:val="lowerRoman"/>
      <w:lvlText w:val="%3."/>
      <w:lvlJc w:val="right"/>
      <w:pPr>
        <w:ind w:left="2160" w:hanging="180"/>
      </w:pPr>
    </w:lvl>
    <w:lvl w:ilvl="3" w:tplc="6AA4971C">
      <w:start w:val="1"/>
      <w:numFmt w:val="decimal"/>
      <w:lvlText w:val="%4."/>
      <w:lvlJc w:val="left"/>
      <w:pPr>
        <w:ind w:left="2880" w:hanging="360"/>
      </w:pPr>
    </w:lvl>
    <w:lvl w:ilvl="4" w:tplc="953224AE">
      <w:start w:val="1"/>
      <w:numFmt w:val="lowerLetter"/>
      <w:lvlText w:val="%5."/>
      <w:lvlJc w:val="left"/>
      <w:pPr>
        <w:ind w:left="3600" w:hanging="360"/>
      </w:pPr>
    </w:lvl>
    <w:lvl w:ilvl="5" w:tplc="7D1C0388">
      <w:start w:val="1"/>
      <w:numFmt w:val="lowerRoman"/>
      <w:lvlText w:val="%6."/>
      <w:lvlJc w:val="right"/>
      <w:pPr>
        <w:ind w:left="4320" w:hanging="180"/>
      </w:pPr>
    </w:lvl>
    <w:lvl w:ilvl="6" w:tplc="EC5C1340">
      <w:start w:val="1"/>
      <w:numFmt w:val="decimal"/>
      <w:lvlText w:val="%7."/>
      <w:lvlJc w:val="left"/>
      <w:pPr>
        <w:ind w:left="5040" w:hanging="360"/>
      </w:pPr>
    </w:lvl>
    <w:lvl w:ilvl="7" w:tplc="F2728A3E">
      <w:start w:val="1"/>
      <w:numFmt w:val="lowerLetter"/>
      <w:lvlText w:val="%8."/>
      <w:lvlJc w:val="left"/>
      <w:pPr>
        <w:ind w:left="5760" w:hanging="360"/>
      </w:pPr>
    </w:lvl>
    <w:lvl w:ilvl="8" w:tplc="DBDAF8F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9110E"/>
    <w:multiLevelType w:val="hybridMultilevel"/>
    <w:tmpl w:val="E84C2A08"/>
    <w:lvl w:ilvl="0" w:tplc="CA1C0D62">
      <w:start w:val="1"/>
      <w:numFmt w:val="decimal"/>
      <w:lvlText w:val="%1."/>
      <w:lvlJc w:val="left"/>
      <w:pPr>
        <w:ind w:left="720" w:hanging="360"/>
      </w:pPr>
    </w:lvl>
    <w:lvl w:ilvl="1" w:tplc="E4F402E6">
      <w:start w:val="1"/>
      <w:numFmt w:val="lowerLetter"/>
      <w:lvlText w:val="%2."/>
      <w:lvlJc w:val="left"/>
      <w:pPr>
        <w:ind w:left="1440" w:hanging="360"/>
      </w:pPr>
    </w:lvl>
    <w:lvl w:ilvl="2" w:tplc="AA621C18">
      <w:start w:val="1"/>
      <w:numFmt w:val="lowerRoman"/>
      <w:lvlText w:val="%3."/>
      <w:lvlJc w:val="right"/>
      <w:pPr>
        <w:ind w:left="2160" w:hanging="180"/>
      </w:pPr>
    </w:lvl>
    <w:lvl w:ilvl="3" w:tplc="35C89C1A">
      <w:start w:val="1"/>
      <w:numFmt w:val="decimal"/>
      <w:lvlText w:val="%4."/>
      <w:lvlJc w:val="left"/>
      <w:pPr>
        <w:ind w:left="2880" w:hanging="360"/>
      </w:pPr>
    </w:lvl>
    <w:lvl w:ilvl="4" w:tplc="F9B056A4">
      <w:start w:val="1"/>
      <w:numFmt w:val="lowerLetter"/>
      <w:lvlText w:val="%5."/>
      <w:lvlJc w:val="left"/>
      <w:pPr>
        <w:ind w:left="3600" w:hanging="360"/>
      </w:pPr>
    </w:lvl>
    <w:lvl w:ilvl="5" w:tplc="2278B62E">
      <w:start w:val="1"/>
      <w:numFmt w:val="lowerRoman"/>
      <w:lvlText w:val="%6."/>
      <w:lvlJc w:val="right"/>
      <w:pPr>
        <w:ind w:left="4320" w:hanging="180"/>
      </w:pPr>
    </w:lvl>
    <w:lvl w:ilvl="6" w:tplc="6FFC75A0">
      <w:start w:val="1"/>
      <w:numFmt w:val="decimal"/>
      <w:lvlText w:val="%7."/>
      <w:lvlJc w:val="left"/>
      <w:pPr>
        <w:ind w:left="5040" w:hanging="360"/>
      </w:pPr>
    </w:lvl>
    <w:lvl w:ilvl="7" w:tplc="FB08E358">
      <w:start w:val="1"/>
      <w:numFmt w:val="lowerLetter"/>
      <w:lvlText w:val="%8."/>
      <w:lvlJc w:val="left"/>
      <w:pPr>
        <w:ind w:left="5760" w:hanging="360"/>
      </w:pPr>
    </w:lvl>
    <w:lvl w:ilvl="8" w:tplc="4B90549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E1"/>
    <w:rsid w:val="000F4A93"/>
    <w:rsid w:val="00104FE1"/>
    <w:rsid w:val="008616F2"/>
    <w:rsid w:val="00AD0EC6"/>
    <w:rsid w:val="00B419A6"/>
    <w:rsid w:val="1FBA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6C89B"/>
  <w15:docId w15:val="{6B1BBE41-BDDD-4472-8779-305362D6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7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r.marianny@uft.edu.br" TargetMode="External"/><Relationship Id="rId13" Type="http://schemas.openxmlformats.org/officeDocument/2006/relationships/hyperlink" Target="http://basenacionalcomum.mec.gov.br/abase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648f9d99662246d6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tefanie.nara@mail.uft.edu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ira.chaiane@mail.uft.edu.b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2342</Words>
  <Characters>12653</Characters>
  <Application>Microsoft Office Word</Application>
  <DocSecurity>0</DocSecurity>
  <Lines>105</Lines>
  <Paragraphs>29</Paragraphs>
  <ScaleCrop>false</ScaleCrop>
  <Company/>
  <LinksUpToDate>false</LinksUpToDate>
  <CharactersWithSpaces>14966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Cliente</cp:lastModifiedBy>
  <cp:revision>2</cp:revision>
  <dcterms:created xsi:type="dcterms:W3CDTF">2024-04-08T17:40:00Z</dcterms:created>
  <dcterms:modified xsi:type="dcterms:W3CDTF">2024-04-08T17:40:00Z</dcterms:modified>
</cp:coreProperties>
</file>