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60" w:rsidRPr="002530E5" w:rsidRDefault="00EC4F4E" w:rsidP="00C606C1">
      <w:pPr>
        <w:spacing w:after="0" w:line="240" w:lineRule="auto"/>
        <w:jc w:val="center"/>
        <w:rPr>
          <w:rFonts w:ascii="Times New Roman" w:hAnsi="Times New Roman" w:cs="Times New Roman"/>
          <w:b/>
        </w:rPr>
      </w:pPr>
      <w:r w:rsidRPr="002530E5">
        <w:rPr>
          <w:rFonts w:ascii="Times New Roman" w:hAnsi="Times New Roman" w:cs="Times New Roman"/>
          <w:b/>
        </w:rPr>
        <w:t xml:space="preserve">TRIBUTOS: </w:t>
      </w:r>
      <w:r w:rsidR="002C7076">
        <w:rPr>
          <w:rFonts w:ascii="Times New Roman" w:hAnsi="Times New Roman" w:cs="Times New Roman"/>
          <w:b/>
        </w:rPr>
        <w:t>RESPONSAB</w:t>
      </w:r>
      <w:r w:rsidR="0063597C" w:rsidRPr="002530E5">
        <w:rPr>
          <w:rFonts w:ascii="Times New Roman" w:hAnsi="Times New Roman" w:cs="Times New Roman"/>
          <w:b/>
        </w:rPr>
        <w:t>ILIDADE SOCIAL</w:t>
      </w:r>
      <w:r w:rsidRPr="002530E5">
        <w:rPr>
          <w:rFonts w:ascii="Times New Roman" w:hAnsi="Times New Roman" w:cs="Times New Roman"/>
          <w:b/>
        </w:rPr>
        <w:t xml:space="preserve"> DE CADA ENTE </w:t>
      </w:r>
      <w:r w:rsidR="00317A7E" w:rsidRPr="002530E5">
        <w:rPr>
          <w:rFonts w:ascii="Times New Roman" w:hAnsi="Times New Roman" w:cs="Times New Roman"/>
          <w:b/>
        </w:rPr>
        <w:t xml:space="preserve">FEDERATIVO </w:t>
      </w:r>
      <w:r w:rsidR="000972C4" w:rsidRPr="002530E5">
        <w:rPr>
          <w:rFonts w:ascii="Times New Roman" w:hAnsi="Times New Roman" w:cs="Times New Roman"/>
          <w:b/>
        </w:rPr>
        <w:t>EM TRIBUTAR</w:t>
      </w:r>
    </w:p>
    <w:p w:rsidR="00D81FFF" w:rsidRPr="002530E5" w:rsidRDefault="00D81FFF" w:rsidP="00120FEF">
      <w:pPr>
        <w:spacing w:after="0" w:line="360" w:lineRule="auto"/>
        <w:jc w:val="right"/>
        <w:rPr>
          <w:rFonts w:ascii="Times New Roman" w:hAnsi="Times New Roman" w:cs="Times New Roman"/>
          <w:b/>
        </w:rPr>
      </w:pPr>
    </w:p>
    <w:p w:rsidR="00490B4A" w:rsidRPr="002530E5" w:rsidRDefault="005A10CD" w:rsidP="00120FEF">
      <w:pPr>
        <w:spacing w:after="0" w:line="360" w:lineRule="auto"/>
        <w:jc w:val="right"/>
        <w:rPr>
          <w:rFonts w:ascii="Times New Roman" w:hAnsi="Times New Roman" w:cs="Times New Roman"/>
          <w:b/>
        </w:rPr>
      </w:pPr>
      <w:r w:rsidRPr="002530E5">
        <w:rPr>
          <w:rFonts w:ascii="Times New Roman" w:hAnsi="Times New Roman" w:cs="Times New Roman"/>
          <w:b/>
        </w:rPr>
        <w:t>FEITOSA, Renan de Sousa</w:t>
      </w:r>
      <w:r w:rsidRPr="002530E5">
        <w:rPr>
          <w:rStyle w:val="Refdenotaderodap"/>
          <w:rFonts w:ascii="Times New Roman" w:hAnsi="Times New Roman" w:cs="Times New Roman"/>
          <w:b/>
        </w:rPr>
        <w:footnoteReference w:id="1"/>
      </w:r>
    </w:p>
    <w:p w:rsidR="00071E51" w:rsidRDefault="005A10CD" w:rsidP="00120FEF">
      <w:pPr>
        <w:spacing w:after="0" w:line="360" w:lineRule="auto"/>
        <w:jc w:val="right"/>
        <w:rPr>
          <w:rFonts w:ascii="Times New Roman" w:hAnsi="Times New Roman" w:cs="Times New Roman"/>
          <w:b/>
        </w:rPr>
      </w:pPr>
      <w:r w:rsidRPr="002530E5">
        <w:rPr>
          <w:rFonts w:ascii="Times New Roman" w:hAnsi="Times New Roman" w:cs="Times New Roman"/>
          <w:b/>
        </w:rPr>
        <w:t>BATISTA, Gustavo Carvalho</w:t>
      </w:r>
      <w:r w:rsidRPr="002530E5">
        <w:rPr>
          <w:rStyle w:val="Refdenotaderodap"/>
          <w:rFonts w:ascii="Times New Roman" w:hAnsi="Times New Roman" w:cs="Times New Roman"/>
          <w:b/>
        </w:rPr>
        <w:footnoteReference w:id="2"/>
      </w:r>
    </w:p>
    <w:p w:rsidR="00841E71" w:rsidRPr="002530E5" w:rsidRDefault="00841E71" w:rsidP="00120FEF">
      <w:pPr>
        <w:spacing w:after="0" w:line="360" w:lineRule="auto"/>
        <w:jc w:val="right"/>
        <w:rPr>
          <w:rFonts w:ascii="Times New Roman" w:hAnsi="Times New Roman" w:cs="Times New Roman"/>
          <w:b/>
        </w:rPr>
      </w:pPr>
      <w:r>
        <w:rPr>
          <w:rFonts w:ascii="Times New Roman" w:hAnsi="Times New Roman" w:cs="Times New Roman"/>
          <w:b/>
        </w:rPr>
        <w:t>BATISTA, Lincolly Marques Caminha³</w:t>
      </w:r>
    </w:p>
    <w:p w:rsidR="00D81FFF" w:rsidRPr="002530E5" w:rsidRDefault="00D81FFF" w:rsidP="00120FEF">
      <w:pPr>
        <w:spacing w:after="0" w:line="360" w:lineRule="auto"/>
        <w:rPr>
          <w:rFonts w:ascii="Times New Roman" w:hAnsi="Times New Roman" w:cs="Times New Roman"/>
          <w:b/>
        </w:rPr>
      </w:pPr>
    </w:p>
    <w:p w:rsidR="00AF112A" w:rsidRDefault="0063597C" w:rsidP="002823C7">
      <w:pPr>
        <w:spacing w:line="240" w:lineRule="auto"/>
        <w:jc w:val="both"/>
        <w:rPr>
          <w:rFonts w:ascii="Times New Roman" w:hAnsi="Times New Roman" w:cs="Times New Roman"/>
          <w:spacing w:val="2"/>
          <w:shd w:val="clear" w:color="auto" w:fill="FFFFFF"/>
        </w:rPr>
      </w:pPr>
      <w:r w:rsidRPr="002823C7">
        <w:rPr>
          <w:rFonts w:ascii="Times New Roman" w:hAnsi="Times New Roman" w:cs="Times New Roman"/>
          <w:b/>
        </w:rPr>
        <w:t>RESUMO</w:t>
      </w:r>
      <w:r w:rsidR="002823C7" w:rsidRPr="002823C7">
        <w:rPr>
          <w:rFonts w:ascii="Times New Roman" w:hAnsi="Times New Roman" w:cs="Times New Roman"/>
          <w:b/>
        </w:rPr>
        <w:t xml:space="preserve">: </w:t>
      </w:r>
      <w:r w:rsidR="002823C7" w:rsidRPr="002823C7">
        <w:rPr>
          <w:rFonts w:ascii="Times New Roman" w:hAnsi="Times New Roman" w:cs="Times New Roman"/>
        </w:rPr>
        <w:t xml:space="preserve">O presente artigo tem intenção de expor, discorrer e considerar os Tributos em seu sentido amplo, abrangendo sua criação, formas, finalidades, responsabilidades e importâncias. Como sendo de grande notoriedade sua atividade financeira recolhida, considerando os obstáculos da arrecadação de tributos causada pela falta de consciência dos cidadãos em algo que será convertido em benefícios a todos. </w:t>
      </w:r>
      <w:r w:rsidR="002823C7" w:rsidRPr="002823C7">
        <w:rPr>
          <w:rFonts w:ascii="Times New Roman" w:eastAsia="MinionPro-Bold" w:hAnsi="Times New Roman" w:cs="Times New Roman"/>
        </w:rPr>
        <w:t>Os entes federativos situam-se comprometidos em organizar a tributação e recolhimento no País, visto que, os encargos sociais serão concentrados para desempenhar obrigações.</w:t>
      </w:r>
      <w:r w:rsidR="002823C7" w:rsidRPr="002823C7">
        <w:rPr>
          <w:rFonts w:ascii="Times New Roman" w:hAnsi="Times New Roman" w:cs="Times New Roman"/>
          <w:szCs w:val="23"/>
        </w:rPr>
        <w:t xml:space="preserve"> </w:t>
      </w:r>
      <w:r w:rsidR="002823C7" w:rsidRPr="002823C7">
        <w:rPr>
          <w:rFonts w:ascii="Times New Roman" w:hAnsi="Times New Roman" w:cs="Times New Roman"/>
        </w:rPr>
        <w:t xml:space="preserve">Baseando-se em classificações, os tributos se mostram em vinculados e não-vinculados, sendo este voltado a recursos para financiar atividades do Estado, e aquele a contribuição de melhorias. Podendo se ramificar em competência comum, onde os tributos são utilizados para prestação de serviços, enquanto que, a competência privativa não se volta a uma prestação de serviço especifica. Há algumas categorias de tributo, como a Taxa, cobrada em prol de algum serviço público que está a sua disposição; O Imposto, apenas em circunstâncias de obrigação com o poder público; Contribuição de melhoria, disposta para obras públicas de valorização; </w:t>
      </w:r>
      <w:r w:rsidR="002823C7" w:rsidRPr="002823C7">
        <w:rPr>
          <w:rFonts w:ascii="Times New Roman" w:eastAsia="Times New Roman" w:hAnsi="Times New Roman" w:cs="Times New Roman"/>
          <w:bdr w:val="none" w:sz="0" w:space="0" w:color="auto" w:frame="1"/>
          <w:lang w:eastAsia="pt-BR"/>
        </w:rPr>
        <w:t>Empréstimo Compulsório</w:t>
      </w:r>
      <w:r w:rsidR="002823C7" w:rsidRPr="002823C7">
        <w:rPr>
          <w:rFonts w:ascii="Times New Roman" w:eastAsia="Times New Roman" w:hAnsi="Times New Roman" w:cs="Times New Roman"/>
          <w:lang w:eastAsia="pt-BR"/>
        </w:rPr>
        <w:t xml:space="preserve">, vinculado por lei complementar e Contribuições especiais, apresentadas apenas em financiamento da seguridade social. </w:t>
      </w:r>
      <w:r w:rsidR="002823C7" w:rsidRPr="002823C7">
        <w:rPr>
          <w:rFonts w:ascii="Times New Roman" w:hAnsi="Times New Roman" w:cs="Times New Roman"/>
        </w:rPr>
        <w:t xml:space="preserve">Tais valores para retorno de benefícios são recolhidos por meio Impostos Federais. </w:t>
      </w:r>
      <w:r w:rsidR="002823C7" w:rsidRPr="002823C7">
        <w:rPr>
          <w:rFonts w:ascii="Times New Roman" w:eastAsia="Times New Roman" w:hAnsi="Times New Roman" w:cs="Times New Roman"/>
          <w:lang w:eastAsia="pt-BR"/>
        </w:rPr>
        <w:t xml:space="preserve">Nos Impostos </w:t>
      </w:r>
      <w:r w:rsidR="002823C7" w:rsidRPr="002823C7">
        <w:rPr>
          <w:rFonts w:ascii="Times New Roman" w:eastAsia="MinionPro-Bold" w:hAnsi="Times New Roman" w:cs="Times New Roman"/>
        </w:rPr>
        <w:t xml:space="preserve">Estaduais, o </w:t>
      </w:r>
      <w:r w:rsidR="002823C7" w:rsidRPr="002823C7">
        <w:rPr>
          <w:rFonts w:ascii="Times New Roman" w:eastAsia="Times New Roman" w:hAnsi="Times New Roman" w:cs="Times New Roman"/>
          <w:lang w:eastAsia="pt-BR"/>
        </w:rPr>
        <w:t xml:space="preserve">Imposto sobre Propriedade de Veículos Automotores (IPVA), é angariado um valor, pela pessoa física ou jurídica dispor de um transporte automotor. Em vista, os Impostos Municipais, possuem o Imposto Predial Territorial Urbano (IPTU), </w:t>
      </w:r>
      <w:r w:rsidR="002823C7" w:rsidRPr="002823C7">
        <w:rPr>
          <w:rFonts w:ascii="Times New Roman" w:eastAsia="MinionPro-Bold" w:hAnsi="Times New Roman" w:cs="Times New Roman"/>
        </w:rPr>
        <w:t xml:space="preserve">concebido pela propriedade de um imóvel encontrado em área urbana, sendo apenas alguns exemplos citados. Estas arrecadações tributárias consentem ao financiamento do Estado desempenhar suas aplicabilidades essenciais, como, garantia de recursos primordiais para consumação de seus fins; distribuição de renda, progenitor de progresso social do País e contribuição para decrescer as desigualdades regionais. </w:t>
      </w:r>
      <w:r w:rsidR="002823C7" w:rsidRPr="002823C7">
        <w:rPr>
          <w:rFonts w:ascii="Times New Roman" w:hAnsi="Times New Roman" w:cs="Times New Roman"/>
        </w:rPr>
        <w:t xml:space="preserve">A União é encarregada de transferir uma parcela de suas receitas </w:t>
      </w:r>
      <w:r w:rsidR="002823C7" w:rsidRPr="002823C7">
        <w:rPr>
          <w:rFonts w:ascii="Times New Roman" w:hAnsi="Times New Roman" w:cs="Times New Roman"/>
          <w:spacing w:val="2"/>
          <w:shd w:val="clear" w:color="auto" w:fill="FFFFFF"/>
        </w:rPr>
        <w:t>para os Estados e Distrito Federal e a União ou Estados efetuar repasse aos Municípios, formando a repartição tributária das receitas, instituída pelo ente legislador, essas transferências dão-se do Governo de nível superior para o menor. Compreende-se a relevância da atividade social dos tributos, suas finalidades e importância, sabendo-se que, tal arrecadação tem inestimado valor, tornando-se aperfeiçoamentos para os cidadãos.</w:t>
      </w:r>
    </w:p>
    <w:p w:rsidR="00AF112A" w:rsidRPr="002823C7" w:rsidRDefault="00D81FFF" w:rsidP="002823C7">
      <w:pPr>
        <w:spacing w:after="0" w:line="360" w:lineRule="auto"/>
        <w:jc w:val="both"/>
        <w:rPr>
          <w:rFonts w:ascii="Times New Roman" w:hAnsi="Times New Roman" w:cs="Times New Roman"/>
          <w:b/>
          <w:sz w:val="28"/>
        </w:rPr>
      </w:pPr>
      <w:r w:rsidRPr="002823C7">
        <w:rPr>
          <w:rFonts w:ascii="Times New Roman" w:hAnsi="Times New Roman" w:cs="Times New Roman"/>
          <w:b/>
          <w:szCs w:val="23"/>
        </w:rPr>
        <w:t>Palavras-Chave:</w:t>
      </w:r>
      <w:r w:rsidR="002823C7" w:rsidRPr="002823C7">
        <w:rPr>
          <w:rFonts w:ascii="Times New Roman" w:hAnsi="Times New Roman" w:cs="Times New Roman"/>
          <w:b/>
          <w:szCs w:val="23"/>
        </w:rPr>
        <w:t xml:space="preserve"> </w:t>
      </w:r>
      <w:r w:rsidR="002823C7">
        <w:rPr>
          <w:rFonts w:ascii="Times New Roman" w:hAnsi="Times New Roman" w:cs="Times New Roman"/>
          <w:spacing w:val="2"/>
          <w:shd w:val="clear" w:color="auto" w:fill="FFFFFF"/>
        </w:rPr>
        <w:t>Tributos, Serviços, Obrigações, Arrecadação e</w:t>
      </w:r>
      <w:r w:rsidR="002823C7" w:rsidRPr="002823C7">
        <w:rPr>
          <w:rFonts w:ascii="Times New Roman" w:hAnsi="Times New Roman" w:cs="Times New Roman"/>
          <w:spacing w:val="2"/>
          <w:shd w:val="clear" w:color="auto" w:fill="FFFFFF"/>
        </w:rPr>
        <w:t xml:space="preserve"> Cidadãos.</w:t>
      </w:r>
    </w:p>
    <w:p w:rsidR="00137B00" w:rsidRPr="002530E5" w:rsidRDefault="00137B00" w:rsidP="00120FEF">
      <w:pPr>
        <w:pStyle w:val="Rodap"/>
        <w:spacing w:line="360" w:lineRule="auto"/>
        <w:rPr>
          <w:rFonts w:ascii="Times New Roman" w:hAnsi="Times New Roman" w:cs="Times New Roman"/>
          <w:sz w:val="20"/>
          <w:szCs w:val="20"/>
          <w:vertAlign w:val="superscript"/>
        </w:rPr>
      </w:pPr>
    </w:p>
    <w:p w:rsidR="006C5EA3" w:rsidRPr="002530E5" w:rsidRDefault="0063597C" w:rsidP="00120FEF">
      <w:pPr>
        <w:spacing w:after="0" w:line="360" w:lineRule="auto"/>
        <w:contextualSpacing/>
        <w:jc w:val="both"/>
        <w:rPr>
          <w:rFonts w:ascii="Times New Roman" w:hAnsi="Times New Roman" w:cs="Times New Roman"/>
          <w:b/>
        </w:rPr>
      </w:pPr>
      <w:r w:rsidRPr="002530E5">
        <w:rPr>
          <w:rFonts w:ascii="Times New Roman" w:hAnsi="Times New Roman" w:cs="Times New Roman"/>
          <w:b/>
        </w:rPr>
        <w:lastRenderedPageBreak/>
        <w:t>1 INTRODUÇÃO</w:t>
      </w:r>
      <w:r w:rsidR="00A3021F" w:rsidRPr="002530E5">
        <w:rPr>
          <w:rFonts w:ascii="Times New Roman" w:hAnsi="Times New Roman" w:cs="Times New Roman"/>
          <w:b/>
        </w:rPr>
        <w:t xml:space="preserve"> </w:t>
      </w:r>
    </w:p>
    <w:p w:rsidR="006C5EA3" w:rsidRPr="002530E5" w:rsidRDefault="006C5EA3" w:rsidP="006E5F25">
      <w:pPr>
        <w:spacing w:after="0" w:line="360" w:lineRule="auto"/>
        <w:ind w:firstLine="709"/>
        <w:contextualSpacing/>
        <w:jc w:val="both"/>
        <w:rPr>
          <w:rFonts w:ascii="Times New Roman" w:hAnsi="Times New Roman" w:cs="Times New Roman"/>
          <w:b/>
        </w:rPr>
      </w:pPr>
    </w:p>
    <w:p w:rsidR="00B90F20" w:rsidRPr="002530E5" w:rsidRDefault="00B90F20" w:rsidP="00120FEF">
      <w:pPr>
        <w:pStyle w:val="NormalWeb"/>
        <w:shd w:val="clear" w:color="auto" w:fill="FFFFFF"/>
        <w:spacing w:before="0" w:beforeAutospacing="0" w:after="0" w:afterAutospacing="0" w:line="360" w:lineRule="auto"/>
        <w:ind w:firstLine="709"/>
        <w:contextualSpacing/>
        <w:jc w:val="both"/>
        <w:textAlignment w:val="baseline"/>
        <w:rPr>
          <w:color w:val="000000" w:themeColor="text1"/>
        </w:rPr>
      </w:pPr>
      <w:r w:rsidRPr="002530E5">
        <w:rPr>
          <w:color w:val="000000" w:themeColor="text1"/>
        </w:rPr>
        <w:t xml:space="preserve">O tributo só pode ser instituído por lei em sentido amplo e com destinação especifica. Os tributos são pagos de forma direta e indireta pelo colaborador, quando as taxas estão embutidas nos preços das mercadorias ou dos serviços prestados por uma determinada empresa. Basicamente, </w:t>
      </w:r>
      <w:r w:rsidRPr="002530E5">
        <w:rPr>
          <w:color w:val="000000" w:themeColor="text1"/>
          <w:shd w:val="clear" w:color="auto" w:fill="FFFFFF"/>
        </w:rPr>
        <w:t>serve para custear os gastos da administração pública sendo que partes dessas despesas são destinadas aos investimentos do governo em obras de infraestrutura (estradas, portos, aeroportos, etc.) e serviços essenciais à população, como saúde, segurança e educação. Tendo como objetivo maior promover o bem estar social.</w:t>
      </w:r>
      <w:r w:rsidRPr="002530E5">
        <w:rPr>
          <w:color w:val="000000" w:themeColor="text1"/>
        </w:rPr>
        <w:t xml:space="preserve"> </w:t>
      </w:r>
    </w:p>
    <w:p w:rsidR="00B90F20" w:rsidRPr="002530E5" w:rsidRDefault="00B90F20" w:rsidP="00120FEF">
      <w:pPr>
        <w:pStyle w:val="NormalWeb"/>
        <w:shd w:val="clear" w:color="auto" w:fill="FFFFFF"/>
        <w:spacing w:before="0" w:beforeAutospacing="0" w:after="0" w:afterAutospacing="0" w:line="360" w:lineRule="auto"/>
        <w:ind w:firstLine="709"/>
        <w:contextualSpacing/>
        <w:jc w:val="both"/>
        <w:textAlignment w:val="baseline"/>
        <w:rPr>
          <w:color w:val="000000" w:themeColor="text1"/>
        </w:rPr>
      </w:pPr>
      <w:r w:rsidRPr="002530E5">
        <w:rPr>
          <w:color w:val="000000" w:themeColor="text1"/>
        </w:rPr>
        <w:t>Somente quatro normas do processo legislativo brasileiro podem instituir tributos: Lei Complementar, Lei Ordinária, Lei Delegada e Medida Provisória (CF/88 Art. 59).</w:t>
      </w:r>
    </w:p>
    <w:p w:rsidR="00B90F20" w:rsidRPr="002530E5" w:rsidRDefault="00B90F20" w:rsidP="00120FEF">
      <w:pPr>
        <w:autoSpaceDE w:val="0"/>
        <w:autoSpaceDN w:val="0"/>
        <w:adjustRightInd w:val="0"/>
        <w:spacing w:after="0" w:line="360" w:lineRule="auto"/>
        <w:ind w:firstLine="709"/>
        <w:contextualSpacing/>
        <w:jc w:val="both"/>
        <w:rPr>
          <w:rFonts w:ascii="Times New Roman" w:hAnsi="Times New Roman" w:cs="Times New Roman"/>
          <w:sz w:val="23"/>
          <w:szCs w:val="23"/>
        </w:rPr>
      </w:pPr>
      <w:r w:rsidRPr="002530E5">
        <w:rPr>
          <w:rFonts w:ascii="Times New Roman" w:hAnsi="Times New Roman" w:cs="Times New Roman"/>
          <w:szCs w:val="23"/>
        </w:rPr>
        <w:t>Acerca do Código Tributário Nacional, vejamos alguns conceitos:</w:t>
      </w:r>
      <w:r w:rsidRPr="002530E5">
        <w:rPr>
          <w:rFonts w:ascii="Times New Roman" w:hAnsi="Times New Roman" w:cs="Times New Roman"/>
          <w:sz w:val="23"/>
          <w:szCs w:val="23"/>
        </w:rPr>
        <w:t xml:space="preserve">  </w:t>
      </w:r>
    </w:p>
    <w:p w:rsidR="00B90F20" w:rsidRPr="002530E5" w:rsidRDefault="00B90F20" w:rsidP="00765BE9">
      <w:pPr>
        <w:autoSpaceDE w:val="0"/>
        <w:autoSpaceDN w:val="0"/>
        <w:adjustRightInd w:val="0"/>
        <w:spacing w:after="0" w:line="240" w:lineRule="auto"/>
        <w:contextualSpacing/>
        <w:jc w:val="both"/>
        <w:rPr>
          <w:rFonts w:ascii="Times New Roman" w:hAnsi="Times New Roman" w:cs="Times New Roman"/>
          <w:sz w:val="22"/>
          <w:szCs w:val="23"/>
        </w:rPr>
      </w:pPr>
    </w:p>
    <w:p w:rsidR="00B90F20" w:rsidRPr="002530E5" w:rsidRDefault="00B90F20" w:rsidP="002424DA">
      <w:pPr>
        <w:pStyle w:val="NormalWeb"/>
        <w:shd w:val="clear" w:color="auto" w:fill="FFFFFF"/>
        <w:spacing w:before="0" w:beforeAutospacing="0" w:after="0" w:afterAutospacing="0"/>
        <w:ind w:left="2268"/>
        <w:contextualSpacing/>
        <w:jc w:val="both"/>
        <w:textAlignment w:val="baseline"/>
        <w:rPr>
          <w:color w:val="000000" w:themeColor="text1"/>
        </w:rPr>
      </w:pPr>
      <w:r w:rsidRPr="002530E5">
        <w:rPr>
          <w:rFonts w:eastAsiaTheme="minorHAnsi"/>
          <w:iCs/>
          <w:color w:val="000000" w:themeColor="text1"/>
          <w:sz w:val="22"/>
          <w:szCs w:val="20"/>
          <w:lang w:eastAsia="en-US"/>
        </w:rPr>
        <w:t>Tributo</w:t>
      </w:r>
      <w:r w:rsidRPr="002530E5">
        <w:rPr>
          <w:rFonts w:eastAsiaTheme="minorHAnsi"/>
          <w:color w:val="000000" w:themeColor="text1"/>
          <w:sz w:val="22"/>
          <w:szCs w:val="20"/>
          <w:lang w:eastAsia="en-US"/>
        </w:rPr>
        <w:t>: é toda prestação pecuniária compulsória, em moeda ou cujo valor nela possa se exprimir, que não constitua sanção de ato ilícito, instituída em lei e cobrada mediante atividade administrativa pl</w:t>
      </w:r>
      <w:r w:rsidR="00CC0498" w:rsidRPr="002530E5">
        <w:rPr>
          <w:rFonts w:eastAsiaTheme="minorHAnsi"/>
          <w:color w:val="000000" w:themeColor="text1"/>
          <w:sz w:val="22"/>
          <w:szCs w:val="20"/>
          <w:lang w:eastAsia="en-US"/>
        </w:rPr>
        <w:t>enamente vinculada (CTN, art. 3</w:t>
      </w:r>
      <w:r w:rsidRPr="002530E5">
        <w:rPr>
          <w:rFonts w:eastAsiaTheme="minorHAnsi"/>
          <w:color w:val="000000" w:themeColor="text1"/>
          <w:sz w:val="22"/>
          <w:szCs w:val="20"/>
          <w:lang w:eastAsia="en-US"/>
        </w:rPr>
        <w:t>).</w:t>
      </w:r>
      <w:r w:rsidRPr="002530E5">
        <w:rPr>
          <w:rFonts w:eastAsiaTheme="minorHAnsi"/>
          <w:iCs/>
          <w:color w:val="000000" w:themeColor="text1"/>
          <w:sz w:val="22"/>
          <w:szCs w:val="20"/>
          <w:lang w:eastAsia="en-US"/>
        </w:rPr>
        <w:t xml:space="preserve"> Imposto: </w:t>
      </w:r>
      <w:r w:rsidRPr="002530E5">
        <w:rPr>
          <w:rFonts w:eastAsiaTheme="minorHAnsi"/>
          <w:color w:val="000000" w:themeColor="text1"/>
          <w:sz w:val="22"/>
          <w:szCs w:val="20"/>
          <w:lang w:eastAsia="en-US"/>
        </w:rPr>
        <w:t>é tributo de caráter genérico que independe de qualquer atividade ou serviço do poder público em relação ao contribuinte (CTN, art. 16). Taxa: é um tributo relacionado com o exercício regular do poder de polícia, ou, com a prestação de algum serviço público para um beneficiário identificado ou identificável (CTN</w:t>
      </w:r>
      <w:r w:rsidR="00CC0498" w:rsidRPr="002530E5">
        <w:rPr>
          <w:rFonts w:eastAsiaTheme="minorHAnsi"/>
          <w:color w:val="000000" w:themeColor="text1"/>
          <w:sz w:val="22"/>
          <w:szCs w:val="20"/>
          <w:lang w:eastAsia="en-US"/>
        </w:rPr>
        <w:t>, art. 77</w:t>
      </w:r>
      <w:r w:rsidRPr="002530E5">
        <w:rPr>
          <w:rFonts w:eastAsiaTheme="minorHAnsi"/>
          <w:color w:val="000000" w:themeColor="text1"/>
          <w:sz w:val="22"/>
          <w:szCs w:val="20"/>
          <w:lang w:eastAsia="en-US"/>
        </w:rPr>
        <w:t xml:space="preserve">). </w:t>
      </w:r>
      <w:r w:rsidRPr="002530E5">
        <w:rPr>
          <w:rFonts w:eastAsiaTheme="minorHAnsi"/>
          <w:iCs/>
          <w:color w:val="000000" w:themeColor="text1"/>
          <w:sz w:val="22"/>
          <w:szCs w:val="20"/>
          <w:lang w:eastAsia="en-US"/>
        </w:rPr>
        <w:t xml:space="preserve">Contribuição de melhoria: </w:t>
      </w:r>
      <w:r w:rsidRPr="002530E5">
        <w:rPr>
          <w:rFonts w:eastAsiaTheme="minorHAnsi"/>
          <w:color w:val="000000" w:themeColor="text1"/>
          <w:sz w:val="22"/>
          <w:szCs w:val="20"/>
          <w:lang w:eastAsia="en-US"/>
        </w:rPr>
        <w:t>é um tributo cuja obrigação tem como fato gerador a valorização de imó</w:t>
      </w:r>
      <w:r w:rsidR="00CC0498" w:rsidRPr="002530E5">
        <w:rPr>
          <w:rFonts w:eastAsiaTheme="minorHAnsi"/>
          <w:color w:val="000000" w:themeColor="text1"/>
          <w:sz w:val="22"/>
          <w:szCs w:val="20"/>
          <w:lang w:eastAsia="en-US"/>
        </w:rPr>
        <w:t>veis decorrente de obra pública (CTN, art. 81).</w:t>
      </w:r>
    </w:p>
    <w:p w:rsidR="00B90F20" w:rsidRPr="002530E5" w:rsidRDefault="00B90F20" w:rsidP="006068EC">
      <w:pPr>
        <w:pStyle w:val="NormalWeb"/>
        <w:shd w:val="clear" w:color="auto" w:fill="FFFFFF"/>
        <w:spacing w:before="0" w:beforeAutospacing="0" w:after="0" w:afterAutospacing="0"/>
        <w:ind w:firstLine="709"/>
        <w:contextualSpacing/>
        <w:jc w:val="both"/>
        <w:textAlignment w:val="baseline"/>
        <w:rPr>
          <w:color w:val="000000" w:themeColor="text1"/>
          <w:sz w:val="22"/>
        </w:rPr>
      </w:pPr>
    </w:p>
    <w:p w:rsidR="00B90F20" w:rsidRPr="002530E5" w:rsidRDefault="00B90F20" w:rsidP="006E5F25">
      <w:pPr>
        <w:shd w:val="clear" w:color="auto" w:fill="FFFFFF"/>
        <w:spacing w:after="0" w:line="360" w:lineRule="auto"/>
        <w:ind w:firstLine="709"/>
        <w:contextualSpacing/>
        <w:jc w:val="both"/>
        <w:textAlignment w:val="baseline"/>
        <w:rPr>
          <w:rFonts w:ascii="Times New Roman" w:eastAsia="MinionPro-Bold" w:hAnsi="Times New Roman" w:cs="Times New Roman"/>
        </w:rPr>
      </w:pPr>
      <w:r w:rsidRPr="002530E5">
        <w:rPr>
          <w:rFonts w:ascii="Times New Roman" w:eastAsia="MinionPro-Bold" w:hAnsi="Times New Roman" w:cs="Times New Roman"/>
        </w:rPr>
        <w:t xml:space="preserve">No </w:t>
      </w:r>
      <w:r w:rsidR="00B80E68" w:rsidRPr="002530E5">
        <w:rPr>
          <w:rFonts w:ascii="Times New Roman" w:eastAsia="MinionPro-Bold" w:hAnsi="Times New Roman" w:cs="Times New Roman"/>
        </w:rPr>
        <w:t>País</w:t>
      </w:r>
      <w:r w:rsidRPr="002530E5">
        <w:rPr>
          <w:rFonts w:ascii="Times New Roman" w:eastAsia="MinionPro-Bold" w:hAnsi="Times New Roman" w:cs="Times New Roman"/>
        </w:rPr>
        <w:t xml:space="preserve">, </w:t>
      </w:r>
      <w:r w:rsidR="006F40A1">
        <w:rPr>
          <w:rFonts w:ascii="Times New Roman" w:eastAsia="MinionPro-Bold" w:hAnsi="Times New Roman" w:cs="Times New Roman"/>
        </w:rPr>
        <w:t xml:space="preserve">a arrecadação dos </w:t>
      </w:r>
      <w:r w:rsidRPr="002530E5">
        <w:rPr>
          <w:rFonts w:ascii="Times New Roman" w:eastAsia="MinionPro-Bold" w:hAnsi="Times New Roman" w:cs="Times New Roman"/>
        </w:rPr>
        <w:t>tributo</w:t>
      </w:r>
      <w:r w:rsidR="006F40A1">
        <w:rPr>
          <w:rFonts w:ascii="Times New Roman" w:eastAsia="MinionPro-Bold" w:hAnsi="Times New Roman" w:cs="Times New Roman"/>
        </w:rPr>
        <w:t>s</w:t>
      </w:r>
      <w:r w:rsidRPr="002530E5">
        <w:rPr>
          <w:rFonts w:ascii="Times New Roman" w:eastAsia="MinionPro-Bold" w:hAnsi="Times New Roman" w:cs="Times New Roman"/>
        </w:rPr>
        <w:t xml:space="preserve"> </w:t>
      </w:r>
      <w:r w:rsidR="006F40A1">
        <w:rPr>
          <w:rFonts w:ascii="Times New Roman" w:eastAsia="MinionPro-Bold" w:hAnsi="Times New Roman" w:cs="Times New Roman"/>
        </w:rPr>
        <w:t xml:space="preserve">são </w:t>
      </w:r>
      <w:r w:rsidRPr="002530E5">
        <w:rPr>
          <w:rFonts w:ascii="Times New Roman" w:eastAsia="MinionPro-Bold" w:hAnsi="Times New Roman" w:cs="Times New Roman"/>
        </w:rPr>
        <w:t>a p</w:t>
      </w:r>
      <w:r w:rsidR="007F7EBE" w:rsidRPr="002530E5">
        <w:rPr>
          <w:rFonts w:ascii="Times New Roman" w:eastAsia="MinionPro-Bold" w:hAnsi="Times New Roman" w:cs="Times New Roman"/>
        </w:rPr>
        <w:t xml:space="preserve">rincipal fonte de financiamento </w:t>
      </w:r>
      <w:r w:rsidRPr="002530E5">
        <w:rPr>
          <w:rFonts w:ascii="Times New Roman" w:eastAsia="MinionPro-Bold" w:hAnsi="Times New Roman" w:cs="Times New Roman"/>
        </w:rPr>
        <w:t xml:space="preserve">das atividades estatais e sua </w:t>
      </w:r>
      <w:r w:rsidR="00B80E68" w:rsidRPr="002530E5">
        <w:rPr>
          <w:rFonts w:ascii="Times New Roman" w:eastAsia="MinionPro-Bold" w:hAnsi="Times New Roman" w:cs="Times New Roman"/>
        </w:rPr>
        <w:t xml:space="preserve">regularização </w:t>
      </w:r>
      <w:r w:rsidRPr="002530E5">
        <w:rPr>
          <w:rFonts w:ascii="Times New Roman" w:eastAsia="MinionPro-Bold" w:hAnsi="Times New Roman" w:cs="Times New Roman"/>
        </w:rPr>
        <w:t xml:space="preserve">está </w:t>
      </w:r>
      <w:r w:rsidR="006F40A1">
        <w:rPr>
          <w:rFonts w:ascii="Times New Roman" w:eastAsia="MinionPro-Bold" w:hAnsi="Times New Roman" w:cs="Times New Roman"/>
        </w:rPr>
        <w:t>evidenciada</w:t>
      </w:r>
      <w:r w:rsidRPr="002530E5">
        <w:rPr>
          <w:rFonts w:ascii="Times New Roman" w:eastAsia="MinionPro-Bold" w:hAnsi="Times New Roman" w:cs="Times New Roman"/>
        </w:rPr>
        <w:t xml:space="preserve"> </w:t>
      </w:r>
      <w:r w:rsidR="00B80E68" w:rsidRPr="002530E5">
        <w:rPr>
          <w:rFonts w:ascii="Times New Roman" w:eastAsia="MinionPro-Bold" w:hAnsi="Times New Roman" w:cs="Times New Roman"/>
        </w:rPr>
        <w:t>no Sistema Tributário Nacional.</w:t>
      </w:r>
    </w:p>
    <w:p w:rsidR="00B90F20" w:rsidRPr="002530E5" w:rsidRDefault="00B90F20" w:rsidP="006E5F25">
      <w:pPr>
        <w:spacing w:after="0" w:line="360" w:lineRule="auto"/>
        <w:ind w:firstLine="709"/>
        <w:contextualSpacing/>
        <w:jc w:val="both"/>
        <w:rPr>
          <w:rFonts w:ascii="Times New Roman" w:hAnsi="Times New Roman" w:cs="Times New Roman"/>
        </w:rPr>
      </w:pPr>
      <w:r w:rsidRPr="002530E5">
        <w:rPr>
          <w:rFonts w:ascii="Times New Roman" w:hAnsi="Times New Roman" w:cs="Times New Roman"/>
        </w:rPr>
        <w:t>Como Hely Lopes Meirelles comentou (1995, p. 61), a administração pública vem a ser “o conjunto de órgãos instituídos para a consecução dos objetivos do Governo”. Dessa forma a Administração Pública é, ao mesmo tempo, a titular e a executora do serviço público.</w:t>
      </w:r>
    </w:p>
    <w:p w:rsidR="00B90F20" w:rsidRPr="002530E5" w:rsidRDefault="00B90F20" w:rsidP="006E5F25">
      <w:pPr>
        <w:spacing w:after="0" w:line="360" w:lineRule="auto"/>
        <w:ind w:firstLine="709"/>
        <w:contextualSpacing/>
        <w:jc w:val="both"/>
        <w:rPr>
          <w:rFonts w:ascii="Times New Roman" w:hAnsi="Times New Roman" w:cs="Times New Roman"/>
        </w:rPr>
      </w:pPr>
      <w:r w:rsidRPr="002530E5">
        <w:rPr>
          <w:rFonts w:ascii="Times New Roman" w:hAnsi="Times New Roman" w:cs="Times New Roman"/>
        </w:rPr>
        <w:t>A Administração Pública irá executar com responsabilidade técnica e legal as metas orientadas pelo Governo que tem responsabilidade constitucional e política (MEIRELLES, 2002).</w:t>
      </w:r>
    </w:p>
    <w:p w:rsidR="009A7892" w:rsidRPr="002530E5" w:rsidRDefault="009A7892" w:rsidP="006E5F25">
      <w:pPr>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t>O objetivo principal deste artigo é retratar a responsabilidade social dos entes federativos em organizar a tributação e recolhimento no Brasil.</w:t>
      </w:r>
    </w:p>
    <w:p w:rsidR="0041697F" w:rsidRPr="002530E5" w:rsidRDefault="00A3021F" w:rsidP="006E5F25">
      <w:pPr>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t>Como objetivos e</w:t>
      </w:r>
      <w:r w:rsidR="009A7892" w:rsidRPr="002530E5">
        <w:rPr>
          <w:rFonts w:ascii="Times New Roman" w:eastAsia="Times New Roman" w:hAnsi="Times New Roman" w:cs="Times New Roman"/>
          <w:bCs w:val="0"/>
          <w:lang w:eastAsia="pt-BR"/>
        </w:rPr>
        <w:t xml:space="preserve">specíficos </w:t>
      </w:r>
      <w:r w:rsidRPr="002530E5">
        <w:rPr>
          <w:rFonts w:ascii="Times New Roman" w:eastAsia="Times New Roman" w:hAnsi="Times New Roman" w:cs="Times New Roman"/>
          <w:bCs w:val="0"/>
          <w:lang w:eastAsia="pt-BR"/>
        </w:rPr>
        <w:t xml:space="preserve">têm-se: </w:t>
      </w:r>
      <w:r w:rsidR="009A7892" w:rsidRPr="002530E5">
        <w:rPr>
          <w:rFonts w:ascii="Times New Roman" w:eastAsia="Times New Roman" w:hAnsi="Times New Roman" w:cs="Times New Roman"/>
          <w:bCs w:val="0"/>
          <w:lang w:eastAsia="pt-BR"/>
        </w:rPr>
        <w:t>ressalta</w:t>
      </w:r>
      <w:r w:rsidRPr="002530E5">
        <w:rPr>
          <w:rFonts w:ascii="Times New Roman" w:eastAsia="Times New Roman" w:hAnsi="Times New Roman" w:cs="Times New Roman"/>
          <w:bCs w:val="0"/>
          <w:lang w:eastAsia="pt-BR"/>
        </w:rPr>
        <w:t>r</w:t>
      </w:r>
      <w:r w:rsidR="009A7892" w:rsidRPr="002530E5">
        <w:rPr>
          <w:rFonts w:ascii="Times New Roman" w:eastAsia="Times New Roman" w:hAnsi="Times New Roman" w:cs="Times New Roman"/>
          <w:bCs w:val="0"/>
          <w:lang w:eastAsia="pt-BR"/>
        </w:rPr>
        <w:t xml:space="preserve"> a </w:t>
      </w:r>
      <w:r w:rsidR="008354FB">
        <w:rPr>
          <w:rFonts w:ascii="Times New Roman" w:eastAsia="Times New Roman" w:hAnsi="Times New Roman" w:cs="Times New Roman"/>
          <w:bCs w:val="0"/>
          <w:lang w:eastAsia="pt-BR"/>
        </w:rPr>
        <w:t>classificação de cada tributo e seu ente federativo responsável</w:t>
      </w:r>
      <w:r w:rsidR="005565CC" w:rsidRPr="002530E5">
        <w:rPr>
          <w:rFonts w:ascii="Times New Roman" w:eastAsia="Times New Roman" w:hAnsi="Times New Roman" w:cs="Times New Roman"/>
          <w:bCs w:val="0"/>
          <w:lang w:eastAsia="pt-BR"/>
        </w:rPr>
        <w:t xml:space="preserve"> </w:t>
      </w:r>
      <w:r w:rsidR="008354FB">
        <w:rPr>
          <w:rFonts w:ascii="Times New Roman" w:eastAsia="Times New Roman" w:hAnsi="Times New Roman" w:cs="Times New Roman"/>
          <w:bCs w:val="0"/>
          <w:lang w:eastAsia="pt-BR"/>
        </w:rPr>
        <w:t>pelo</w:t>
      </w:r>
      <w:r w:rsidR="009A7892" w:rsidRPr="002530E5">
        <w:rPr>
          <w:rFonts w:ascii="Times New Roman" w:eastAsia="Times New Roman" w:hAnsi="Times New Roman" w:cs="Times New Roman"/>
          <w:bCs w:val="0"/>
          <w:lang w:eastAsia="pt-BR"/>
        </w:rPr>
        <w:t xml:space="preserve"> recolhimento em provimento de um direcionamento a deveres que de</w:t>
      </w:r>
      <w:r w:rsidR="008354FB">
        <w:rPr>
          <w:rFonts w:ascii="Times New Roman" w:eastAsia="Times New Roman" w:hAnsi="Times New Roman" w:cs="Times New Roman"/>
          <w:bCs w:val="0"/>
          <w:lang w:eastAsia="pt-BR"/>
        </w:rPr>
        <w:t>verão ser cumpridos futuramente</w:t>
      </w:r>
      <w:r w:rsidR="009A7892" w:rsidRPr="002530E5">
        <w:rPr>
          <w:rFonts w:ascii="Times New Roman" w:eastAsia="Times New Roman" w:hAnsi="Times New Roman" w:cs="Times New Roman"/>
          <w:bCs w:val="0"/>
          <w:lang w:eastAsia="pt-BR"/>
        </w:rPr>
        <w:t>.</w:t>
      </w:r>
    </w:p>
    <w:p w:rsidR="00B32348" w:rsidRPr="002530E5" w:rsidRDefault="00B32348" w:rsidP="006E5F25">
      <w:pPr>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lastRenderedPageBreak/>
        <w:t>A relevância de enfocar esse tema está em mostrar quais tributos serão cobrados de acordo com cada fato gerador que irão destacar o subordinado a cumprir a obrigação.</w:t>
      </w:r>
    </w:p>
    <w:p w:rsidR="00B32348" w:rsidRPr="002530E5" w:rsidRDefault="00B32348" w:rsidP="006E5F25">
      <w:pPr>
        <w:spacing w:after="0" w:line="360" w:lineRule="auto"/>
        <w:ind w:firstLine="709"/>
        <w:contextualSpacing/>
        <w:jc w:val="both"/>
        <w:textAlignment w:val="baseline"/>
        <w:rPr>
          <w:rFonts w:ascii="Times New Roman" w:hAnsi="Times New Roman" w:cs="Times New Roman"/>
          <w:szCs w:val="23"/>
        </w:rPr>
      </w:pPr>
      <w:r w:rsidRPr="002530E5">
        <w:rPr>
          <w:rFonts w:ascii="Times New Roman" w:hAnsi="Times New Roman" w:cs="Times New Roman"/>
          <w:szCs w:val="23"/>
        </w:rPr>
        <w:t xml:space="preserve">A justificativa deste estudo sobre a responsabilidade social dos tributos dar-se-á pela necessidade de conhecer as funções, obrigações e destinações dos mesmos que tem contribuído para o conhecimento. </w:t>
      </w:r>
    </w:p>
    <w:p w:rsidR="00B32348" w:rsidRPr="003E48E9" w:rsidRDefault="00B32348" w:rsidP="006E5F25">
      <w:pPr>
        <w:spacing w:after="0" w:line="360" w:lineRule="auto"/>
        <w:ind w:firstLine="709"/>
        <w:contextualSpacing/>
        <w:jc w:val="both"/>
        <w:textAlignment w:val="baseline"/>
        <w:rPr>
          <w:rFonts w:ascii="Times New Roman" w:eastAsia="Times New Roman" w:hAnsi="Times New Roman" w:cs="Times New Roman"/>
          <w:bCs w:val="0"/>
          <w:color w:val="FF0000"/>
          <w:lang w:eastAsia="pt-BR"/>
        </w:rPr>
      </w:pPr>
      <w:r w:rsidRPr="002530E5">
        <w:rPr>
          <w:rFonts w:ascii="Times New Roman" w:eastAsia="Times New Roman" w:hAnsi="Times New Roman" w:cs="Times New Roman"/>
          <w:bCs w:val="0"/>
          <w:lang w:eastAsia="pt-BR"/>
        </w:rPr>
        <w:t>Será exposto que cada residente do país deve arcar com seus encargos estabelecidos pelos entes federativos para o bem comum.</w:t>
      </w:r>
      <w:r w:rsidR="008E63E4">
        <w:rPr>
          <w:rFonts w:ascii="Times New Roman" w:eastAsia="Times New Roman" w:hAnsi="Times New Roman" w:cs="Times New Roman"/>
          <w:bCs w:val="0"/>
          <w:lang w:eastAsia="pt-BR"/>
        </w:rPr>
        <w:t xml:space="preserve"> </w:t>
      </w:r>
      <w:r w:rsidR="008E63E4" w:rsidRPr="000E6036">
        <w:rPr>
          <w:rFonts w:ascii="Times New Roman" w:eastAsia="Times New Roman" w:hAnsi="Times New Roman" w:cs="Times New Roman"/>
          <w:bCs w:val="0"/>
          <w:color w:val="auto"/>
          <w:lang w:eastAsia="pt-BR"/>
        </w:rPr>
        <w:t xml:space="preserve">Tendo como o principal problema a conscientização de </w:t>
      </w:r>
      <w:r w:rsidR="003E48E9" w:rsidRPr="000E6036">
        <w:rPr>
          <w:rFonts w:ascii="Times New Roman" w:eastAsia="Times New Roman" w:hAnsi="Times New Roman" w:cs="Times New Roman"/>
          <w:bCs w:val="0"/>
          <w:color w:val="auto"/>
          <w:lang w:eastAsia="pt-BR"/>
        </w:rPr>
        <w:t>pagar o tributo para aumentar receitas e só assim</w:t>
      </w:r>
      <w:r w:rsidR="008E63E4" w:rsidRPr="000E6036">
        <w:rPr>
          <w:rFonts w:ascii="Times New Roman" w:eastAsia="Times New Roman" w:hAnsi="Times New Roman" w:cs="Times New Roman"/>
          <w:bCs w:val="0"/>
          <w:color w:val="auto"/>
          <w:lang w:eastAsia="pt-BR"/>
        </w:rPr>
        <w:t xml:space="preserve"> puder ser convertido em benefícios a todos os cidadãos. </w:t>
      </w:r>
    </w:p>
    <w:p w:rsidR="00A45A44" w:rsidRPr="002530E5" w:rsidRDefault="00A45A44" w:rsidP="006E5F25">
      <w:pPr>
        <w:shd w:val="clear" w:color="auto" w:fill="FFFFFF"/>
        <w:spacing w:after="0" w:line="360" w:lineRule="auto"/>
        <w:ind w:firstLine="709"/>
        <w:contextualSpacing/>
        <w:jc w:val="both"/>
        <w:textAlignment w:val="baseline"/>
        <w:rPr>
          <w:rFonts w:ascii="Times New Roman" w:eastAsia="Times New Roman" w:hAnsi="Times New Roman" w:cs="Times New Roman"/>
          <w:b/>
          <w:bCs w:val="0"/>
          <w:lang w:eastAsia="pt-BR"/>
        </w:rPr>
      </w:pPr>
    </w:p>
    <w:p w:rsidR="008E1AAD" w:rsidRPr="003E0CAD" w:rsidRDefault="00EA0A0F" w:rsidP="006E5F25">
      <w:pPr>
        <w:shd w:val="clear" w:color="auto" w:fill="FFFFFF"/>
        <w:spacing w:after="0" w:line="360" w:lineRule="auto"/>
        <w:ind w:firstLine="709"/>
        <w:contextualSpacing/>
        <w:jc w:val="both"/>
        <w:textAlignment w:val="baseline"/>
        <w:rPr>
          <w:rFonts w:ascii="Times New Roman" w:eastAsia="Times New Roman" w:hAnsi="Times New Roman" w:cs="Times New Roman"/>
          <w:b/>
          <w:bCs w:val="0"/>
          <w:color w:val="FF0000"/>
          <w:lang w:eastAsia="pt-BR"/>
        </w:rPr>
      </w:pPr>
      <w:r>
        <w:rPr>
          <w:rFonts w:ascii="Times New Roman" w:eastAsia="Times New Roman" w:hAnsi="Times New Roman" w:cs="Times New Roman"/>
          <w:b/>
          <w:bCs w:val="0"/>
          <w:lang w:eastAsia="pt-BR"/>
        </w:rPr>
        <w:t>2</w:t>
      </w:r>
      <w:r w:rsidR="00A45A44" w:rsidRPr="002530E5">
        <w:rPr>
          <w:rFonts w:ascii="Times New Roman" w:eastAsia="Times New Roman" w:hAnsi="Times New Roman" w:cs="Times New Roman"/>
          <w:b/>
          <w:bCs w:val="0"/>
          <w:lang w:eastAsia="pt-BR"/>
        </w:rPr>
        <w:t xml:space="preserve"> CLASSIFICAÇÃO DOS TRIBUTOS</w:t>
      </w:r>
      <w:r w:rsidR="00A3021F" w:rsidRPr="002530E5">
        <w:rPr>
          <w:rFonts w:ascii="Times New Roman" w:eastAsia="Times New Roman" w:hAnsi="Times New Roman" w:cs="Times New Roman"/>
          <w:b/>
          <w:bCs w:val="0"/>
          <w:lang w:eastAsia="pt-BR"/>
        </w:rPr>
        <w:t xml:space="preserve"> </w:t>
      </w:r>
    </w:p>
    <w:p w:rsidR="00A45A44" w:rsidRPr="002530E5" w:rsidRDefault="00A45A44" w:rsidP="00D32395">
      <w:pPr>
        <w:autoSpaceDE w:val="0"/>
        <w:autoSpaceDN w:val="0"/>
        <w:adjustRightInd w:val="0"/>
        <w:spacing w:after="0" w:line="360" w:lineRule="auto"/>
        <w:ind w:firstLine="709"/>
        <w:contextualSpacing/>
        <w:jc w:val="both"/>
        <w:rPr>
          <w:rFonts w:ascii="Times New Roman" w:eastAsia="MinionPro-Regular" w:hAnsi="Times New Roman" w:cs="Times New Roman"/>
        </w:rPr>
      </w:pPr>
    </w:p>
    <w:p w:rsidR="00A45A44" w:rsidRPr="002530E5" w:rsidRDefault="00A45A44" w:rsidP="00D32395">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2530E5">
        <w:rPr>
          <w:rFonts w:ascii="Times New Roman" w:eastAsia="MinionPro-Regular" w:hAnsi="Times New Roman" w:cs="Times New Roman"/>
        </w:rPr>
        <w:t xml:space="preserve">Os tributos </w:t>
      </w:r>
      <w:r w:rsidR="009002BD" w:rsidRPr="002530E5">
        <w:rPr>
          <w:rFonts w:ascii="Times New Roman" w:eastAsia="MinionPro-Regular" w:hAnsi="Times New Roman" w:cs="Times New Roman"/>
        </w:rPr>
        <w:t xml:space="preserve">devem ser classificados </w:t>
      </w:r>
      <w:r w:rsidRPr="002530E5">
        <w:rPr>
          <w:rFonts w:ascii="Times New Roman" w:eastAsia="MinionPro-Regular" w:hAnsi="Times New Roman" w:cs="Times New Roman"/>
        </w:rPr>
        <w:t xml:space="preserve">em vinculados e não vinculados. </w:t>
      </w:r>
    </w:p>
    <w:p w:rsidR="00A45A44" w:rsidRPr="002530E5" w:rsidRDefault="00EB20C5" w:rsidP="00D32395">
      <w:pPr>
        <w:autoSpaceDE w:val="0"/>
        <w:autoSpaceDN w:val="0"/>
        <w:adjustRightInd w:val="0"/>
        <w:spacing w:after="0" w:line="360" w:lineRule="auto"/>
        <w:ind w:firstLine="709"/>
        <w:contextualSpacing/>
        <w:jc w:val="both"/>
        <w:rPr>
          <w:rFonts w:ascii="Times New Roman" w:hAnsi="Times New Roman" w:cs="Times New Roman"/>
        </w:rPr>
      </w:pPr>
      <w:r>
        <w:rPr>
          <w:rFonts w:ascii="Times New Roman" w:eastAsia="MinionPro-Bold" w:hAnsi="Times New Roman" w:cs="Times New Roman"/>
        </w:rPr>
        <w:t>Classificam-se como</w:t>
      </w:r>
      <w:r w:rsidR="00A45A44" w:rsidRPr="002530E5">
        <w:rPr>
          <w:rFonts w:ascii="Times New Roman" w:eastAsia="MinionPro-Bold" w:hAnsi="Times New Roman" w:cs="Times New Roman"/>
        </w:rPr>
        <w:t xml:space="preserve"> vinculados cuja existência </w:t>
      </w:r>
      <w:r w:rsidR="009002BD" w:rsidRPr="002530E5">
        <w:rPr>
          <w:rFonts w:ascii="Times New Roman" w:eastAsia="MinionPro-Bold" w:hAnsi="Times New Roman" w:cs="Times New Roman"/>
        </w:rPr>
        <w:t xml:space="preserve">necessita </w:t>
      </w:r>
      <w:r w:rsidR="00A45A44" w:rsidRPr="002530E5">
        <w:rPr>
          <w:rFonts w:ascii="Times New Roman" w:eastAsia="MinionPro-Bold" w:hAnsi="Times New Roman" w:cs="Times New Roman"/>
        </w:rPr>
        <w:t xml:space="preserve">de uma determinada atividade do Estado, voltada diretamente para </w:t>
      </w:r>
      <w:r w:rsidR="009002BD" w:rsidRPr="002530E5">
        <w:rPr>
          <w:rFonts w:ascii="Times New Roman" w:eastAsia="MinionPro-Bold" w:hAnsi="Times New Roman" w:cs="Times New Roman"/>
        </w:rPr>
        <w:t xml:space="preserve">aquele </w:t>
      </w:r>
      <w:r w:rsidR="00A45A44" w:rsidRPr="002530E5">
        <w:rPr>
          <w:rFonts w:ascii="Times New Roman" w:eastAsia="MinionPro-Bold" w:hAnsi="Times New Roman" w:cs="Times New Roman"/>
        </w:rPr>
        <w:t xml:space="preserve">que pagou o tributo, beneficiando - o de alguma forma. </w:t>
      </w:r>
      <w:r w:rsidR="009002BD" w:rsidRPr="002530E5">
        <w:rPr>
          <w:rFonts w:ascii="Times New Roman" w:eastAsia="MinionPro-Bold" w:hAnsi="Times New Roman" w:cs="Times New Roman"/>
        </w:rPr>
        <w:t xml:space="preserve">Podemos citar como exemplo os </w:t>
      </w:r>
      <w:r w:rsidR="00A45A44" w:rsidRPr="002530E5">
        <w:rPr>
          <w:rFonts w:ascii="Times New Roman" w:eastAsia="MinionPro-Bold" w:hAnsi="Times New Roman" w:cs="Times New Roman"/>
        </w:rPr>
        <w:t>tributos vinculados, as taxas e as contribuições de melhoria.</w:t>
      </w:r>
    </w:p>
    <w:p w:rsidR="00A45A44" w:rsidRPr="002530E5" w:rsidRDefault="00A45A44" w:rsidP="006E5F25">
      <w:pPr>
        <w:autoSpaceDE w:val="0"/>
        <w:autoSpaceDN w:val="0"/>
        <w:adjustRightInd w:val="0"/>
        <w:spacing w:after="0" w:line="360" w:lineRule="auto"/>
        <w:ind w:firstLine="709"/>
        <w:contextualSpacing/>
        <w:jc w:val="both"/>
        <w:rPr>
          <w:rFonts w:ascii="Times New Roman" w:eastAsia="MinionPro-Bold" w:hAnsi="Times New Roman" w:cs="Times New Roman"/>
        </w:rPr>
      </w:pPr>
      <w:r w:rsidRPr="002530E5">
        <w:rPr>
          <w:rFonts w:ascii="Times New Roman" w:eastAsia="MinionPro-Bold" w:hAnsi="Times New Roman" w:cs="Times New Roman"/>
          <w:bCs w:val="0"/>
        </w:rPr>
        <w:t>Os tributos não vinculados</w:t>
      </w:r>
      <w:r w:rsidRPr="002530E5">
        <w:rPr>
          <w:rFonts w:ascii="Times New Roman" w:eastAsia="MinionPro-Bold" w:hAnsi="Times New Roman" w:cs="Times New Roman"/>
        </w:rPr>
        <w:t xml:space="preserve"> são cobrados pelo Estado sem </w:t>
      </w:r>
      <w:r w:rsidR="007078C4" w:rsidRPr="002530E5">
        <w:rPr>
          <w:rFonts w:ascii="Times New Roman" w:eastAsia="MinionPro-Bold" w:hAnsi="Times New Roman" w:cs="Times New Roman"/>
        </w:rPr>
        <w:t>a necessidade de uma</w:t>
      </w:r>
      <w:r w:rsidRPr="002530E5">
        <w:rPr>
          <w:rFonts w:ascii="Times New Roman" w:eastAsia="MinionPro-Bold" w:hAnsi="Times New Roman" w:cs="Times New Roman"/>
        </w:rPr>
        <w:t xml:space="preserve"> contraprestação de serviços ou obras ao contribuinte em especifico. </w:t>
      </w:r>
      <w:r w:rsidR="007078C4" w:rsidRPr="002530E5">
        <w:rPr>
          <w:rFonts w:ascii="Times New Roman" w:eastAsia="MinionPro-Bold" w:hAnsi="Times New Roman" w:cs="Times New Roman"/>
        </w:rPr>
        <w:t>É cobrado po</w:t>
      </w:r>
      <w:r w:rsidR="002D5B79" w:rsidRPr="002530E5">
        <w:rPr>
          <w:rFonts w:ascii="Times New Roman" w:eastAsia="MinionPro-Bold" w:hAnsi="Times New Roman" w:cs="Times New Roman"/>
        </w:rPr>
        <w:t xml:space="preserve">r o Estado esse tipo de tributo e é usado </w:t>
      </w:r>
      <w:r w:rsidR="007078C4" w:rsidRPr="002530E5">
        <w:rPr>
          <w:rFonts w:ascii="Times New Roman" w:eastAsia="MinionPro-Bold" w:hAnsi="Times New Roman" w:cs="Times New Roman"/>
        </w:rPr>
        <w:t xml:space="preserve">para obter recursos para financiar suas atividades. </w:t>
      </w:r>
    </w:p>
    <w:p w:rsidR="006E5F25" w:rsidRDefault="00A45A44" w:rsidP="006E5F25">
      <w:pPr>
        <w:spacing w:line="360" w:lineRule="auto"/>
        <w:ind w:firstLine="709"/>
        <w:contextualSpacing/>
        <w:jc w:val="both"/>
        <w:rPr>
          <w:rFonts w:ascii="Times New Roman" w:hAnsi="Times New Roman" w:cs="Times New Roman"/>
        </w:rPr>
      </w:pPr>
      <w:r w:rsidRPr="006E5F25">
        <w:rPr>
          <w:rFonts w:ascii="Times New Roman" w:hAnsi="Times New Roman" w:cs="Times New Roman"/>
        </w:rPr>
        <w:t xml:space="preserve">Os tributos </w:t>
      </w:r>
      <w:r w:rsidR="002D5B79" w:rsidRPr="006E5F25">
        <w:rPr>
          <w:rFonts w:ascii="Times New Roman" w:hAnsi="Times New Roman" w:cs="Times New Roman"/>
        </w:rPr>
        <w:t>podem</w:t>
      </w:r>
      <w:r w:rsidRPr="006E5F25">
        <w:rPr>
          <w:rFonts w:ascii="Times New Roman" w:hAnsi="Times New Roman" w:cs="Times New Roman"/>
        </w:rPr>
        <w:t xml:space="preserve"> ser </w:t>
      </w:r>
      <w:r w:rsidR="002D5B79" w:rsidRPr="006E5F25">
        <w:rPr>
          <w:rFonts w:ascii="Times New Roman" w:hAnsi="Times New Roman" w:cs="Times New Roman"/>
        </w:rPr>
        <w:t xml:space="preserve">classificados em </w:t>
      </w:r>
      <w:r w:rsidRPr="006E5F25">
        <w:rPr>
          <w:rFonts w:ascii="Times New Roman" w:hAnsi="Times New Roman" w:cs="Times New Roman"/>
        </w:rPr>
        <w:t>competência comum ou privativa. Conforme ilustra a figura 1 a seguir:</w:t>
      </w:r>
    </w:p>
    <w:p w:rsidR="00A15024" w:rsidRDefault="00A15024" w:rsidP="006E5F25">
      <w:pPr>
        <w:spacing w:line="360" w:lineRule="auto"/>
        <w:ind w:firstLine="709"/>
        <w:contextualSpacing/>
        <w:jc w:val="both"/>
        <w:rPr>
          <w:rFonts w:ascii="Times New Roman" w:hAnsi="Times New Roman" w:cs="Times New Roman"/>
        </w:rPr>
      </w:pPr>
      <w:r>
        <w:rPr>
          <w:rFonts w:ascii="Times New Roman" w:hAnsi="Times New Roman" w:cs="Times New Roman"/>
        </w:rPr>
        <w:t>Figura 1: Os tributos podem ser de competência comum ou privativa</w:t>
      </w:r>
    </w:p>
    <w:p w:rsidR="00A45A44" w:rsidRPr="00C17877" w:rsidRDefault="00C17877" w:rsidP="00A15024">
      <w:pPr>
        <w:jc w:val="both"/>
        <w:rPr>
          <w:rFonts w:ascii="Times New Roman" w:hAnsi="Times New Roman" w:cs="Times New Roman"/>
          <w:sz w:val="20"/>
        </w:rPr>
      </w:pPr>
      <w:r w:rsidRPr="00C17877">
        <w:rPr>
          <w:rFonts w:ascii="Times New Roman" w:hAnsi="Times New Roman" w:cs="Times New Roman"/>
          <w:sz w:val="20"/>
        </w:rPr>
        <w:t>Fonte: Função Social dos Tributos - ESAF</w:t>
      </w:r>
    </w:p>
    <w:tbl>
      <w:tblPr>
        <w:tblpPr w:leftFromText="141" w:rightFromText="141" w:vertAnchor="text" w:horzAnchor="margin" w:tblpX="70"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4"/>
        <w:gridCol w:w="4191"/>
      </w:tblGrid>
      <w:tr w:rsidR="00A15024" w:rsidRPr="002530E5" w:rsidTr="00A15024">
        <w:trPr>
          <w:trHeight w:val="1960"/>
        </w:trPr>
        <w:tc>
          <w:tcPr>
            <w:tcW w:w="4784" w:type="dxa"/>
          </w:tcPr>
          <w:p w:rsidR="00A15024" w:rsidRPr="006E5F25" w:rsidRDefault="00A15024" w:rsidP="00A15024">
            <w:pPr>
              <w:spacing w:line="240" w:lineRule="auto"/>
              <w:contextualSpacing/>
              <w:jc w:val="both"/>
              <w:rPr>
                <w:rFonts w:ascii="Times New Roman" w:hAnsi="Times New Roman" w:cs="Times New Roman"/>
                <w:sz w:val="22"/>
                <w:szCs w:val="22"/>
              </w:rPr>
            </w:pPr>
            <w:r w:rsidRPr="006E5F25">
              <w:rPr>
                <w:rFonts w:ascii="Times New Roman" w:hAnsi="Times New Roman" w:cs="Times New Roman"/>
                <w:sz w:val="22"/>
                <w:szCs w:val="22"/>
              </w:rPr>
              <w:t>Competência Comum</w:t>
            </w:r>
          </w:p>
          <w:p w:rsidR="00A15024" w:rsidRDefault="00A15024" w:rsidP="00A15024">
            <w:pPr>
              <w:spacing w:line="240" w:lineRule="auto"/>
              <w:contextualSpacing/>
              <w:jc w:val="both"/>
              <w:rPr>
                <w:rFonts w:ascii="Times New Roman" w:hAnsi="Times New Roman" w:cs="Times New Roman"/>
                <w:sz w:val="22"/>
                <w:szCs w:val="22"/>
              </w:rPr>
            </w:pPr>
            <w:r w:rsidRPr="006E5F25">
              <w:rPr>
                <w:rFonts w:ascii="Times New Roman" w:hAnsi="Times New Roman" w:cs="Times New Roman"/>
                <w:sz w:val="22"/>
                <w:szCs w:val="22"/>
              </w:rPr>
              <w:t>Podem ser estabelecidos por qualquer ente tributante: União, Estados, Distrito Federal e Municípios.</w:t>
            </w:r>
          </w:p>
          <w:p w:rsidR="00A15024" w:rsidRPr="006E5F25" w:rsidRDefault="00A15024" w:rsidP="00A15024">
            <w:pPr>
              <w:spacing w:line="240" w:lineRule="auto"/>
              <w:contextualSpacing/>
              <w:jc w:val="both"/>
              <w:rPr>
                <w:rFonts w:ascii="Times New Roman" w:hAnsi="Times New Roman" w:cs="Times New Roman"/>
                <w:sz w:val="22"/>
                <w:szCs w:val="22"/>
              </w:rPr>
            </w:pPr>
          </w:p>
          <w:p w:rsidR="00A15024" w:rsidRPr="006E5F25" w:rsidRDefault="00A15024" w:rsidP="00A15024">
            <w:pPr>
              <w:spacing w:line="240" w:lineRule="auto"/>
              <w:contextualSpacing/>
              <w:jc w:val="both"/>
              <w:rPr>
                <w:rFonts w:ascii="Times New Roman" w:eastAsia="MinionPro-Regular" w:hAnsi="Times New Roman" w:cs="Times New Roman"/>
                <w:sz w:val="22"/>
                <w:szCs w:val="22"/>
              </w:rPr>
            </w:pPr>
            <w:r w:rsidRPr="006E5F25">
              <w:rPr>
                <w:rFonts w:ascii="Times New Roman" w:eastAsia="MinionPro-Regular" w:hAnsi="Times New Roman" w:cs="Times New Roman"/>
                <w:sz w:val="22"/>
                <w:szCs w:val="22"/>
              </w:rPr>
              <w:t xml:space="preserve"> Competência Privativa</w:t>
            </w:r>
          </w:p>
          <w:p w:rsidR="00A15024" w:rsidRPr="006E5F25" w:rsidRDefault="00A15024" w:rsidP="00A15024">
            <w:pPr>
              <w:spacing w:line="240" w:lineRule="auto"/>
              <w:contextualSpacing/>
              <w:jc w:val="both"/>
              <w:rPr>
                <w:rFonts w:ascii="Times New Roman" w:hAnsi="Times New Roman" w:cs="Times New Roman"/>
                <w:sz w:val="22"/>
                <w:szCs w:val="22"/>
              </w:rPr>
            </w:pPr>
            <w:r w:rsidRPr="006E5F25">
              <w:rPr>
                <w:rFonts w:ascii="Times New Roman" w:eastAsia="MinionPro-Regular" w:hAnsi="Times New Roman" w:cs="Times New Roman"/>
                <w:sz w:val="22"/>
                <w:szCs w:val="22"/>
              </w:rPr>
              <w:t xml:space="preserve">Todo imposto tem uma competência especifica de um ente tributante. </w:t>
            </w:r>
          </w:p>
        </w:tc>
        <w:tc>
          <w:tcPr>
            <w:tcW w:w="4191" w:type="dxa"/>
          </w:tcPr>
          <w:p w:rsidR="00A15024" w:rsidRPr="006E5F25" w:rsidRDefault="00A15024" w:rsidP="00A15024">
            <w:pPr>
              <w:spacing w:line="240" w:lineRule="auto"/>
              <w:contextualSpacing/>
              <w:jc w:val="both"/>
              <w:rPr>
                <w:rFonts w:ascii="Times New Roman" w:eastAsia="MinionPro-Regular" w:hAnsi="Times New Roman" w:cs="Times New Roman"/>
                <w:sz w:val="22"/>
                <w:szCs w:val="22"/>
              </w:rPr>
            </w:pPr>
            <w:r w:rsidRPr="006E5F25">
              <w:rPr>
                <w:rFonts w:ascii="Times New Roman" w:eastAsia="MinionPro-Regular" w:hAnsi="Times New Roman" w:cs="Times New Roman"/>
                <w:sz w:val="22"/>
                <w:szCs w:val="22"/>
              </w:rPr>
              <w:t>Taxas e Contribuições de Melhoria</w:t>
            </w:r>
          </w:p>
          <w:p w:rsidR="00A15024" w:rsidRDefault="00A15024" w:rsidP="00A15024">
            <w:pPr>
              <w:spacing w:line="240" w:lineRule="auto"/>
              <w:contextualSpacing/>
              <w:jc w:val="both"/>
              <w:rPr>
                <w:rFonts w:ascii="Times New Roman" w:eastAsia="MinionPro-Regular" w:hAnsi="Times New Roman" w:cs="Times New Roman"/>
                <w:sz w:val="22"/>
                <w:szCs w:val="22"/>
              </w:rPr>
            </w:pPr>
            <w:r w:rsidRPr="006E5F25">
              <w:rPr>
                <w:rFonts w:ascii="Times New Roman" w:eastAsia="MinionPro-Regular" w:hAnsi="Times New Roman" w:cs="Times New Roman"/>
                <w:sz w:val="22"/>
                <w:szCs w:val="22"/>
              </w:rPr>
              <w:t xml:space="preserve">Tributos que estão submetidos a uma prestação de serviço. </w:t>
            </w:r>
          </w:p>
          <w:p w:rsidR="00A15024" w:rsidRPr="006E5F25" w:rsidRDefault="00A15024" w:rsidP="00A15024">
            <w:pPr>
              <w:spacing w:line="240" w:lineRule="auto"/>
              <w:contextualSpacing/>
              <w:jc w:val="both"/>
              <w:rPr>
                <w:rFonts w:ascii="Times New Roman" w:eastAsia="MinionPro-Regular" w:hAnsi="Times New Roman" w:cs="Times New Roman"/>
                <w:sz w:val="22"/>
                <w:szCs w:val="22"/>
              </w:rPr>
            </w:pPr>
          </w:p>
          <w:p w:rsidR="00A15024" w:rsidRPr="006E5F25" w:rsidRDefault="00A15024" w:rsidP="00A15024">
            <w:pPr>
              <w:spacing w:line="240" w:lineRule="auto"/>
              <w:contextualSpacing/>
              <w:jc w:val="both"/>
              <w:rPr>
                <w:rFonts w:ascii="Times New Roman" w:eastAsia="MinionPro-Regular" w:hAnsi="Times New Roman" w:cs="Times New Roman"/>
                <w:sz w:val="22"/>
                <w:szCs w:val="22"/>
              </w:rPr>
            </w:pPr>
            <w:r w:rsidRPr="006E5F25">
              <w:rPr>
                <w:rFonts w:ascii="Times New Roman" w:eastAsia="MinionPro-Regular" w:hAnsi="Times New Roman" w:cs="Times New Roman"/>
                <w:sz w:val="22"/>
                <w:szCs w:val="22"/>
              </w:rPr>
              <w:t>Impostos</w:t>
            </w:r>
          </w:p>
          <w:p w:rsidR="00A15024" w:rsidRPr="006E5F25" w:rsidRDefault="00A15024" w:rsidP="00A15024">
            <w:pPr>
              <w:spacing w:line="240" w:lineRule="auto"/>
              <w:contextualSpacing/>
              <w:jc w:val="both"/>
              <w:rPr>
                <w:rFonts w:ascii="Times New Roman" w:hAnsi="Times New Roman" w:cs="Times New Roman"/>
                <w:sz w:val="22"/>
                <w:szCs w:val="22"/>
              </w:rPr>
            </w:pPr>
            <w:r w:rsidRPr="006E5F25">
              <w:rPr>
                <w:rFonts w:ascii="Times New Roman" w:eastAsia="MinionPro-Regular" w:hAnsi="Times New Roman" w:cs="Times New Roman"/>
                <w:sz w:val="22"/>
                <w:szCs w:val="22"/>
              </w:rPr>
              <w:t xml:space="preserve">Os tributos que não estão submetidos uma prestação de serviço especifica. </w:t>
            </w:r>
          </w:p>
        </w:tc>
      </w:tr>
    </w:tbl>
    <w:p w:rsidR="006E5F25" w:rsidRPr="002530E5" w:rsidRDefault="006E5F25" w:rsidP="00BA7B29">
      <w:pPr>
        <w:autoSpaceDE w:val="0"/>
        <w:autoSpaceDN w:val="0"/>
        <w:adjustRightInd w:val="0"/>
        <w:spacing w:after="0" w:line="360" w:lineRule="auto"/>
        <w:jc w:val="both"/>
        <w:rPr>
          <w:rFonts w:ascii="Times New Roman" w:eastAsia="MinionPro-Regular" w:hAnsi="Times New Roman" w:cs="Times New Roman"/>
          <w:sz w:val="20"/>
        </w:rPr>
      </w:pPr>
    </w:p>
    <w:p w:rsidR="00A45A44" w:rsidRPr="002530E5" w:rsidRDefault="00A45A44" w:rsidP="00A45A44">
      <w:pPr>
        <w:autoSpaceDE w:val="0"/>
        <w:autoSpaceDN w:val="0"/>
        <w:adjustRightInd w:val="0"/>
        <w:spacing w:after="0" w:line="360" w:lineRule="auto"/>
        <w:ind w:firstLine="709"/>
        <w:contextualSpacing/>
        <w:jc w:val="both"/>
        <w:rPr>
          <w:rFonts w:ascii="Times New Roman" w:hAnsi="Times New Roman" w:cs="Times New Roman"/>
        </w:rPr>
      </w:pPr>
      <w:r w:rsidRPr="002530E5">
        <w:rPr>
          <w:rFonts w:ascii="Times New Roman" w:eastAsia="MinionPro-Regular" w:hAnsi="Times New Roman" w:cs="Times New Roman"/>
        </w:rPr>
        <w:t>Segundo o CTN, art. 16, “imposto e o tributo cuja obrigação tem por fato gerador uma situação independente de qualquer atividade estatal espec</w:t>
      </w:r>
      <w:r w:rsidR="00997C81" w:rsidRPr="002530E5">
        <w:rPr>
          <w:rFonts w:ascii="Times New Roman" w:eastAsia="MinionPro-Regular" w:hAnsi="Times New Roman" w:cs="Times New Roman"/>
        </w:rPr>
        <w:t>ifica, relativa ao contribuinte</w:t>
      </w:r>
      <w:r w:rsidRPr="002530E5">
        <w:rPr>
          <w:rFonts w:ascii="Times New Roman" w:eastAsia="MinionPro-Regular" w:hAnsi="Times New Roman" w:cs="Times New Roman"/>
        </w:rPr>
        <w:t>”</w:t>
      </w:r>
      <w:r w:rsidR="006F2FED" w:rsidRPr="002530E5">
        <w:rPr>
          <w:rFonts w:ascii="Times New Roman" w:eastAsia="MinionPro-Regular" w:hAnsi="Times New Roman" w:cs="Times New Roman"/>
        </w:rPr>
        <w:t>.</w:t>
      </w:r>
    </w:p>
    <w:p w:rsidR="00B32348" w:rsidRPr="002530E5" w:rsidRDefault="00B32348" w:rsidP="006068EC">
      <w:pPr>
        <w:autoSpaceDE w:val="0"/>
        <w:autoSpaceDN w:val="0"/>
        <w:adjustRightInd w:val="0"/>
        <w:spacing w:after="0" w:line="360" w:lineRule="auto"/>
        <w:ind w:firstLine="709"/>
        <w:contextualSpacing/>
        <w:jc w:val="both"/>
        <w:rPr>
          <w:rFonts w:ascii="Times New Roman" w:hAnsi="Times New Roman" w:cs="Times New Roman"/>
        </w:rPr>
      </w:pPr>
      <w:r w:rsidRPr="002530E5">
        <w:rPr>
          <w:rFonts w:ascii="Times New Roman" w:hAnsi="Times New Roman" w:cs="Times New Roman"/>
        </w:rPr>
        <w:lastRenderedPageBreak/>
        <w:t>A tabela abaixo apresenta a distribuição da Carga Tributária entre os três níveis da Federação. Observa-se que a União foi responsável pela maior parcela de aumento da carga tributária, contribuindo com 66,5% de crescimento nominal da arrecadação e com 57% da variação total em pontos percentuais do PIB. Embora, tenha sido responsável pela maior participação na ampliação da carga, em 2015, a União reduziu sua participação no total da arrecadação.</w:t>
      </w:r>
      <w:r w:rsidR="005631FB" w:rsidRPr="002530E5">
        <w:rPr>
          <w:rFonts w:ascii="Times New Roman" w:hAnsi="Times New Roman" w:cs="Times New Roman"/>
        </w:rPr>
        <w:t xml:space="preserve"> Conforme a tabela 01</w:t>
      </w:r>
      <w:r w:rsidR="00C66D19" w:rsidRPr="002530E5">
        <w:rPr>
          <w:rFonts w:ascii="Times New Roman" w:hAnsi="Times New Roman" w:cs="Times New Roman"/>
        </w:rPr>
        <w:t xml:space="preserve"> a seguir, mostra os valores e a arrecadação em reais e em percentuais por ente federativo.</w:t>
      </w:r>
    </w:p>
    <w:p w:rsidR="00EC2E7C" w:rsidRPr="002530E5" w:rsidRDefault="001D4F8B" w:rsidP="006068EC">
      <w:pPr>
        <w:spacing w:after="0" w:line="360" w:lineRule="auto"/>
        <w:contextualSpacing/>
        <w:jc w:val="both"/>
        <w:rPr>
          <w:rFonts w:ascii="Times New Roman" w:hAnsi="Times New Roman" w:cs="Times New Roman"/>
        </w:rPr>
      </w:pPr>
      <w:r w:rsidRPr="002530E5">
        <w:rPr>
          <w:rFonts w:ascii="Times New Roman" w:hAnsi="Times New Roman" w:cs="Times New Roman"/>
        </w:rPr>
        <w:t>Tabela</w:t>
      </w:r>
      <w:r w:rsidR="00EC2E7C" w:rsidRPr="002530E5">
        <w:rPr>
          <w:rFonts w:ascii="Times New Roman" w:hAnsi="Times New Roman" w:cs="Times New Roman"/>
        </w:rPr>
        <w:t xml:space="preserve"> 0</w:t>
      </w:r>
      <w:r w:rsidR="005631FB" w:rsidRPr="002530E5">
        <w:rPr>
          <w:rFonts w:ascii="Times New Roman" w:hAnsi="Times New Roman" w:cs="Times New Roman"/>
        </w:rPr>
        <w:t>1</w:t>
      </w:r>
      <w:r w:rsidR="00EC2E7C" w:rsidRPr="002530E5">
        <w:rPr>
          <w:rFonts w:ascii="Times New Roman" w:hAnsi="Times New Roman" w:cs="Times New Roman"/>
        </w:rPr>
        <w:t xml:space="preserve"> – Carga Tributária por Ente Federativo</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
        <w:gridCol w:w="915"/>
        <w:gridCol w:w="595"/>
        <w:gridCol w:w="965"/>
        <w:gridCol w:w="910"/>
        <w:gridCol w:w="595"/>
        <w:gridCol w:w="910"/>
        <w:gridCol w:w="770"/>
        <w:gridCol w:w="925"/>
        <w:gridCol w:w="709"/>
        <w:gridCol w:w="910"/>
      </w:tblGrid>
      <w:tr w:rsidR="002530E5" w:rsidRPr="002530E5" w:rsidTr="000972C4">
        <w:trPr>
          <w:trHeight w:val="234"/>
        </w:trPr>
        <w:tc>
          <w:tcPr>
            <w:tcW w:w="817" w:type="dxa"/>
            <w:vMerge w:val="restart"/>
          </w:tcPr>
          <w:p w:rsidR="00EC2E7C" w:rsidRPr="002530E5" w:rsidRDefault="00EC2E7C" w:rsidP="006068EC">
            <w:pPr>
              <w:spacing w:line="360" w:lineRule="auto"/>
              <w:ind w:left="31"/>
              <w:jc w:val="both"/>
              <w:rPr>
                <w:rFonts w:ascii="Times New Roman" w:hAnsi="Times New Roman" w:cs="Times New Roman"/>
                <w:sz w:val="14"/>
                <w:szCs w:val="14"/>
              </w:rPr>
            </w:pPr>
          </w:p>
          <w:p w:rsidR="00EC2E7C" w:rsidRPr="002530E5" w:rsidRDefault="00EC2E7C" w:rsidP="006068EC">
            <w:pPr>
              <w:shd w:val="clear" w:color="auto" w:fill="FFFFFF"/>
              <w:spacing w:after="0" w:line="360" w:lineRule="auto"/>
              <w:ind w:left="-39" w:right="-72"/>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Entidade</w:t>
            </w:r>
          </w:p>
          <w:p w:rsidR="00EC2E7C" w:rsidRPr="002530E5" w:rsidRDefault="00EC2E7C" w:rsidP="006068EC">
            <w:pPr>
              <w:spacing w:line="360" w:lineRule="auto"/>
              <w:ind w:left="31"/>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Federativa</w:t>
            </w:r>
          </w:p>
          <w:p w:rsidR="00EC2E7C" w:rsidRPr="002530E5" w:rsidRDefault="00EC2E7C" w:rsidP="006068EC">
            <w:pPr>
              <w:spacing w:line="360" w:lineRule="auto"/>
              <w:ind w:left="31"/>
              <w:jc w:val="both"/>
              <w:rPr>
                <w:rFonts w:ascii="Times New Roman" w:hAnsi="Times New Roman" w:cs="Times New Roman"/>
                <w:sz w:val="14"/>
                <w:szCs w:val="14"/>
              </w:rPr>
            </w:pPr>
          </w:p>
        </w:tc>
        <w:tc>
          <w:tcPr>
            <w:tcW w:w="2475" w:type="dxa"/>
            <w:gridSpan w:val="3"/>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2015</w:t>
            </w:r>
          </w:p>
        </w:tc>
        <w:tc>
          <w:tcPr>
            <w:tcW w:w="2415" w:type="dxa"/>
            <w:gridSpan w:val="3"/>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2016</w:t>
            </w:r>
          </w:p>
        </w:tc>
        <w:tc>
          <w:tcPr>
            <w:tcW w:w="3135" w:type="dxa"/>
            <w:gridSpan w:val="4"/>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Variações</w:t>
            </w:r>
          </w:p>
        </w:tc>
      </w:tr>
      <w:tr w:rsidR="002530E5" w:rsidRPr="002530E5" w:rsidTr="000972C4">
        <w:trPr>
          <w:trHeight w:val="345"/>
        </w:trPr>
        <w:tc>
          <w:tcPr>
            <w:tcW w:w="817" w:type="dxa"/>
            <w:vMerge/>
          </w:tcPr>
          <w:p w:rsidR="00EC2E7C" w:rsidRPr="002530E5" w:rsidRDefault="00EC2E7C" w:rsidP="006068EC">
            <w:pPr>
              <w:spacing w:line="360" w:lineRule="auto"/>
              <w:ind w:left="31"/>
              <w:jc w:val="both"/>
              <w:rPr>
                <w:rFonts w:ascii="Times New Roman" w:hAnsi="Times New Roman" w:cs="Times New Roman"/>
                <w:sz w:val="14"/>
                <w:szCs w:val="14"/>
              </w:rPr>
            </w:pPr>
          </w:p>
        </w:tc>
        <w:tc>
          <w:tcPr>
            <w:tcW w:w="915" w:type="dxa"/>
            <w:vMerge w:val="restart"/>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Arrecadação</w:t>
            </w:r>
          </w:p>
          <w:p w:rsidR="00EC2E7C" w:rsidRPr="002530E5" w:rsidRDefault="00EC2E7C"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(R$ Milhões)</w:t>
            </w:r>
          </w:p>
        </w:tc>
        <w:tc>
          <w:tcPr>
            <w:tcW w:w="595" w:type="dxa"/>
            <w:vMerge w:val="restart"/>
          </w:tcPr>
          <w:p w:rsidR="00EC2E7C" w:rsidRPr="002530E5" w:rsidRDefault="00EC2E7C"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 do PIB</w:t>
            </w:r>
          </w:p>
        </w:tc>
        <w:tc>
          <w:tcPr>
            <w:tcW w:w="965" w:type="dxa"/>
            <w:vMerge w:val="restart"/>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 da</w:t>
            </w:r>
          </w:p>
          <w:p w:rsidR="00EC2E7C" w:rsidRPr="002530E5" w:rsidRDefault="000972C4"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Arrecadação</w:t>
            </w:r>
          </w:p>
        </w:tc>
        <w:tc>
          <w:tcPr>
            <w:tcW w:w="910" w:type="dxa"/>
            <w:vMerge w:val="restart"/>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Arrecadação</w:t>
            </w:r>
          </w:p>
          <w:p w:rsidR="00EC2E7C" w:rsidRPr="002530E5" w:rsidRDefault="00EC2E7C"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(R$ milhões)</w:t>
            </w:r>
          </w:p>
        </w:tc>
        <w:tc>
          <w:tcPr>
            <w:tcW w:w="595" w:type="dxa"/>
            <w:vMerge w:val="restart"/>
          </w:tcPr>
          <w:p w:rsidR="00EC2E7C" w:rsidRPr="002530E5" w:rsidRDefault="00EC2E7C"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 do PIB</w:t>
            </w:r>
          </w:p>
        </w:tc>
        <w:tc>
          <w:tcPr>
            <w:tcW w:w="910" w:type="dxa"/>
            <w:vMerge w:val="restart"/>
          </w:tcPr>
          <w:p w:rsidR="00EC2E7C" w:rsidRPr="002530E5" w:rsidRDefault="00EC2E7C"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 da</w:t>
            </w:r>
          </w:p>
          <w:p w:rsidR="00EC2E7C" w:rsidRPr="002530E5" w:rsidRDefault="000972C4"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Arrecadação</w:t>
            </w:r>
          </w:p>
        </w:tc>
        <w:tc>
          <w:tcPr>
            <w:tcW w:w="1695" w:type="dxa"/>
            <w:gridSpan w:val="2"/>
          </w:tcPr>
          <w:p w:rsidR="000A19E0" w:rsidRPr="002530E5" w:rsidRDefault="000A19E0" w:rsidP="006068EC">
            <w:pPr>
              <w:shd w:val="clear" w:color="auto" w:fill="FFFFFF"/>
              <w:spacing w:after="0" w:line="360" w:lineRule="auto"/>
              <w:jc w:val="both"/>
              <w:textAlignment w:val="baseline"/>
              <w:rPr>
                <w:rFonts w:ascii="Times New Roman" w:eastAsia="Times New Roman" w:hAnsi="Times New Roman" w:cs="Times New Roman"/>
                <w:b/>
                <w:bCs w:val="0"/>
                <w:sz w:val="14"/>
                <w:szCs w:val="14"/>
                <w:lang w:eastAsia="pt-BR"/>
              </w:rPr>
            </w:pPr>
            <w:r w:rsidRPr="002530E5">
              <w:rPr>
                <w:rFonts w:ascii="Times New Roman" w:eastAsia="Times New Roman" w:hAnsi="Times New Roman" w:cs="Times New Roman"/>
                <w:b/>
                <w:bCs w:val="0"/>
                <w:sz w:val="14"/>
                <w:szCs w:val="14"/>
                <w:lang w:eastAsia="pt-BR"/>
              </w:rPr>
              <w:t>Arrecadação</w:t>
            </w:r>
          </w:p>
          <w:p w:rsidR="00EC2E7C" w:rsidRPr="002530E5" w:rsidRDefault="000A19E0" w:rsidP="006068EC">
            <w:pPr>
              <w:spacing w:line="360" w:lineRule="auto"/>
              <w:jc w:val="both"/>
              <w:rPr>
                <w:rFonts w:ascii="Times New Roman" w:hAnsi="Times New Roman" w:cs="Times New Roman"/>
                <w:b/>
                <w:sz w:val="14"/>
                <w:szCs w:val="14"/>
              </w:rPr>
            </w:pPr>
            <w:r w:rsidRPr="002530E5">
              <w:rPr>
                <w:rFonts w:ascii="Times New Roman" w:eastAsia="Times New Roman" w:hAnsi="Times New Roman" w:cs="Times New Roman"/>
                <w:b/>
                <w:bCs w:val="0"/>
                <w:sz w:val="14"/>
                <w:szCs w:val="14"/>
                <w:lang w:eastAsia="pt-BR"/>
              </w:rPr>
              <w:t>(R$ Milhões)</w:t>
            </w:r>
          </w:p>
        </w:tc>
        <w:tc>
          <w:tcPr>
            <w:tcW w:w="709" w:type="dxa"/>
            <w:vMerge w:val="restart"/>
          </w:tcPr>
          <w:p w:rsidR="00EC2E7C" w:rsidRPr="002530E5" w:rsidRDefault="000A19E0"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p.p</w:t>
            </w:r>
          </w:p>
          <w:p w:rsidR="000A19E0" w:rsidRPr="002530E5" w:rsidRDefault="000972C4" w:rsidP="006068EC">
            <w:pPr>
              <w:spacing w:line="360" w:lineRule="auto"/>
              <w:jc w:val="both"/>
              <w:rPr>
                <w:rFonts w:ascii="Times New Roman" w:hAnsi="Times New Roman" w:cs="Times New Roman"/>
                <w:b/>
                <w:sz w:val="14"/>
                <w:szCs w:val="14"/>
                <w:vertAlign w:val="superscript"/>
              </w:rPr>
            </w:pPr>
            <w:r w:rsidRPr="002530E5">
              <w:rPr>
                <w:rFonts w:ascii="Times New Roman" w:hAnsi="Times New Roman" w:cs="Times New Roman"/>
                <w:b/>
                <w:sz w:val="14"/>
                <w:szCs w:val="14"/>
              </w:rPr>
              <w:t>Do</w:t>
            </w:r>
            <w:r w:rsidR="000A19E0" w:rsidRPr="002530E5">
              <w:rPr>
                <w:rFonts w:ascii="Times New Roman" w:hAnsi="Times New Roman" w:cs="Times New Roman"/>
                <w:b/>
                <w:sz w:val="14"/>
                <w:szCs w:val="14"/>
              </w:rPr>
              <w:t xml:space="preserve"> PIB</w:t>
            </w:r>
            <w:r w:rsidR="00F21908" w:rsidRPr="002530E5">
              <w:rPr>
                <w:rStyle w:val="Refdenotaderodap"/>
                <w:rFonts w:ascii="Times New Roman" w:hAnsi="Times New Roman" w:cs="Times New Roman"/>
                <w:b/>
                <w:sz w:val="14"/>
                <w:szCs w:val="14"/>
              </w:rPr>
              <w:footnoteReference w:id="3"/>
            </w:r>
          </w:p>
        </w:tc>
        <w:tc>
          <w:tcPr>
            <w:tcW w:w="731" w:type="dxa"/>
            <w:vMerge w:val="restart"/>
          </w:tcPr>
          <w:p w:rsidR="00EC2E7C" w:rsidRPr="002530E5" w:rsidRDefault="000A19E0"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p.p</w:t>
            </w:r>
          </w:p>
          <w:p w:rsidR="000A19E0" w:rsidRPr="002530E5" w:rsidRDefault="000972C4"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Da</w:t>
            </w:r>
          </w:p>
          <w:p w:rsidR="000A19E0" w:rsidRPr="002530E5" w:rsidRDefault="000A19E0" w:rsidP="006068EC">
            <w:pPr>
              <w:spacing w:line="360" w:lineRule="auto"/>
              <w:jc w:val="both"/>
              <w:rPr>
                <w:rFonts w:ascii="Times New Roman" w:hAnsi="Times New Roman" w:cs="Times New Roman"/>
                <w:b/>
                <w:sz w:val="14"/>
                <w:szCs w:val="14"/>
                <w:vertAlign w:val="superscript"/>
              </w:rPr>
            </w:pPr>
            <w:r w:rsidRPr="002530E5">
              <w:rPr>
                <w:rFonts w:ascii="Times New Roman" w:hAnsi="Times New Roman" w:cs="Times New Roman"/>
                <w:b/>
                <w:sz w:val="14"/>
                <w:szCs w:val="14"/>
              </w:rPr>
              <w:t>Arrecad</w:t>
            </w:r>
            <w:r w:rsidR="000972C4" w:rsidRPr="002530E5">
              <w:rPr>
                <w:rFonts w:ascii="Times New Roman" w:hAnsi="Times New Roman" w:cs="Times New Roman"/>
                <w:b/>
                <w:sz w:val="14"/>
                <w:szCs w:val="14"/>
              </w:rPr>
              <w:t>ação</w:t>
            </w:r>
          </w:p>
        </w:tc>
      </w:tr>
      <w:tr w:rsidR="002530E5" w:rsidRPr="002530E5" w:rsidTr="000972C4">
        <w:trPr>
          <w:trHeight w:val="471"/>
        </w:trPr>
        <w:tc>
          <w:tcPr>
            <w:tcW w:w="817" w:type="dxa"/>
            <w:vMerge/>
          </w:tcPr>
          <w:p w:rsidR="00EC2E7C" w:rsidRPr="002530E5" w:rsidRDefault="00EC2E7C" w:rsidP="006068EC">
            <w:pPr>
              <w:spacing w:line="360" w:lineRule="auto"/>
              <w:ind w:left="31"/>
              <w:jc w:val="both"/>
              <w:rPr>
                <w:rFonts w:ascii="Times New Roman" w:hAnsi="Times New Roman" w:cs="Times New Roman"/>
                <w:sz w:val="14"/>
                <w:szCs w:val="14"/>
              </w:rPr>
            </w:pPr>
          </w:p>
        </w:tc>
        <w:tc>
          <w:tcPr>
            <w:tcW w:w="915"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595"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965"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910"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595"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910"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770" w:type="dxa"/>
          </w:tcPr>
          <w:p w:rsidR="00EC2E7C" w:rsidRPr="002530E5" w:rsidRDefault="000A19E0"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Nominal</w:t>
            </w:r>
          </w:p>
        </w:tc>
        <w:tc>
          <w:tcPr>
            <w:tcW w:w="925" w:type="dxa"/>
          </w:tcPr>
          <w:p w:rsidR="00EC2E7C" w:rsidRPr="002530E5" w:rsidRDefault="000A19E0"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Real</w:t>
            </w:r>
          </w:p>
        </w:tc>
        <w:tc>
          <w:tcPr>
            <w:tcW w:w="709" w:type="dxa"/>
            <w:vMerge/>
          </w:tcPr>
          <w:p w:rsidR="00EC2E7C" w:rsidRPr="002530E5" w:rsidRDefault="00EC2E7C" w:rsidP="006068EC">
            <w:pPr>
              <w:spacing w:line="360" w:lineRule="auto"/>
              <w:jc w:val="both"/>
              <w:rPr>
                <w:rFonts w:ascii="Times New Roman" w:hAnsi="Times New Roman" w:cs="Times New Roman"/>
                <w:sz w:val="14"/>
                <w:szCs w:val="14"/>
              </w:rPr>
            </w:pPr>
          </w:p>
        </w:tc>
        <w:tc>
          <w:tcPr>
            <w:tcW w:w="731" w:type="dxa"/>
            <w:vMerge/>
          </w:tcPr>
          <w:p w:rsidR="00EC2E7C" w:rsidRPr="002530E5" w:rsidRDefault="00EC2E7C" w:rsidP="006068EC">
            <w:pPr>
              <w:spacing w:line="360" w:lineRule="auto"/>
              <w:jc w:val="both"/>
              <w:rPr>
                <w:rFonts w:ascii="Times New Roman" w:hAnsi="Times New Roman" w:cs="Times New Roman"/>
                <w:sz w:val="14"/>
                <w:szCs w:val="14"/>
              </w:rPr>
            </w:pPr>
          </w:p>
        </w:tc>
      </w:tr>
      <w:tr w:rsidR="002530E5" w:rsidRPr="002530E5" w:rsidTr="000972C4">
        <w:trPr>
          <w:trHeight w:val="390"/>
        </w:trPr>
        <w:tc>
          <w:tcPr>
            <w:tcW w:w="817" w:type="dxa"/>
          </w:tcPr>
          <w:p w:rsidR="00EC2E7C" w:rsidRPr="002530E5" w:rsidRDefault="00CD2BF5" w:rsidP="006068EC">
            <w:pPr>
              <w:spacing w:line="360" w:lineRule="auto"/>
              <w:ind w:left="31"/>
              <w:jc w:val="both"/>
              <w:rPr>
                <w:rFonts w:ascii="Times New Roman" w:hAnsi="Times New Roman" w:cs="Times New Roman"/>
                <w:sz w:val="14"/>
                <w:szCs w:val="14"/>
              </w:rPr>
            </w:pPr>
            <w:r w:rsidRPr="002530E5">
              <w:rPr>
                <w:rFonts w:ascii="Times New Roman" w:hAnsi="Times New Roman" w:cs="Times New Roman"/>
                <w:sz w:val="14"/>
                <w:szCs w:val="14"/>
              </w:rPr>
              <w:t>União</w:t>
            </w:r>
          </w:p>
        </w:tc>
        <w:tc>
          <w:tcPr>
            <w:tcW w:w="915"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1.316,253,83</w:t>
            </w:r>
          </w:p>
        </w:tc>
        <w:tc>
          <w:tcPr>
            <w:tcW w:w="595"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21,95%</w:t>
            </w:r>
          </w:p>
        </w:tc>
        <w:tc>
          <w:tcPr>
            <w:tcW w:w="965" w:type="dxa"/>
          </w:tcPr>
          <w:p w:rsidR="00EC2E7C"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68,3</w:t>
            </w:r>
            <w:r w:rsidR="00B32348" w:rsidRPr="002530E5">
              <w:rPr>
                <w:rFonts w:ascii="Times New Roman" w:hAnsi="Times New Roman" w:cs="Times New Roman"/>
                <w:sz w:val="14"/>
                <w:szCs w:val="14"/>
              </w:rPr>
              <w:t>6%</w:t>
            </w:r>
          </w:p>
        </w:tc>
        <w:tc>
          <w:tcPr>
            <w:tcW w:w="910"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1.383.758,72</w:t>
            </w:r>
          </w:p>
        </w:tc>
        <w:tc>
          <w:tcPr>
            <w:tcW w:w="595"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22,11%</w:t>
            </w:r>
          </w:p>
        </w:tc>
        <w:tc>
          <w:tcPr>
            <w:tcW w:w="910"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68,27%</w:t>
            </w:r>
          </w:p>
        </w:tc>
        <w:tc>
          <w:tcPr>
            <w:tcW w:w="770"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67.504,89</w:t>
            </w:r>
          </w:p>
        </w:tc>
        <w:tc>
          <w:tcPr>
            <w:tcW w:w="925"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-41.564,92</w:t>
            </w:r>
          </w:p>
        </w:tc>
        <w:tc>
          <w:tcPr>
            <w:tcW w:w="709"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0,15</w:t>
            </w:r>
          </w:p>
        </w:tc>
        <w:tc>
          <w:tcPr>
            <w:tcW w:w="731" w:type="dxa"/>
          </w:tcPr>
          <w:p w:rsidR="00EC2E7C" w:rsidRPr="002530E5" w:rsidRDefault="00B32348"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-0,09</w:t>
            </w:r>
          </w:p>
        </w:tc>
      </w:tr>
      <w:tr w:rsidR="002530E5" w:rsidRPr="002530E5" w:rsidTr="000972C4">
        <w:trPr>
          <w:trHeight w:val="264"/>
        </w:trPr>
        <w:tc>
          <w:tcPr>
            <w:tcW w:w="817" w:type="dxa"/>
          </w:tcPr>
          <w:p w:rsidR="002B75CE" w:rsidRPr="002530E5" w:rsidRDefault="00CD2BF5" w:rsidP="006068EC">
            <w:pPr>
              <w:spacing w:line="360" w:lineRule="auto"/>
              <w:ind w:left="31"/>
              <w:jc w:val="both"/>
              <w:rPr>
                <w:rFonts w:ascii="Times New Roman" w:hAnsi="Times New Roman" w:cs="Times New Roman"/>
                <w:sz w:val="14"/>
                <w:szCs w:val="14"/>
              </w:rPr>
            </w:pPr>
            <w:r w:rsidRPr="002530E5">
              <w:rPr>
                <w:rFonts w:ascii="Times New Roman" w:hAnsi="Times New Roman" w:cs="Times New Roman"/>
                <w:sz w:val="14"/>
                <w:szCs w:val="14"/>
              </w:rPr>
              <w:t>Estados</w:t>
            </w:r>
          </w:p>
        </w:tc>
        <w:tc>
          <w:tcPr>
            <w:tcW w:w="91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489.263,46</w:t>
            </w:r>
          </w:p>
        </w:tc>
        <w:tc>
          <w:tcPr>
            <w:tcW w:w="59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8,16%</w:t>
            </w:r>
          </w:p>
        </w:tc>
        <w:tc>
          <w:tcPr>
            <w:tcW w:w="96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25,41%</w:t>
            </w:r>
          </w:p>
        </w:tc>
        <w:tc>
          <w:tcPr>
            <w:tcW w:w="910"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514.841,11</w:t>
            </w:r>
          </w:p>
        </w:tc>
        <w:tc>
          <w:tcPr>
            <w:tcW w:w="59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8,23%</w:t>
            </w:r>
          </w:p>
        </w:tc>
        <w:tc>
          <w:tcPr>
            <w:tcW w:w="910"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25,40%</w:t>
            </w:r>
          </w:p>
        </w:tc>
        <w:tc>
          <w:tcPr>
            <w:tcW w:w="770"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25.577,65</w:t>
            </w:r>
          </w:p>
        </w:tc>
        <w:tc>
          <w:tcPr>
            <w:tcW w:w="92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-14.964,59</w:t>
            </w:r>
          </w:p>
        </w:tc>
        <w:tc>
          <w:tcPr>
            <w:tcW w:w="709"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0,07</w:t>
            </w:r>
          </w:p>
        </w:tc>
        <w:tc>
          <w:tcPr>
            <w:tcW w:w="731"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-0,01</w:t>
            </w:r>
          </w:p>
        </w:tc>
      </w:tr>
      <w:tr w:rsidR="002530E5" w:rsidRPr="002530E5" w:rsidTr="000972C4">
        <w:trPr>
          <w:trHeight w:val="269"/>
        </w:trPr>
        <w:tc>
          <w:tcPr>
            <w:tcW w:w="817" w:type="dxa"/>
          </w:tcPr>
          <w:p w:rsidR="002B75CE" w:rsidRPr="002530E5" w:rsidRDefault="00CD2BF5" w:rsidP="006068EC">
            <w:pPr>
              <w:spacing w:line="360" w:lineRule="auto"/>
              <w:ind w:left="31"/>
              <w:jc w:val="both"/>
              <w:rPr>
                <w:rFonts w:ascii="Times New Roman" w:hAnsi="Times New Roman" w:cs="Times New Roman"/>
                <w:sz w:val="14"/>
                <w:szCs w:val="14"/>
              </w:rPr>
            </w:pPr>
            <w:r w:rsidRPr="002530E5">
              <w:rPr>
                <w:rFonts w:ascii="Times New Roman" w:hAnsi="Times New Roman" w:cs="Times New Roman"/>
                <w:sz w:val="14"/>
                <w:szCs w:val="14"/>
              </w:rPr>
              <w:t>Municípios</w:t>
            </w:r>
          </w:p>
        </w:tc>
        <w:tc>
          <w:tcPr>
            <w:tcW w:w="91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119.933,85</w:t>
            </w:r>
          </w:p>
        </w:tc>
        <w:tc>
          <w:tcPr>
            <w:tcW w:w="59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2,00%</w:t>
            </w:r>
          </w:p>
        </w:tc>
        <w:tc>
          <w:tcPr>
            <w:tcW w:w="96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6,23%</w:t>
            </w:r>
          </w:p>
        </w:tc>
        <w:tc>
          <w:tcPr>
            <w:tcW w:w="910"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128.414,66</w:t>
            </w:r>
          </w:p>
        </w:tc>
        <w:tc>
          <w:tcPr>
            <w:tcW w:w="59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2,05%</w:t>
            </w:r>
          </w:p>
        </w:tc>
        <w:tc>
          <w:tcPr>
            <w:tcW w:w="910"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6,34%</w:t>
            </w:r>
          </w:p>
        </w:tc>
        <w:tc>
          <w:tcPr>
            <w:tcW w:w="770"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8.480,81</w:t>
            </w:r>
          </w:p>
        </w:tc>
        <w:tc>
          <w:tcPr>
            <w:tcW w:w="925"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-1.457,37</w:t>
            </w:r>
          </w:p>
        </w:tc>
        <w:tc>
          <w:tcPr>
            <w:tcW w:w="709"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0,05</w:t>
            </w:r>
          </w:p>
        </w:tc>
        <w:tc>
          <w:tcPr>
            <w:tcW w:w="731" w:type="dxa"/>
          </w:tcPr>
          <w:p w:rsidR="002B75CE" w:rsidRPr="002530E5" w:rsidRDefault="00CD2BF5" w:rsidP="006068EC">
            <w:pPr>
              <w:spacing w:line="360" w:lineRule="auto"/>
              <w:jc w:val="both"/>
              <w:rPr>
                <w:rFonts w:ascii="Times New Roman" w:hAnsi="Times New Roman" w:cs="Times New Roman"/>
                <w:sz w:val="14"/>
                <w:szCs w:val="14"/>
              </w:rPr>
            </w:pPr>
            <w:r w:rsidRPr="002530E5">
              <w:rPr>
                <w:rFonts w:ascii="Times New Roman" w:hAnsi="Times New Roman" w:cs="Times New Roman"/>
                <w:sz w:val="14"/>
                <w:szCs w:val="14"/>
              </w:rPr>
              <w:t>0,011</w:t>
            </w:r>
          </w:p>
        </w:tc>
      </w:tr>
      <w:tr w:rsidR="002530E5" w:rsidRPr="002530E5" w:rsidTr="000972C4">
        <w:trPr>
          <w:trHeight w:val="471"/>
        </w:trPr>
        <w:tc>
          <w:tcPr>
            <w:tcW w:w="817" w:type="dxa"/>
          </w:tcPr>
          <w:p w:rsidR="00EC2E7C" w:rsidRPr="002530E5" w:rsidRDefault="00CD2BF5" w:rsidP="006068EC">
            <w:pPr>
              <w:spacing w:line="360" w:lineRule="auto"/>
              <w:ind w:left="31"/>
              <w:jc w:val="both"/>
              <w:rPr>
                <w:rFonts w:ascii="Times New Roman" w:hAnsi="Times New Roman" w:cs="Times New Roman"/>
                <w:b/>
                <w:sz w:val="14"/>
                <w:szCs w:val="14"/>
              </w:rPr>
            </w:pPr>
            <w:r w:rsidRPr="002530E5">
              <w:rPr>
                <w:rFonts w:ascii="Times New Roman" w:hAnsi="Times New Roman" w:cs="Times New Roman"/>
                <w:b/>
                <w:sz w:val="14"/>
                <w:szCs w:val="14"/>
              </w:rPr>
              <w:t>Total</w:t>
            </w:r>
          </w:p>
        </w:tc>
        <w:tc>
          <w:tcPr>
            <w:tcW w:w="915"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1.925.451,14</w:t>
            </w:r>
          </w:p>
        </w:tc>
        <w:tc>
          <w:tcPr>
            <w:tcW w:w="595"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32,11%</w:t>
            </w:r>
          </w:p>
        </w:tc>
        <w:tc>
          <w:tcPr>
            <w:tcW w:w="965"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100,00%</w:t>
            </w:r>
          </w:p>
        </w:tc>
        <w:tc>
          <w:tcPr>
            <w:tcW w:w="910"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2.027.014,48</w:t>
            </w:r>
          </w:p>
        </w:tc>
        <w:tc>
          <w:tcPr>
            <w:tcW w:w="595"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32,38</w:t>
            </w:r>
            <w:r w:rsidR="00146DAC" w:rsidRPr="002530E5">
              <w:rPr>
                <w:rFonts w:ascii="Times New Roman" w:hAnsi="Times New Roman" w:cs="Times New Roman"/>
                <w:b/>
                <w:sz w:val="14"/>
                <w:szCs w:val="14"/>
              </w:rPr>
              <w:t>%</w:t>
            </w:r>
          </w:p>
        </w:tc>
        <w:tc>
          <w:tcPr>
            <w:tcW w:w="910"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100,00</w:t>
            </w:r>
          </w:p>
        </w:tc>
        <w:tc>
          <w:tcPr>
            <w:tcW w:w="770"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101.563,35</w:t>
            </w:r>
          </w:p>
        </w:tc>
        <w:tc>
          <w:tcPr>
            <w:tcW w:w="925"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-57.986,88</w:t>
            </w:r>
          </w:p>
        </w:tc>
        <w:tc>
          <w:tcPr>
            <w:tcW w:w="709"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0,27</w:t>
            </w:r>
          </w:p>
        </w:tc>
        <w:tc>
          <w:tcPr>
            <w:tcW w:w="731" w:type="dxa"/>
          </w:tcPr>
          <w:p w:rsidR="00EC2E7C" w:rsidRPr="002530E5" w:rsidRDefault="00CD2BF5" w:rsidP="006068EC">
            <w:pPr>
              <w:spacing w:line="360" w:lineRule="auto"/>
              <w:jc w:val="both"/>
              <w:rPr>
                <w:rFonts w:ascii="Times New Roman" w:hAnsi="Times New Roman" w:cs="Times New Roman"/>
                <w:b/>
                <w:sz w:val="14"/>
                <w:szCs w:val="14"/>
              </w:rPr>
            </w:pPr>
            <w:r w:rsidRPr="002530E5">
              <w:rPr>
                <w:rFonts w:ascii="Times New Roman" w:hAnsi="Times New Roman" w:cs="Times New Roman"/>
                <w:b/>
                <w:sz w:val="14"/>
                <w:szCs w:val="14"/>
              </w:rPr>
              <w:t>0,00</w:t>
            </w:r>
          </w:p>
        </w:tc>
      </w:tr>
    </w:tbl>
    <w:p w:rsidR="000972C4" w:rsidRPr="002530E5" w:rsidRDefault="00197762" w:rsidP="006068EC">
      <w:pPr>
        <w:shd w:val="clear" w:color="auto" w:fill="FFFFFF"/>
        <w:spacing w:after="0" w:line="360" w:lineRule="auto"/>
        <w:jc w:val="both"/>
        <w:textAlignment w:val="baseline"/>
        <w:rPr>
          <w:rFonts w:ascii="Times New Roman" w:eastAsia="Times New Roman" w:hAnsi="Times New Roman" w:cs="Times New Roman"/>
          <w:bCs w:val="0"/>
          <w:sz w:val="20"/>
          <w:lang w:eastAsia="pt-BR"/>
        </w:rPr>
      </w:pPr>
      <w:r w:rsidRPr="002530E5">
        <w:rPr>
          <w:rFonts w:ascii="Times New Roman" w:eastAsia="Times New Roman" w:hAnsi="Times New Roman" w:cs="Times New Roman"/>
          <w:bCs w:val="0"/>
          <w:sz w:val="20"/>
          <w:lang w:eastAsia="pt-BR"/>
        </w:rPr>
        <w:t>Fonte: CETAD – Centro de Estudos Tributários e Aduaneiros – Receita Federal, dezembro, 2017.</w:t>
      </w:r>
    </w:p>
    <w:p w:rsidR="00197762" w:rsidRDefault="00197762" w:rsidP="006068EC">
      <w:pPr>
        <w:shd w:val="clear" w:color="auto" w:fill="FFFFFF"/>
        <w:spacing w:after="0" w:line="360" w:lineRule="auto"/>
        <w:jc w:val="both"/>
        <w:textAlignment w:val="baseline"/>
        <w:rPr>
          <w:rFonts w:ascii="Times New Roman" w:eastAsia="Times New Roman" w:hAnsi="Times New Roman" w:cs="Times New Roman"/>
          <w:bCs w:val="0"/>
          <w:sz w:val="20"/>
          <w:lang w:eastAsia="pt-BR"/>
        </w:rPr>
      </w:pPr>
    </w:p>
    <w:p w:rsidR="00753AF0" w:rsidRPr="002530E5" w:rsidRDefault="00EA0A0F" w:rsidP="00EA0A0F">
      <w:pPr>
        <w:shd w:val="clear" w:color="auto" w:fill="FFFFFF"/>
        <w:spacing w:after="0" w:line="360" w:lineRule="auto"/>
        <w:contextualSpacing/>
        <w:jc w:val="both"/>
        <w:textAlignment w:val="baseline"/>
        <w:rPr>
          <w:rFonts w:ascii="Times New Roman" w:eastAsia="Times New Roman" w:hAnsi="Times New Roman" w:cs="Times New Roman"/>
          <w:b/>
          <w:bCs w:val="0"/>
          <w:lang w:eastAsia="pt-BR"/>
        </w:rPr>
      </w:pPr>
      <w:r>
        <w:rPr>
          <w:rFonts w:ascii="Times New Roman" w:eastAsia="Times New Roman" w:hAnsi="Times New Roman" w:cs="Times New Roman"/>
          <w:b/>
          <w:bCs w:val="0"/>
          <w:lang w:eastAsia="pt-BR"/>
        </w:rPr>
        <w:t>3</w:t>
      </w:r>
      <w:r w:rsidRPr="002530E5">
        <w:rPr>
          <w:rFonts w:ascii="Times New Roman" w:eastAsia="Times New Roman" w:hAnsi="Times New Roman" w:cs="Times New Roman"/>
          <w:b/>
          <w:bCs w:val="0"/>
          <w:lang w:eastAsia="pt-BR"/>
        </w:rPr>
        <w:t xml:space="preserve"> DEFINIÇÃO DOS TRIBUTOS</w:t>
      </w:r>
    </w:p>
    <w:p w:rsidR="00753AF0" w:rsidRPr="00753AF0" w:rsidRDefault="00753AF0" w:rsidP="00EA0A0F">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p>
    <w:p w:rsidR="00314DB7" w:rsidRPr="002530E5" w:rsidRDefault="004A0357" w:rsidP="00EA0A0F">
      <w:pPr>
        <w:shd w:val="clear" w:color="auto" w:fill="FFFFFF"/>
        <w:spacing w:after="0" w:line="360" w:lineRule="auto"/>
        <w:ind w:firstLine="709"/>
        <w:contextualSpacing/>
        <w:jc w:val="both"/>
        <w:textAlignment w:val="baseline"/>
        <w:rPr>
          <w:rFonts w:ascii="Times New Roman" w:eastAsia="Times New Roman" w:hAnsi="Times New Roman" w:cs="Times New Roman"/>
          <w:b/>
          <w:bCs w:val="0"/>
          <w:u w:val="single"/>
          <w:lang w:eastAsia="pt-BR"/>
        </w:rPr>
      </w:pPr>
      <w:r w:rsidRPr="002530E5">
        <w:rPr>
          <w:rFonts w:ascii="Times New Roman" w:eastAsia="Times New Roman" w:hAnsi="Times New Roman" w:cs="Times New Roman"/>
          <w:bCs w:val="0"/>
          <w:lang w:eastAsia="pt-BR"/>
        </w:rPr>
        <w:t>São espécies de Tributo conforme entendimento do STF:</w:t>
      </w:r>
    </w:p>
    <w:p w:rsidR="004A0357" w:rsidRPr="00753AF0" w:rsidRDefault="00314DB7" w:rsidP="00753AF0">
      <w:pPr>
        <w:pStyle w:val="PargrafodaLista"/>
        <w:numPr>
          <w:ilvl w:val="0"/>
          <w:numId w:val="15"/>
        </w:numPr>
        <w:spacing w:line="360" w:lineRule="auto"/>
        <w:jc w:val="both"/>
        <w:rPr>
          <w:rFonts w:ascii="Times New Roman" w:hAnsi="Times New Roman" w:cs="Times New Roman"/>
          <w:bCs w:val="0"/>
          <w:lang w:eastAsia="pt-BR"/>
        </w:rPr>
      </w:pPr>
      <w:r w:rsidRPr="00753AF0">
        <w:rPr>
          <w:rFonts w:ascii="Times New Roman" w:hAnsi="Times New Roman" w:cs="Times New Roman"/>
          <w:bCs w:val="0"/>
          <w:lang w:eastAsia="pt-BR"/>
        </w:rPr>
        <w:t>Taxas</w:t>
      </w:r>
    </w:p>
    <w:p w:rsidR="00314DB7" w:rsidRPr="00753AF0" w:rsidRDefault="00314DB7" w:rsidP="00753AF0">
      <w:pPr>
        <w:pStyle w:val="PargrafodaLista"/>
        <w:numPr>
          <w:ilvl w:val="0"/>
          <w:numId w:val="15"/>
        </w:numPr>
        <w:spacing w:line="360" w:lineRule="auto"/>
        <w:jc w:val="both"/>
        <w:rPr>
          <w:rFonts w:ascii="Times New Roman" w:hAnsi="Times New Roman" w:cs="Times New Roman"/>
          <w:bCs w:val="0"/>
          <w:lang w:eastAsia="pt-BR"/>
        </w:rPr>
      </w:pPr>
      <w:r w:rsidRPr="00753AF0">
        <w:rPr>
          <w:rFonts w:ascii="Times New Roman" w:hAnsi="Times New Roman" w:cs="Times New Roman"/>
          <w:bCs w:val="0"/>
          <w:lang w:eastAsia="pt-BR"/>
        </w:rPr>
        <w:t>Impostos</w:t>
      </w:r>
    </w:p>
    <w:p w:rsidR="00314DB7" w:rsidRPr="00753AF0" w:rsidRDefault="00314DB7" w:rsidP="00753AF0">
      <w:pPr>
        <w:pStyle w:val="PargrafodaLista"/>
        <w:numPr>
          <w:ilvl w:val="0"/>
          <w:numId w:val="15"/>
        </w:numPr>
        <w:spacing w:line="360" w:lineRule="auto"/>
        <w:jc w:val="both"/>
        <w:rPr>
          <w:rFonts w:ascii="Times New Roman" w:hAnsi="Times New Roman" w:cs="Times New Roman"/>
          <w:bCs w:val="0"/>
          <w:lang w:eastAsia="pt-BR"/>
        </w:rPr>
      </w:pPr>
      <w:r w:rsidRPr="00753AF0">
        <w:rPr>
          <w:rFonts w:ascii="Times New Roman" w:hAnsi="Times New Roman" w:cs="Times New Roman"/>
          <w:bCs w:val="0"/>
          <w:lang w:eastAsia="pt-BR"/>
        </w:rPr>
        <w:t>Contribuição de Melhoria</w:t>
      </w:r>
    </w:p>
    <w:p w:rsidR="00314DB7" w:rsidRPr="00753AF0" w:rsidRDefault="00314DB7" w:rsidP="00753AF0">
      <w:pPr>
        <w:pStyle w:val="PargrafodaLista"/>
        <w:numPr>
          <w:ilvl w:val="0"/>
          <w:numId w:val="15"/>
        </w:numPr>
        <w:spacing w:line="360" w:lineRule="auto"/>
        <w:jc w:val="both"/>
        <w:rPr>
          <w:rFonts w:ascii="Times New Roman" w:hAnsi="Times New Roman" w:cs="Times New Roman"/>
          <w:bCs w:val="0"/>
          <w:lang w:eastAsia="pt-BR"/>
        </w:rPr>
      </w:pPr>
      <w:r w:rsidRPr="00753AF0">
        <w:rPr>
          <w:rFonts w:ascii="Times New Roman" w:hAnsi="Times New Roman" w:cs="Times New Roman"/>
          <w:bCs w:val="0"/>
          <w:lang w:eastAsia="pt-BR"/>
        </w:rPr>
        <w:t>Empréstimos Compulsórios</w:t>
      </w:r>
    </w:p>
    <w:p w:rsidR="00314DB7" w:rsidRPr="00753AF0" w:rsidRDefault="00314DB7" w:rsidP="00753AF0">
      <w:pPr>
        <w:pStyle w:val="PargrafodaLista"/>
        <w:numPr>
          <w:ilvl w:val="0"/>
          <w:numId w:val="15"/>
        </w:numPr>
        <w:spacing w:after="0" w:line="360" w:lineRule="auto"/>
        <w:jc w:val="both"/>
        <w:rPr>
          <w:bCs w:val="0"/>
          <w:lang w:eastAsia="pt-BR"/>
        </w:rPr>
      </w:pPr>
      <w:r w:rsidRPr="00753AF0">
        <w:rPr>
          <w:rFonts w:ascii="Times New Roman" w:hAnsi="Times New Roman" w:cs="Times New Roman"/>
          <w:bCs w:val="0"/>
          <w:lang w:eastAsia="pt-BR"/>
        </w:rPr>
        <w:t>Contribuições Especiais</w:t>
      </w:r>
    </w:p>
    <w:p w:rsidR="008A3F30" w:rsidRPr="002530E5" w:rsidRDefault="004A0357" w:rsidP="00753AF0">
      <w:pPr>
        <w:pStyle w:val="NormalWeb"/>
        <w:shd w:val="clear" w:color="auto" w:fill="FFFFFF"/>
        <w:spacing w:before="0" w:beforeAutospacing="0" w:after="0" w:afterAutospacing="0" w:line="360" w:lineRule="auto"/>
        <w:ind w:firstLine="709"/>
        <w:contextualSpacing/>
        <w:jc w:val="both"/>
        <w:textAlignment w:val="baseline"/>
        <w:rPr>
          <w:rStyle w:val="Forte"/>
          <w:color w:val="000000" w:themeColor="text1"/>
          <w:bdr w:val="none" w:sz="0" w:space="0" w:color="auto" w:frame="1"/>
          <w:shd w:val="clear" w:color="auto" w:fill="FFFFFF"/>
        </w:rPr>
      </w:pPr>
      <w:r w:rsidRPr="002530E5">
        <w:rPr>
          <w:rStyle w:val="Forte"/>
          <w:b w:val="0"/>
          <w:color w:val="000000" w:themeColor="text1"/>
          <w:bdr w:val="none" w:sz="0" w:space="0" w:color="auto" w:frame="1"/>
          <w:shd w:val="clear" w:color="auto" w:fill="FFFFFF"/>
        </w:rPr>
        <w:t>Taxa</w:t>
      </w:r>
      <w:r w:rsidRPr="002530E5">
        <w:rPr>
          <w:color w:val="000000" w:themeColor="text1"/>
          <w:shd w:val="clear" w:color="auto" w:fill="FFFFFF"/>
        </w:rPr>
        <w:t> é u</w:t>
      </w:r>
      <w:r w:rsidR="00EB20C5">
        <w:rPr>
          <w:color w:val="000000" w:themeColor="text1"/>
          <w:shd w:val="clear" w:color="auto" w:fill="FFFFFF"/>
        </w:rPr>
        <w:t>ma espécie de tributo cobrada devido a</w:t>
      </w:r>
      <w:r w:rsidRPr="002530E5">
        <w:rPr>
          <w:color w:val="000000" w:themeColor="text1"/>
          <w:shd w:val="clear" w:color="auto" w:fill="FFFFFF"/>
        </w:rPr>
        <w:t xml:space="preserve">o exercício regular do poder de polícia ou da utilização, efetiva ou potencial, de serviço público específico e divisível, prestado ao </w:t>
      </w:r>
      <w:r w:rsidR="0098493B" w:rsidRPr="002530E5">
        <w:rPr>
          <w:color w:val="000000" w:themeColor="text1"/>
          <w:shd w:val="clear" w:color="auto" w:fill="FFFFFF"/>
        </w:rPr>
        <w:t>colaborador</w:t>
      </w:r>
      <w:r w:rsidRPr="002530E5">
        <w:rPr>
          <w:color w:val="000000" w:themeColor="text1"/>
          <w:shd w:val="clear" w:color="auto" w:fill="FFFFFF"/>
        </w:rPr>
        <w:t xml:space="preserve"> ou posto à sua disposição. (Art.77 do Código Tributário Nacional)</w:t>
      </w:r>
    </w:p>
    <w:p w:rsidR="000B4D3A" w:rsidRPr="002530E5" w:rsidRDefault="003D2293" w:rsidP="006068EC">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2530E5">
        <w:rPr>
          <w:rStyle w:val="Forte"/>
          <w:rFonts w:ascii="Times New Roman" w:hAnsi="Times New Roman" w:cs="Times New Roman"/>
          <w:b w:val="0"/>
          <w:bdr w:val="none" w:sz="0" w:space="0" w:color="auto" w:frame="1"/>
          <w:shd w:val="clear" w:color="auto" w:fill="FFFFFF"/>
        </w:rPr>
        <w:lastRenderedPageBreak/>
        <w:t>Imposto</w:t>
      </w:r>
      <w:r w:rsidRPr="002530E5">
        <w:rPr>
          <w:rStyle w:val="Forte"/>
          <w:rFonts w:ascii="Times New Roman" w:hAnsi="Times New Roman" w:cs="Times New Roman"/>
          <w:bdr w:val="none" w:sz="0" w:space="0" w:color="auto" w:frame="1"/>
          <w:shd w:val="clear" w:color="auto" w:fill="FFFFFF"/>
        </w:rPr>
        <w:t xml:space="preserve"> </w:t>
      </w:r>
      <w:r w:rsidR="004A0357" w:rsidRPr="002530E5">
        <w:rPr>
          <w:rFonts w:ascii="Times New Roman" w:hAnsi="Times New Roman" w:cs="Times New Roman"/>
          <w:shd w:val="clear" w:color="auto" w:fill="FFFFFF"/>
        </w:rPr>
        <w:t xml:space="preserve">é o tributo cobrado em decorrência de uma situação que independe de qualquer atividade estatal específica, relativa ao </w:t>
      </w:r>
      <w:r w:rsidR="0098493B" w:rsidRPr="002530E5">
        <w:rPr>
          <w:rFonts w:ascii="Times New Roman" w:hAnsi="Times New Roman" w:cs="Times New Roman"/>
          <w:shd w:val="clear" w:color="auto" w:fill="FFFFFF"/>
        </w:rPr>
        <w:t>contribui</w:t>
      </w:r>
      <w:r w:rsidR="00B80E68" w:rsidRPr="002530E5">
        <w:rPr>
          <w:rFonts w:ascii="Times New Roman" w:hAnsi="Times New Roman" w:cs="Times New Roman"/>
          <w:shd w:val="clear" w:color="auto" w:fill="FFFFFF"/>
        </w:rPr>
        <w:t>nte vinda como obrigação do poder público</w:t>
      </w:r>
      <w:r w:rsidR="004A0357" w:rsidRPr="002530E5">
        <w:rPr>
          <w:rFonts w:ascii="Times New Roman" w:hAnsi="Times New Roman" w:cs="Times New Roman"/>
          <w:shd w:val="clear" w:color="auto" w:fill="FFFFFF"/>
        </w:rPr>
        <w:t>.</w:t>
      </w:r>
      <w:r w:rsidR="00B80E68" w:rsidRPr="002530E5">
        <w:rPr>
          <w:rFonts w:ascii="Times New Roman" w:hAnsi="Times New Roman" w:cs="Times New Roman"/>
          <w:shd w:val="clear" w:color="auto" w:fill="FFFFFF"/>
        </w:rPr>
        <w:t xml:space="preserve"> </w:t>
      </w:r>
      <w:r w:rsidR="005631FB" w:rsidRPr="002530E5">
        <w:rPr>
          <w:rFonts w:ascii="Times New Roman" w:eastAsia="MinionPro-Regular" w:hAnsi="Times New Roman" w:cs="Times New Roman"/>
        </w:rPr>
        <w:t>Diante da tabela 2 a seguir, é feito o comparativo entre os impostos Direto e Indireto.</w:t>
      </w:r>
    </w:p>
    <w:p w:rsidR="00B80E68" w:rsidRPr="002530E5" w:rsidRDefault="00B80E68" w:rsidP="006E5F25">
      <w:pPr>
        <w:autoSpaceDE w:val="0"/>
        <w:autoSpaceDN w:val="0"/>
        <w:adjustRightInd w:val="0"/>
        <w:spacing w:after="0" w:line="360" w:lineRule="auto"/>
        <w:ind w:firstLine="709"/>
        <w:contextualSpacing/>
        <w:jc w:val="both"/>
        <w:rPr>
          <w:rFonts w:ascii="Times New Roman" w:eastAsia="MinionPro-Regular" w:hAnsi="Times New Roman" w:cs="Times New Roman"/>
        </w:rPr>
      </w:pPr>
    </w:p>
    <w:p w:rsidR="004A0357" w:rsidRPr="002530E5" w:rsidRDefault="001D4F8B" w:rsidP="006E5F25">
      <w:pPr>
        <w:autoSpaceDE w:val="0"/>
        <w:autoSpaceDN w:val="0"/>
        <w:adjustRightInd w:val="0"/>
        <w:spacing w:after="0" w:line="360" w:lineRule="auto"/>
        <w:contextualSpacing/>
        <w:jc w:val="both"/>
        <w:rPr>
          <w:rFonts w:ascii="Times New Roman" w:hAnsi="Times New Roman" w:cs="Times New Roman"/>
          <w:shd w:val="clear" w:color="auto" w:fill="FFFFFF"/>
        </w:rPr>
      </w:pPr>
      <w:r w:rsidRPr="002530E5">
        <w:rPr>
          <w:rFonts w:ascii="Times New Roman" w:hAnsi="Times New Roman" w:cs="Times New Roman"/>
          <w:shd w:val="clear" w:color="auto" w:fill="FFFFFF"/>
        </w:rPr>
        <w:t>Tabela</w:t>
      </w:r>
      <w:r w:rsidR="005631FB" w:rsidRPr="002530E5">
        <w:rPr>
          <w:rFonts w:ascii="Times New Roman" w:hAnsi="Times New Roman" w:cs="Times New Roman"/>
          <w:shd w:val="clear" w:color="auto" w:fill="FFFFFF"/>
        </w:rPr>
        <w:t xml:space="preserve"> 02: </w:t>
      </w:r>
      <w:r w:rsidR="005631FB" w:rsidRPr="002530E5">
        <w:rPr>
          <w:rFonts w:ascii="Times New Roman" w:eastAsia="MinionPro-Bold" w:hAnsi="Times New Roman" w:cs="Times New Roman"/>
        </w:rPr>
        <w:t>Os impostos podem ser</w:t>
      </w:r>
      <w:r w:rsidR="00197762" w:rsidRPr="002530E5">
        <w:rPr>
          <w:rFonts w:ascii="Times New Roman" w:eastAsia="MinionPro-Bold" w:hAnsi="Times New Roman" w:cs="Times New Roman"/>
        </w:rPr>
        <w:t xml:space="preserve"> classificados em</w:t>
      </w:r>
      <w:r w:rsidR="005631FB" w:rsidRPr="002530E5">
        <w:rPr>
          <w:rFonts w:ascii="Times New Roman" w:eastAsia="MinionPro-Bold" w:hAnsi="Times New Roman" w:cs="Times New Roman"/>
        </w:rPr>
        <w:t xml:space="preserve"> diretos ou indiretos, progressivos ou regressivos.</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2"/>
        <w:gridCol w:w="4353"/>
      </w:tblGrid>
      <w:tr w:rsidR="002530E5" w:rsidRPr="002530E5" w:rsidTr="00707A66">
        <w:trPr>
          <w:trHeight w:val="342"/>
        </w:trPr>
        <w:tc>
          <w:tcPr>
            <w:tcW w:w="8505" w:type="dxa"/>
            <w:gridSpan w:val="2"/>
          </w:tcPr>
          <w:p w:rsidR="000B4D3A" w:rsidRPr="002530E5" w:rsidRDefault="000B4D3A" w:rsidP="00120FEF">
            <w:pPr>
              <w:shd w:val="clear" w:color="auto" w:fill="FFFFFF"/>
              <w:spacing w:after="0" w:line="240" w:lineRule="auto"/>
              <w:jc w:val="center"/>
              <w:textAlignment w:val="baseline"/>
              <w:rPr>
                <w:rFonts w:ascii="Times New Roman" w:eastAsia="Times New Roman" w:hAnsi="Times New Roman" w:cs="Times New Roman"/>
                <w:b/>
                <w:bCs w:val="0"/>
                <w:sz w:val="22"/>
                <w:lang w:eastAsia="pt-BR"/>
              </w:rPr>
            </w:pPr>
            <w:r w:rsidRPr="002530E5">
              <w:rPr>
                <w:rFonts w:ascii="Times New Roman" w:eastAsia="MinionPro-Bold" w:hAnsi="Times New Roman" w:cs="Times New Roman"/>
                <w:b/>
                <w:sz w:val="22"/>
                <w:szCs w:val="22"/>
              </w:rPr>
              <w:t>IMPOSTOS</w:t>
            </w:r>
          </w:p>
        </w:tc>
      </w:tr>
      <w:tr w:rsidR="002530E5" w:rsidRPr="002530E5" w:rsidTr="00707A66">
        <w:trPr>
          <w:trHeight w:val="426"/>
        </w:trPr>
        <w:tc>
          <w:tcPr>
            <w:tcW w:w="4152" w:type="dxa"/>
          </w:tcPr>
          <w:p w:rsidR="000B4D3A" w:rsidRPr="002530E5" w:rsidRDefault="000B4D3A" w:rsidP="00120FEF">
            <w:pPr>
              <w:shd w:val="clear" w:color="auto" w:fill="FFFFFF"/>
              <w:spacing w:after="0" w:line="240" w:lineRule="auto"/>
              <w:jc w:val="both"/>
              <w:textAlignment w:val="baseline"/>
              <w:rPr>
                <w:rFonts w:ascii="Times New Roman" w:eastAsia="Times New Roman" w:hAnsi="Times New Roman" w:cs="Times New Roman"/>
                <w:b/>
                <w:bCs w:val="0"/>
                <w:sz w:val="22"/>
                <w:lang w:eastAsia="pt-BR"/>
              </w:rPr>
            </w:pPr>
            <w:r w:rsidRPr="002530E5">
              <w:rPr>
                <w:rFonts w:ascii="Times New Roman" w:eastAsia="MinionPro-Bold" w:hAnsi="Times New Roman" w:cs="Times New Roman"/>
                <w:b/>
                <w:sz w:val="22"/>
                <w:szCs w:val="22"/>
              </w:rPr>
              <w:t>DIRETO</w:t>
            </w:r>
          </w:p>
        </w:tc>
        <w:tc>
          <w:tcPr>
            <w:tcW w:w="4353" w:type="dxa"/>
          </w:tcPr>
          <w:p w:rsidR="000B4D3A" w:rsidRPr="002530E5" w:rsidRDefault="000B4D3A" w:rsidP="00120FEF">
            <w:pPr>
              <w:shd w:val="clear" w:color="auto" w:fill="FFFFFF"/>
              <w:spacing w:after="0" w:line="240" w:lineRule="auto"/>
              <w:jc w:val="both"/>
              <w:textAlignment w:val="baseline"/>
              <w:rPr>
                <w:rFonts w:ascii="Times New Roman" w:eastAsia="Times New Roman" w:hAnsi="Times New Roman" w:cs="Times New Roman"/>
                <w:b/>
                <w:bCs w:val="0"/>
                <w:sz w:val="22"/>
                <w:lang w:eastAsia="pt-BR"/>
              </w:rPr>
            </w:pPr>
            <w:r w:rsidRPr="002530E5">
              <w:rPr>
                <w:rFonts w:ascii="Times New Roman" w:eastAsia="MinionPro-Bold" w:hAnsi="Times New Roman" w:cs="Times New Roman"/>
                <w:b/>
                <w:sz w:val="22"/>
                <w:szCs w:val="22"/>
              </w:rPr>
              <w:t>PROGRESSIVO</w:t>
            </w:r>
          </w:p>
        </w:tc>
      </w:tr>
      <w:tr w:rsidR="002530E5" w:rsidRPr="002530E5" w:rsidTr="00707A66">
        <w:trPr>
          <w:trHeight w:val="760"/>
        </w:trPr>
        <w:tc>
          <w:tcPr>
            <w:tcW w:w="4152" w:type="dxa"/>
          </w:tcPr>
          <w:p w:rsidR="00197762" w:rsidRPr="002530E5" w:rsidRDefault="00197762" w:rsidP="00120FEF">
            <w:pPr>
              <w:shd w:val="clear" w:color="auto" w:fill="FFFFFF"/>
              <w:spacing w:after="0" w:line="240" w:lineRule="auto"/>
              <w:jc w:val="both"/>
              <w:textAlignment w:val="baseline"/>
              <w:rPr>
                <w:rFonts w:ascii="Times New Roman" w:eastAsia="Times New Roman" w:hAnsi="Times New Roman" w:cs="Times New Roman"/>
                <w:bCs w:val="0"/>
                <w:sz w:val="22"/>
                <w:lang w:eastAsia="pt-BR"/>
              </w:rPr>
            </w:pPr>
            <w:r w:rsidRPr="002530E5">
              <w:rPr>
                <w:rFonts w:ascii="Times New Roman" w:eastAsia="Times New Roman" w:hAnsi="Times New Roman" w:cs="Times New Roman"/>
                <w:bCs w:val="0"/>
                <w:sz w:val="22"/>
                <w:lang w:eastAsia="pt-BR"/>
              </w:rPr>
              <w:t>O contribuinte de fato é o mesmo que paga e o contribuinte de direito é o que recolhe. Exemplos: IPVA, IRPF, IRPJ e IPTU.</w:t>
            </w:r>
          </w:p>
        </w:tc>
        <w:tc>
          <w:tcPr>
            <w:tcW w:w="4353" w:type="dxa"/>
          </w:tcPr>
          <w:p w:rsidR="004940F2" w:rsidRPr="002530E5" w:rsidRDefault="004940F2" w:rsidP="00120FEF">
            <w:pPr>
              <w:autoSpaceDE w:val="0"/>
              <w:autoSpaceDN w:val="0"/>
              <w:adjustRightInd w:val="0"/>
              <w:spacing w:after="0" w:line="240" w:lineRule="auto"/>
              <w:jc w:val="both"/>
              <w:rPr>
                <w:rFonts w:ascii="Times New Roman" w:eastAsia="MinionPro-Regular" w:hAnsi="Times New Roman" w:cs="Times New Roman"/>
                <w:sz w:val="22"/>
                <w:szCs w:val="22"/>
              </w:rPr>
            </w:pPr>
            <w:r w:rsidRPr="002530E5">
              <w:rPr>
                <w:rFonts w:ascii="Times New Roman" w:eastAsia="MinionPro-Regular" w:hAnsi="Times New Roman" w:cs="Times New Roman"/>
                <w:sz w:val="22"/>
                <w:szCs w:val="22"/>
              </w:rPr>
              <w:t>O tributo é aumentado na proporção da renda do contribuinte. Exemplo: IRPF e IRPJ.</w:t>
            </w:r>
          </w:p>
          <w:p w:rsidR="004940F2" w:rsidRPr="002530E5" w:rsidRDefault="004940F2" w:rsidP="00120FEF">
            <w:pPr>
              <w:autoSpaceDE w:val="0"/>
              <w:autoSpaceDN w:val="0"/>
              <w:adjustRightInd w:val="0"/>
              <w:spacing w:after="0" w:line="240" w:lineRule="auto"/>
              <w:jc w:val="both"/>
              <w:rPr>
                <w:rFonts w:ascii="Times New Roman" w:eastAsia="MinionPro-Regular" w:hAnsi="Times New Roman" w:cs="Times New Roman"/>
                <w:sz w:val="22"/>
                <w:szCs w:val="22"/>
              </w:rPr>
            </w:pPr>
          </w:p>
          <w:p w:rsidR="005631FB" w:rsidRPr="002530E5" w:rsidRDefault="005631FB" w:rsidP="00120FEF">
            <w:pPr>
              <w:autoSpaceDE w:val="0"/>
              <w:autoSpaceDN w:val="0"/>
              <w:adjustRightInd w:val="0"/>
              <w:spacing w:after="0" w:line="240" w:lineRule="auto"/>
              <w:jc w:val="both"/>
              <w:rPr>
                <w:rFonts w:ascii="Times New Roman" w:eastAsia="MinionPro-Regular" w:hAnsi="Times New Roman" w:cs="Times New Roman"/>
                <w:sz w:val="22"/>
                <w:szCs w:val="22"/>
              </w:rPr>
            </w:pPr>
          </w:p>
          <w:p w:rsidR="005631FB" w:rsidRPr="002530E5" w:rsidRDefault="005631FB" w:rsidP="00120FEF">
            <w:pPr>
              <w:autoSpaceDE w:val="0"/>
              <w:autoSpaceDN w:val="0"/>
              <w:adjustRightInd w:val="0"/>
              <w:spacing w:after="0" w:line="240" w:lineRule="auto"/>
              <w:jc w:val="both"/>
              <w:rPr>
                <w:rFonts w:ascii="Times New Roman" w:eastAsia="Times New Roman" w:hAnsi="Times New Roman" w:cs="Times New Roman"/>
                <w:b/>
                <w:bCs w:val="0"/>
                <w:sz w:val="22"/>
                <w:lang w:eastAsia="pt-BR"/>
              </w:rPr>
            </w:pPr>
          </w:p>
        </w:tc>
      </w:tr>
      <w:tr w:rsidR="002530E5" w:rsidRPr="002530E5" w:rsidTr="00707A66">
        <w:trPr>
          <w:trHeight w:val="161"/>
        </w:trPr>
        <w:tc>
          <w:tcPr>
            <w:tcW w:w="4152" w:type="dxa"/>
          </w:tcPr>
          <w:p w:rsidR="000B4D3A" w:rsidRPr="002530E5" w:rsidRDefault="000B4D3A" w:rsidP="00120FEF">
            <w:pPr>
              <w:shd w:val="clear" w:color="auto" w:fill="FFFFFF"/>
              <w:spacing w:after="0" w:line="240" w:lineRule="auto"/>
              <w:jc w:val="both"/>
              <w:textAlignment w:val="baseline"/>
              <w:rPr>
                <w:rFonts w:ascii="Times New Roman" w:eastAsia="Times New Roman" w:hAnsi="Times New Roman" w:cs="Times New Roman"/>
                <w:b/>
                <w:bCs w:val="0"/>
                <w:sz w:val="22"/>
                <w:lang w:eastAsia="pt-BR"/>
              </w:rPr>
            </w:pPr>
            <w:r w:rsidRPr="002530E5">
              <w:rPr>
                <w:rFonts w:ascii="Times New Roman" w:eastAsia="MinionPro-Bold" w:hAnsi="Times New Roman" w:cs="Times New Roman"/>
                <w:b/>
                <w:sz w:val="22"/>
                <w:szCs w:val="22"/>
              </w:rPr>
              <w:t>INDIRETO</w:t>
            </w:r>
          </w:p>
        </w:tc>
        <w:tc>
          <w:tcPr>
            <w:tcW w:w="4353" w:type="dxa"/>
          </w:tcPr>
          <w:p w:rsidR="000B4D3A" w:rsidRPr="002530E5" w:rsidRDefault="000B4D3A" w:rsidP="00120FEF">
            <w:pPr>
              <w:shd w:val="clear" w:color="auto" w:fill="FFFFFF"/>
              <w:spacing w:after="0" w:line="240" w:lineRule="auto"/>
              <w:jc w:val="both"/>
              <w:textAlignment w:val="baseline"/>
              <w:rPr>
                <w:rFonts w:ascii="Times New Roman" w:eastAsia="Times New Roman" w:hAnsi="Times New Roman" w:cs="Times New Roman"/>
                <w:b/>
                <w:bCs w:val="0"/>
                <w:sz w:val="22"/>
                <w:lang w:eastAsia="pt-BR"/>
              </w:rPr>
            </w:pPr>
            <w:r w:rsidRPr="002530E5">
              <w:rPr>
                <w:rFonts w:ascii="Times New Roman" w:eastAsia="MinionPro-Bold" w:hAnsi="Times New Roman" w:cs="Times New Roman"/>
                <w:b/>
                <w:sz w:val="22"/>
                <w:szCs w:val="22"/>
              </w:rPr>
              <w:t>REGRESSIVO</w:t>
            </w:r>
          </w:p>
        </w:tc>
      </w:tr>
      <w:tr w:rsidR="002530E5" w:rsidRPr="002530E5" w:rsidTr="00707A66">
        <w:trPr>
          <w:trHeight w:val="645"/>
        </w:trPr>
        <w:tc>
          <w:tcPr>
            <w:tcW w:w="4152" w:type="dxa"/>
          </w:tcPr>
          <w:p w:rsidR="001C375B" w:rsidRPr="002530E5" w:rsidRDefault="001C375B" w:rsidP="00120FEF">
            <w:pPr>
              <w:autoSpaceDE w:val="0"/>
              <w:autoSpaceDN w:val="0"/>
              <w:adjustRightInd w:val="0"/>
              <w:spacing w:after="0" w:line="240" w:lineRule="auto"/>
              <w:jc w:val="both"/>
              <w:rPr>
                <w:rFonts w:ascii="Times New Roman" w:eastAsia="MinionPro-Regular" w:hAnsi="Times New Roman" w:cs="Times New Roman"/>
                <w:sz w:val="22"/>
                <w:szCs w:val="22"/>
              </w:rPr>
            </w:pPr>
            <w:r w:rsidRPr="002530E5">
              <w:rPr>
                <w:rFonts w:ascii="Times New Roman" w:eastAsia="MinionPro-Regular" w:hAnsi="Times New Roman" w:cs="Times New Roman"/>
                <w:sz w:val="22"/>
                <w:szCs w:val="22"/>
              </w:rPr>
              <w:t>O</w:t>
            </w:r>
            <w:r w:rsidR="00707A66" w:rsidRPr="002530E5">
              <w:rPr>
                <w:rFonts w:ascii="Times New Roman" w:eastAsia="MinionPro-Regular" w:hAnsi="Times New Roman" w:cs="Times New Roman"/>
                <w:sz w:val="22"/>
                <w:szCs w:val="22"/>
              </w:rPr>
              <w:t xml:space="preserve"> contribuinte de fato nã</w:t>
            </w:r>
            <w:r w:rsidR="000B4D3A" w:rsidRPr="002530E5">
              <w:rPr>
                <w:rFonts w:ascii="Times New Roman" w:eastAsia="MinionPro-Regular" w:hAnsi="Times New Roman" w:cs="Times New Roman"/>
                <w:sz w:val="22"/>
                <w:szCs w:val="22"/>
              </w:rPr>
              <w:t>o</w:t>
            </w:r>
            <w:r w:rsidR="00707A66" w:rsidRPr="002530E5">
              <w:rPr>
                <w:rFonts w:ascii="Times New Roman" w:eastAsia="MinionPro-Regular" w:hAnsi="Times New Roman" w:cs="Times New Roman"/>
                <w:sz w:val="22"/>
                <w:szCs w:val="22"/>
              </w:rPr>
              <w:t xml:space="preserve"> </w:t>
            </w:r>
            <w:r w:rsidR="000B4D3A" w:rsidRPr="002530E5">
              <w:rPr>
                <w:rFonts w:ascii="Times New Roman" w:eastAsia="MinionPro-Regular" w:hAnsi="Times New Roman" w:cs="Times New Roman"/>
                <w:sz w:val="22"/>
                <w:szCs w:val="22"/>
              </w:rPr>
              <w:t xml:space="preserve">e o mesmo que o </w:t>
            </w:r>
            <w:r w:rsidRPr="002530E5">
              <w:rPr>
                <w:rFonts w:ascii="Times New Roman" w:eastAsia="MinionPro-Regular" w:hAnsi="Times New Roman" w:cs="Times New Roman"/>
                <w:sz w:val="22"/>
                <w:szCs w:val="22"/>
              </w:rPr>
              <w:t>de direito. E</w:t>
            </w:r>
            <w:r w:rsidR="000B4D3A" w:rsidRPr="002530E5">
              <w:rPr>
                <w:rFonts w:ascii="Times New Roman" w:eastAsia="MinionPro-Regular" w:hAnsi="Times New Roman" w:cs="Times New Roman"/>
                <w:sz w:val="22"/>
                <w:szCs w:val="22"/>
              </w:rPr>
              <w:t>xemplo</w:t>
            </w:r>
            <w:r w:rsidR="00707A66" w:rsidRPr="002530E5">
              <w:rPr>
                <w:rFonts w:ascii="Times New Roman" w:eastAsia="MinionPro-Regular" w:hAnsi="Times New Roman" w:cs="Times New Roman"/>
                <w:sz w:val="22"/>
                <w:szCs w:val="22"/>
              </w:rPr>
              <w:t xml:space="preserve"> </w:t>
            </w:r>
            <w:r w:rsidRPr="002530E5">
              <w:rPr>
                <w:rFonts w:ascii="Times New Roman" w:eastAsia="MinionPro-Regular" w:hAnsi="Times New Roman" w:cs="Times New Roman"/>
                <w:sz w:val="22"/>
                <w:szCs w:val="22"/>
              </w:rPr>
              <w:t>é</w:t>
            </w:r>
            <w:r w:rsidR="000B4D3A" w:rsidRPr="002530E5">
              <w:rPr>
                <w:rFonts w:ascii="Times New Roman" w:eastAsia="MinionPro-Regular" w:hAnsi="Times New Roman" w:cs="Times New Roman"/>
                <w:sz w:val="22"/>
                <w:szCs w:val="22"/>
              </w:rPr>
              <w:t xml:space="preserve"> o ICMS.</w:t>
            </w:r>
            <w:r w:rsidRPr="002530E5">
              <w:rPr>
                <w:rFonts w:ascii="Times New Roman" w:eastAsia="MinionPro-Regular" w:hAnsi="Times New Roman" w:cs="Times New Roman"/>
                <w:sz w:val="22"/>
                <w:szCs w:val="22"/>
              </w:rPr>
              <w:t xml:space="preserve"> Quem paga o imposto é o contribuinte e não a empresa.</w:t>
            </w:r>
          </w:p>
          <w:p w:rsidR="000B4D3A" w:rsidRPr="002530E5" w:rsidRDefault="000B4D3A" w:rsidP="00120FEF">
            <w:pPr>
              <w:autoSpaceDE w:val="0"/>
              <w:autoSpaceDN w:val="0"/>
              <w:adjustRightInd w:val="0"/>
              <w:spacing w:after="0" w:line="240" w:lineRule="auto"/>
              <w:jc w:val="both"/>
              <w:rPr>
                <w:rFonts w:ascii="Times New Roman" w:eastAsia="Times New Roman" w:hAnsi="Times New Roman" w:cs="Times New Roman"/>
                <w:b/>
                <w:bCs w:val="0"/>
                <w:sz w:val="22"/>
                <w:lang w:eastAsia="pt-BR"/>
              </w:rPr>
            </w:pPr>
          </w:p>
        </w:tc>
        <w:tc>
          <w:tcPr>
            <w:tcW w:w="4353" w:type="dxa"/>
          </w:tcPr>
          <w:p w:rsidR="000B4D3A" w:rsidRPr="002530E5" w:rsidRDefault="002359D0" w:rsidP="00120FEF">
            <w:pPr>
              <w:autoSpaceDE w:val="0"/>
              <w:autoSpaceDN w:val="0"/>
              <w:adjustRightInd w:val="0"/>
              <w:spacing w:after="0" w:line="240" w:lineRule="auto"/>
              <w:jc w:val="both"/>
              <w:rPr>
                <w:rFonts w:ascii="Times New Roman" w:eastAsia="MinionPro-Regular" w:hAnsi="Times New Roman" w:cs="Times New Roman"/>
                <w:sz w:val="22"/>
                <w:szCs w:val="22"/>
              </w:rPr>
            </w:pPr>
            <w:r w:rsidRPr="002530E5">
              <w:rPr>
                <w:rFonts w:ascii="Times New Roman" w:eastAsia="MinionPro-Regular" w:hAnsi="Times New Roman" w:cs="Times New Roman"/>
                <w:sz w:val="22"/>
                <w:szCs w:val="22"/>
              </w:rPr>
              <w:t>Na</w:t>
            </w:r>
            <w:r w:rsidR="000B4D3A" w:rsidRPr="002530E5">
              <w:rPr>
                <w:rFonts w:ascii="Times New Roman" w:eastAsia="MinionPro-Regular" w:hAnsi="Times New Roman" w:cs="Times New Roman"/>
                <w:sz w:val="22"/>
                <w:szCs w:val="22"/>
              </w:rPr>
              <w:t xml:space="preserve"> regressividade</w:t>
            </w:r>
            <w:r w:rsidRPr="002530E5">
              <w:rPr>
                <w:rFonts w:ascii="Times New Roman" w:eastAsia="MinionPro-Regular" w:hAnsi="Times New Roman" w:cs="Times New Roman"/>
                <w:sz w:val="22"/>
                <w:szCs w:val="22"/>
              </w:rPr>
              <w:t xml:space="preserve"> as alíquotas não variam de acordo com a renda. Independente da capacidade contributiva e a mesma para todos. </w:t>
            </w:r>
            <w:r w:rsidR="000B4D3A" w:rsidRPr="002530E5">
              <w:rPr>
                <w:rFonts w:ascii="Times New Roman" w:eastAsia="MinionPro-Regular" w:hAnsi="Times New Roman" w:cs="Times New Roman"/>
                <w:sz w:val="22"/>
                <w:szCs w:val="22"/>
              </w:rPr>
              <w:t>Exemplo: ICMS.</w:t>
            </w:r>
          </w:p>
        </w:tc>
      </w:tr>
    </w:tbl>
    <w:p w:rsidR="000B4D3A" w:rsidRPr="002530E5" w:rsidRDefault="000B4D3A" w:rsidP="00120FEF">
      <w:pPr>
        <w:shd w:val="clear" w:color="auto" w:fill="FFFFFF"/>
        <w:spacing w:after="0" w:line="240" w:lineRule="auto"/>
        <w:jc w:val="both"/>
        <w:textAlignment w:val="baseline"/>
        <w:rPr>
          <w:rFonts w:ascii="Times New Roman" w:eastAsia="Times New Roman" w:hAnsi="Times New Roman" w:cs="Times New Roman"/>
          <w:bCs w:val="0"/>
          <w:sz w:val="20"/>
          <w:lang w:eastAsia="pt-BR"/>
        </w:rPr>
      </w:pPr>
      <w:r w:rsidRPr="002530E5">
        <w:rPr>
          <w:rFonts w:ascii="Times New Roman" w:eastAsia="Times New Roman" w:hAnsi="Times New Roman" w:cs="Times New Roman"/>
          <w:bCs w:val="0"/>
          <w:sz w:val="20"/>
          <w:lang w:eastAsia="pt-BR"/>
        </w:rPr>
        <w:t xml:space="preserve">Fonte: Função Social dos Tributos </w:t>
      </w:r>
      <w:r w:rsidR="00C01B7A" w:rsidRPr="002530E5">
        <w:rPr>
          <w:rFonts w:ascii="Times New Roman" w:eastAsia="Times New Roman" w:hAnsi="Times New Roman" w:cs="Times New Roman"/>
          <w:bCs w:val="0"/>
          <w:sz w:val="20"/>
          <w:lang w:eastAsia="pt-BR"/>
        </w:rPr>
        <w:t>–</w:t>
      </w:r>
      <w:r w:rsidRPr="002530E5">
        <w:rPr>
          <w:rFonts w:ascii="Times New Roman" w:eastAsia="Times New Roman" w:hAnsi="Times New Roman" w:cs="Times New Roman"/>
          <w:bCs w:val="0"/>
          <w:sz w:val="20"/>
          <w:lang w:eastAsia="pt-BR"/>
        </w:rPr>
        <w:t xml:space="preserve"> ESAF</w:t>
      </w:r>
    </w:p>
    <w:p w:rsidR="00C01B7A" w:rsidRPr="002530E5" w:rsidRDefault="00C01B7A" w:rsidP="00120FEF">
      <w:pPr>
        <w:shd w:val="clear" w:color="auto" w:fill="FFFFFF"/>
        <w:spacing w:after="0" w:line="240" w:lineRule="auto"/>
        <w:jc w:val="both"/>
        <w:textAlignment w:val="baseline"/>
        <w:rPr>
          <w:rFonts w:ascii="Times New Roman" w:eastAsia="Times New Roman" w:hAnsi="Times New Roman" w:cs="Times New Roman"/>
          <w:bCs w:val="0"/>
          <w:sz w:val="20"/>
          <w:lang w:eastAsia="pt-BR"/>
        </w:rPr>
      </w:pPr>
    </w:p>
    <w:p w:rsidR="00A15024" w:rsidRDefault="00A15024" w:rsidP="00A15024">
      <w:pPr>
        <w:tabs>
          <w:tab w:val="left" w:pos="1139"/>
        </w:tabs>
        <w:spacing w:after="0" w:line="360" w:lineRule="auto"/>
        <w:ind w:firstLine="709"/>
        <w:contextualSpacing/>
        <w:jc w:val="both"/>
        <w:textAlignment w:val="baseline"/>
        <w:rPr>
          <w:rFonts w:ascii="Times New Roman" w:eastAsia="Times New Roman" w:hAnsi="Times New Roman" w:cs="Times New Roman"/>
          <w:bCs w:val="0"/>
          <w:lang w:eastAsia="pt-BR"/>
        </w:rPr>
      </w:pPr>
    </w:p>
    <w:p w:rsidR="00A15024" w:rsidRDefault="00A15024" w:rsidP="00A15024">
      <w:pPr>
        <w:tabs>
          <w:tab w:val="left" w:pos="1139"/>
        </w:tabs>
        <w:spacing w:after="0" w:line="360" w:lineRule="auto"/>
        <w:ind w:firstLine="709"/>
        <w:contextualSpacing/>
        <w:jc w:val="both"/>
        <w:textAlignment w:val="baseline"/>
        <w:rPr>
          <w:rFonts w:ascii="Times New Roman" w:eastAsia="Times New Roman" w:hAnsi="Times New Roman" w:cs="Times New Roman"/>
          <w:bCs w:val="0"/>
          <w:lang w:eastAsia="pt-BR"/>
        </w:rPr>
      </w:pPr>
      <w:r>
        <w:rPr>
          <w:rFonts w:ascii="Times New Roman" w:eastAsia="Times New Roman" w:hAnsi="Times New Roman" w:cs="Times New Roman"/>
          <w:bCs w:val="0"/>
          <w:lang w:eastAsia="pt-BR"/>
        </w:rPr>
        <w:t>Os impostos devem ser de responsabilidade de cada ente federativo. Conforme a tabela 03 a seguir, observamos os principais impostos de cada federação.</w:t>
      </w:r>
    </w:p>
    <w:p w:rsidR="00753AF0" w:rsidRDefault="00753AF0" w:rsidP="00120FEF">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p>
    <w:p w:rsidR="00753AF0" w:rsidRDefault="00753AF0" w:rsidP="00753AF0">
      <w:pPr>
        <w:tabs>
          <w:tab w:val="left" w:pos="1139"/>
        </w:tabs>
        <w:spacing w:after="0" w:line="360" w:lineRule="auto"/>
        <w:contextualSpacing/>
        <w:jc w:val="both"/>
        <w:textAlignment w:val="baseline"/>
        <w:rPr>
          <w:rFonts w:ascii="Times New Roman" w:eastAsia="Times New Roman" w:hAnsi="Times New Roman" w:cs="Times New Roman"/>
          <w:bCs w:val="0"/>
          <w:lang w:eastAsia="pt-BR"/>
        </w:rPr>
      </w:pPr>
      <w:r>
        <w:rPr>
          <w:rFonts w:ascii="Times New Roman" w:eastAsia="Times New Roman" w:hAnsi="Times New Roman" w:cs="Times New Roman"/>
          <w:bCs w:val="0"/>
          <w:lang w:eastAsia="pt-BR"/>
        </w:rPr>
        <w:t>TABELA 03: Impostos e seus entes de federação.</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8"/>
        <w:gridCol w:w="3310"/>
        <w:gridCol w:w="3063"/>
      </w:tblGrid>
      <w:tr w:rsidR="00753AF0" w:rsidTr="00E01485">
        <w:trPr>
          <w:trHeight w:val="323"/>
        </w:trPr>
        <w:tc>
          <w:tcPr>
            <w:tcW w:w="9081" w:type="dxa"/>
            <w:gridSpan w:val="3"/>
          </w:tcPr>
          <w:p w:rsidR="00753AF0" w:rsidRDefault="00753AF0" w:rsidP="00E01485">
            <w:pPr>
              <w:tabs>
                <w:tab w:val="left" w:pos="1139"/>
              </w:tabs>
              <w:spacing w:after="0" w:line="360" w:lineRule="auto"/>
              <w:ind w:left="-8" w:firstLine="709"/>
              <w:contextualSpacing/>
              <w:jc w:val="center"/>
              <w:textAlignment w:val="baseline"/>
              <w:rPr>
                <w:rFonts w:ascii="Times New Roman" w:eastAsia="Times New Roman" w:hAnsi="Times New Roman" w:cs="Times New Roman"/>
                <w:bCs w:val="0"/>
                <w:lang w:eastAsia="pt-BR"/>
              </w:rPr>
            </w:pPr>
            <w:r w:rsidRPr="00470C98">
              <w:rPr>
                <w:rFonts w:ascii="Times New Roman" w:eastAsia="Times New Roman" w:hAnsi="Times New Roman" w:cs="Times New Roman"/>
                <w:b/>
                <w:bCs w:val="0"/>
                <w:lang w:eastAsia="pt-BR"/>
              </w:rPr>
              <w:t>Impostos</w:t>
            </w:r>
          </w:p>
        </w:tc>
      </w:tr>
      <w:tr w:rsidR="00753AF0" w:rsidTr="00E01485">
        <w:trPr>
          <w:trHeight w:val="408"/>
        </w:trPr>
        <w:tc>
          <w:tcPr>
            <w:tcW w:w="2708" w:type="dxa"/>
          </w:tcPr>
          <w:p w:rsidR="00753AF0" w:rsidRPr="00470C98" w:rsidRDefault="00753AF0" w:rsidP="00E01485">
            <w:pPr>
              <w:spacing w:after="0" w:line="360" w:lineRule="auto"/>
              <w:ind w:firstLine="709"/>
              <w:contextualSpacing/>
              <w:jc w:val="both"/>
              <w:textAlignment w:val="baseline"/>
              <w:rPr>
                <w:rFonts w:ascii="Times New Roman" w:eastAsia="Times New Roman" w:hAnsi="Times New Roman" w:cs="Times New Roman"/>
                <w:b/>
                <w:bCs w:val="0"/>
                <w:lang w:eastAsia="pt-BR"/>
              </w:rPr>
            </w:pPr>
            <w:r w:rsidRPr="00470C98">
              <w:rPr>
                <w:rFonts w:ascii="Times New Roman" w:eastAsia="Times New Roman" w:hAnsi="Times New Roman" w:cs="Times New Roman"/>
                <w:b/>
                <w:bCs w:val="0"/>
                <w:lang w:eastAsia="pt-BR"/>
              </w:rPr>
              <w:t>Federais</w:t>
            </w:r>
          </w:p>
        </w:tc>
        <w:tc>
          <w:tcPr>
            <w:tcW w:w="3310" w:type="dxa"/>
          </w:tcPr>
          <w:p w:rsidR="00753AF0" w:rsidRPr="00470C98" w:rsidRDefault="00753AF0" w:rsidP="00E01485">
            <w:pPr>
              <w:spacing w:after="0" w:line="360" w:lineRule="auto"/>
              <w:ind w:firstLine="709"/>
              <w:contextualSpacing/>
              <w:jc w:val="both"/>
              <w:textAlignment w:val="baseline"/>
              <w:rPr>
                <w:rFonts w:ascii="Times New Roman" w:eastAsia="Times New Roman" w:hAnsi="Times New Roman" w:cs="Times New Roman"/>
                <w:b/>
                <w:bCs w:val="0"/>
                <w:lang w:eastAsia="pt-BR"/>
              </w:rPr>
            </w:pPr>
            <w:r w:rsidRPr="00470C98">
              <w:rPr>
                <w:rFonts w:ascii="Times New Roman" w:eastAsia="Times New Roman" w:hAnsi="Times New Roman" w:cs="Times New Roman"/>
                <w:b/>
                <w:bCs w:val="0"/>
                <w:lang w:eastAsia="pt-BR"/>
              </w:rPr>
              <w:t>Estaduais</w:t>
            </w:r>
          </w:p>
        </w:tc>
        <w:tc>
          <w:tcPr>
            <w:tcW w:w="3063" w:type="dxa"/>
          </w:tcPr>
          <w:p w:rsidR="00753AF0" w:rsidRPr="00470C98" w:rsidRDefault="00753AF0" w:rsidP="00E01485">
            <w:pPr>
              <w:spacing w:after="0" w:line="360" w:lineRule="auto"/>
              <w:ind w:firstLine="709"/>
              <w:contextualSpacing/>
              <w:jc w:val="both"/>
              <w:textAlignment w:val="baseline"/>
              <w:rPr>
                <w:rFonts w:ascii="Times New Roman" w:eastAsia="Times New Roman" w:hAnsi="Times New Roman" w:cs="Times New Roman"/>
                <w:b/>
                <w:bCs w:val="0"/>
                <w:lang w:eastAsia="pt-BR"/>
              </w:rPr>
            </w:pPr>
            <w:r w:rsidRPr="00470C98">
              <w:rPr>
                <w:rFonts w:ascii="Times New Roman" w:eastAsia="Times New Roman" w:hAnsi="Times New Roman" w:cs="Times New Roman"/>
                <w:b/>
                <w:bCs w:val="0"/>
                <w:lang w:eastAsia="pt-BR"/>
              </w:rPr>
              <w:t>Municipais</w:t>
            </w:r>
          </w:p>
        </w:tc>
      </w:tr>
      <w:tr w:rsidR="00753AF0" w:rsidTr="00E01485">
        <w:trPr>
          <w:trHeight w:val="494"/>
        </w:trPr>
        <w:tc>
          <w:tcPr>
            <w:tcW w:w="2708" w:type="dxa"/>
          </w:tcPr>
          <w:p w:rsidR="00753AF0" w:rsidRDefault="00841E71" w:rsidP="00E01485">
            <w:pPr>
              <w:spacing w:after="0" w:line="360" w:lineRule="auto"/>
              <w:contextualSpacing/>
              <w:textAlignment w:val="baseline"/>
              <w:rPr>
                <w:rFonts w:ascii="Times New Roman" w:eastAsia="Times New Roman" w:hAnsi="Times New Roman" w:cs="Times New Roman"/>
                <w:bCs w:val="0"/>
                <w:lang w:eastAsia="pt-BR"/>
              </w:rPr>
            </w:pPr>
            <w:r>
              <w:rPr>
                <w:rFonts w:ascii="Times New Roman" w:eastAsia="Times New Roman" w:hAnsi="Times New Roman" w:cs="Times New Roman"/>
                <w:bCs w:val="0"/>
                <w:lang w:eastAsia="pt-BR"/>
              </w:rPr>
              <w:t>IRPJ,</w:t>
            </w:r>
            <w:r w:rsidRPr="002530E5">
              <w:rPr>
                <w:rFonts w:ascii="Times New Roman" w:eastAsia="Times New Roman" w:hAnsi="Times New Roman" w:cs="Times New Roman"/>
                <w:bCs w:val="0"/>
                <w:lang w:eastAsia="pt-BR"/>
              </w:rPr>
              <w:t xml:space="preserve"> IRPF</w:t>
            </w:r>
            <w:r w:rsidR="00753AF0">
              <w:rPr>
                <w:rFonts w:ascii="Times New Roman" w:eastAsia="Times New Roman" w:hAnsi="Times New Roman" w:cs="Times New Roman"/>
                <w:bCs w:val="0"/>
                <w:lang w:eastAsia="pt-BR"/>
              </w:rPr>
              <w:t xml:space="preserve">, </w:t>
            </w:r>
            <w:r w:rsidR="00753AF0" w:rsidRPr="002530E5">
              <w:rPr>
                <w:rFonts w:ascii="Times New Roman" w:eastAsia="Times New Roman" w:hAnsi="Times New Roman" w:cs="Times New Roman"/>
                <w:bCs w:val="0"/>
                <w:lang w:eastAsia="pt-BR"/>
              </w:rPr>
              <w:t>IPI</w:t>
            </w:r>
            <w:r w:rsidR="00753AF0">
              <w:rPr>
                <w:rFonts w:ascii="Times New Roman" w:eastAsia="Times New Roman" w:hAnsi="Times New Roman" w:cs="Times New Roman"/>
                <w:bCs w:val="0"/>
                <w:lang w:eastAsia="pt-BR"/>
              </w:rPr>
              <w:t xml:space="preserve">, </w:t>
            </w:r>
            <w:r w:rsidR="00753AF0" w:rsidRPr="002530E5">
              <w:rPr>
                <w:rFonts w:ascii="Times New Roman" w:eastAsia="Times New Roman" w:hAnsi="Times New Roman" w:cs="Times New Roman"/>
                <w:bCs w:val="0"/>
                <w:lang w:eastAsia="pt-BR"/>
              </w:rPr>
              <w:t>IE</w:t>
            </w:r>
            <w:r w:rsidR="00753AF0">
              <w:rPr>
                <w:rFonts w:ascii="Times New Roman" w:eastAsia="Times New Roman" w:hAnsi="Times New Roman" w:cs="Times New Roman"/>
                <w:bCs w:val="0"/>
                <w:lang w:eastAsia="pt-BR"/>
              </w:rPr>
              <w:t xml:space="preserve">, </w:t>
            </w:r>
            <w:r w:rsidR="00753AF0" w:rsidRPr="002530E5">
              <w:rPr>
                <w:rFonts w:ascii="Times New Roman" w:eastAsia="Times New Roman" w:hAnsi="Times New Roman" w:cs="Times New Roman"/>
                <w:bCs w:val="0"/>
                <w:lang w:eastAsia="pt-BR"/>
              </w:rPr>
              <w:t>IOF</w:t>
            </w:r>
            <w:r w:rsidR="00753AF0" w:rsidRPr="00825931">
              <w:rPr>
                <w:rStyle w:val="Refdenotaderodap"/>
                <w:rFonts w:ascii="Times New Roman" w:eastAsia="Times New Roman" w:hAnsi="Times New Roman" w:cs="Times New Roman"/>
                <w:bCs w:val="0"/>
                <w:sz w:val="20"/>
                <w:lang w:eastAsia="pt-BR"/>
              </w:rPr>
              <w:footnoteReference w:id="4"/>
            </w:r>
          </w:p>
        </w:tc>
        <w:tc>
          <w:tcPr>
            <w:tcW w:w="3310" w:type="dxa"/>
          </w:tcPr>
          <w:p w:rsidR="00753AF0" w:rsidRDefault="00841E71" w:rsidP="00E01485">
            <w:pPr>
              <w:spacing w:after="0" w:line="360" w:lineRule="auto"/>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t>ICMS,</w:t>
            </w:r>
            <w:r w:rsidR="00753AF0">
              <w:rPr>
                <w:rFonts w:ascii="Times New Roman" w:eastAsia="Times New Roman" w:hAnsi="Times New Roman" w:cs="Times New Roman"/>
                <w:bCs w:val="0"/>
                <w:lang w:eastAsia="pt-BR"/>
              </w:rPr>
              <w:t xml:space="preserve"> </w:t>
            </w:r>
            <w:r w:rsidR="00753AF0" w:rsidRPr="002530E5">
              <w:rPr>
                <w:rFonts w:ascii="Times New Roman" w:eastAsia="Times New Roman" w:hAnsi="Times New Roman" w:cs="Times New Roman"/>
                <w:bCs w:val="0"/>
                <w:lang w:eastAsia="pt-BR"/>
              </w:rPr>
              <w:t>IPVA</w:t>
            </w:r>
            <w:r w:rsidR="00753AF0">
              <w:rPr>
                <w:rFonts w:ascii="Times New Roman" w:eastAsia="Times New Roman" w:hAnsi="Times New Roman" w:cs="Times New Roman"/>
                <w:bCs w:val="0"/>
                <w:lang w:eastAsia="pt-BR"/>
              </w:rPr>
              <w:t xml:space="preserve"> e ITCM</w:t>
            </w:r>
            <w:r w:rsidR="00753AF0">
              <w:rPr>
                <w:rStyle w:val="Refdenotaderodap"/>
                <w:rFonts w:ascii="Times New Roman" w:eastAsia="Times New Roman" w:hAnsi="Times New Roman" w:cs="Times New Roman"/>
                <w:bCs w:val="0"/>
                <w:lang w:eastAsia="pt-BR"/>
              </w:rPr>
              <w:footnoteReference w:id="5"/>
            </w:r>
          </w:p>
        </w:tc>
        <w:tc>
          <w:tcPr>
            <w:tcW w:w="3063" w:type="dxa"/>
          </w:tcPr>
          <w:p w:rsidR="00753AF0" w:rsidRDefault="00753AF0" w:rsidP="00E01485">
            <w:pPr>
              <w:spacing w:after="0" w:line="360" w:lineRule="auto"/>
              <w:jc w:val="both"/>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t>IPTU</w:t>
            </w:r>
            <w:r>
              <w:rPr>
                <w:rFonts w:ascii="Times New Roman" w:eastAsia="Times New Roman" w:hAnsi="Times New Roman" w:cs="Times New Roman"/>
                <w:bCs w:val="0"/>
                <w:lang w:eastAsia="pt-BR"/>
              </w:rPr>
              <w:t xml:space="preserve">, </w:t>
            </w:r>
            <w:r w:rsidRPr="002530E5">
              <w:rPr>
                <w:rFonts w:ascii="Times New Roman" w:eastAsia="Times New Roman" w:hAnsi="Times New Roman" w:cs="Times New Roman"/>
                <w:bCs w:val="0"/>
                <w:lang w:eastAsia="pt-BR"/>
              </w:rPr>
              <w:t>ISSQN</w:t>
            </w:r>
            <w:r>
              <w:rPr>
                <w:rFonts w:ascii="Times New Roman" w:eastAsia="Times New Roman" w:hAnsi="Times New Roman" w:cs="Times New Roman"/>
                <w:bCs w:val="0"/>
                <w:lang w:eastAsia="pt-BR"/>
              </w:rPr>
              <w:t xml:space="preserve"> e </w:t>
            </w:r>
            <w:r w:rsidRPr="002530E5">
              <w:rPr>
                <w:rFonts w:ascii="Times New Roman" w:eastAsia="Times New Roman" w:hAnsi="Times New Roman" w:cs="Times New Roman"/>
                <w:bCs w:val="0"/>
                <w:lang w:eastAsia="pt-BR"/>
              </w:rPr>
              <w:t>ITBI</w:t>
            </w:r>
            <w:r>
              <w:rPr>
                <w:rStyle w:val="Refdenotaderodap"/>
                <w:rFonts w:ascii="Times New Roman" w:eastAsia="Times New Roman" w:hAnsi="Times New Roman" w:cs="Times New Roman"/>
                <w:bCs w:val="0"/>
                <w:lang w:eastAsia="pt-BR"/>
              </w:rPr>
              <w:footnoteReference w:id="6"/>
            </w:r>
          </w:p>
        </w:tc>
      </w:tr>
    </w:tbl>
    <w:p w:rsidR="00753AF0" w:rsidRDefault="00753AF0" w:rsidP="00753AF0">
      <w:pPr>
        <w:tabs>
          <w:tab w:val="left" w:pos="1139"/>
        </w:tabs>
        <w:spacing w:after="0" w:line="360" w:lineRule="auto"/>
        <w:ind w:firstLine="709"/>
        <w:contextualSpacing/>
        <w:jc w:val="both"/>
        <w:textAlignment w:val="baseline"/>
        <w:rPr>
          <w:rFonts w:ascii="Times New Roman" w:eastAsia="Times New Roman" w:hAnsi="Times New Roman" w:cs="Times New Roman"/>
          <w:bCs w:val="0"/>
          <w:sz w:val="22"/>
          <w:lang w:eastAsia="pt-BR"/>
        </w:rPr>
      </w:pPr>
      <w:r>
        <w:rPr>
          <w:rFonts w:ascii="Times New Roman" w:eastAsia="Times New Roman" w:hAnsi="Times New Roman" w:cs="Times New Roman"/>
          <w:bCs w:val="0"/>
          <w:sz w:val="22"/>
          <w:lang w:eastAsia="pt-BR"/>
        </w:rPr>
        <w:t>Fonte: adaptado pelos autores</w:t>
      </w:r>
    </w:p>
    <w:p w:rsidR="00C17877" w:rsidRDefault="00C17877" w:rsidP="00753AF0">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p>
    <w:p w:rsidR="005631FB" w:rsidRPr="002530E5" w:rsidRDefault="005631FB" w:rsidP="00753AF0">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lastRenderedPageBreak/>
        <w:t>C</w:t>
      </w:r>
      <w:r w:rsidRPr="002530E5">
        <w:rPr>
          <w:rFonts w:ascii="Times New Roman" w:eastAsia="Times New Roman" w:hAnsi="Times New Roman" w:cs="Times New Roman"/>
          <w:bCs w:val="0"/>
          <w:bdr w:val="none" w:sz="0" w:space="0" w:color="auto" w:frame="1"/>
          <w:lang w:eastAsia="pt-BR"/>
        </w:rPr>
        <w:t>ontribuição de melhoria</w:t>
      </w:r>
      <w:r w:rsidRPr="002530E5">
        <w:rPr>
          <w:rFonts w:ascii="Times New Roman" w:eastAsia="Times New Roman" w:hAnsi="Times New Roman" w:cs="Times New Roman"/>
          <w:bCs w:val="0"/>
          <w:lang w:eastAsia="pt-BR"/>
        </w:rPr>
        <w:t> é um tributo instituído para fazer face ao custo de obras públicas de que decorra valorização imobiliária instituída pela união, estados, distrito federal ou município.</w:t>
      </w:r>
    </w:p>
    <w:p w:rsidR="001963C2" w:rsidRDefault="005631FB" w:rsidP="001963C2">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t>O </w:t>
      </w:r>
      <w:r w:rsidRPr="002530E5">
        <w:rPr>
          <w:rFonts w:ascii="Times New Roman" w:eastAsia="Times New Roman" w:hAnsi="Times New Roman" w:cs="Times New Roman"/>
          <w:bCs w:val="0"/>
          <w:bdr w:val="none" w:sz="0" w:space="0" w:color="auto" w:frame="1"/>
          <w:lang w:eastAsia="pt-BR"/>
        </w:rPr>
        <w:t>Empréstimo Compulsório</w:t>
      </w:r>
      <w:r w:rsidRPr="002530E5">
        <w:rPr>
          <w:rFonts w:ascii="Times New Roman" w:eastAsia="Times New Roman" w:hAnsi="Times New Roman" w:cs="Times New Roman"/>
          <w:bCs w:val="0"/>
          <w:lang w:eastAsia="pt-BR"/>
        </w:rPr>
        <w:t> é um tributo que poderá ser instituído pela União, por meio de Lei Complementar para as seguintes finalidades:</w:t>
      </w:r>
      <w:r w:rsidR="001963C2">
        <w:rPr>
          <w:rFonts w:ascii="Times New Roman" w:eastAsia="Times New Roman" w:hAnsi="Times New Roman" w:cs="Times New Roman"/>
          <w:bCs w:val="0"/>
          <w:lang w:eastAsia="pt-BR"/>
        </w:rPr>
        <w:t xml:space="preserve"> </w:t>
      </w:r>
    </w:p>
    <w:p w:rsidR="005631FB" w:rsidRPr="002530E5" w:rsidRDefault="005631FB" w:rsidP="001963C2">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lang w:eastAsia="pt-BR"/>
        </w:rPr>
        <w:t>Para atender a despesas extraordinárias, decorrentes de calamidade pública, de guerra externa ou sua iminência;</w:t>
      </w:r>
      <w:r w:rsidR="001963C2">
        <w:rPr>
          <w:rFonts w:ascii="Times New Roman" w:eastAsia="Times New Roman" w:hAnsi="Times New Roman" w:cs="Times New Roman"/>
          <w:bCs w:val="0"/>
          <w:lang w:eastAsia="pt-BR"/>
        </w:rPr>
        <w:t xml:space="preserve"> n</w:t>
      </w:r>
      <w:r w:rsidRPr="002530E5">
        <w:rPr>
          <w:rFonts w:ascii="Times New Roman" w:eastAsia="Times New Roman" w:hAnsi="Times New Roman" w:cs="Times New Roman"/>
          <w:bCs w:val="0"/>
          <w:lang w:eastAsia="pt-BR"/>
        </w:rPr>
        <w:t>o caso de investimento público de caráter urgente e de relevante interesse nacional.</w:t>
      </w:r>
    </w:p>
    <w:p w:rsidR="005631FB" w:rsidRPr="002530E5" w:rsidRDefault="005631FB" w:rsidP="00120FEF">
      <w:pPr>
        <w:shd w:val="clear" w:color="auto" w:fill="FFFFFF"/>
        <w:spacing w:after="0" w:line="360" w:lineRule="auto"/>
        <w:ind w:firstLine="709"/>
        <w:contextualSpacing/>
        <w:jc w:val="both"/>
        <w:textAlignment w:val="baseline"/>
        <w:rPr>
          <w:rFonts w:ascii="Times New Roman" w:eastAsia="Times New Roman" w:hAnsi="Times New Roman" w:cs="Times New Roman"/>
          <w:bCs w:val="0"/>
          <w:lang w:eastAsia="pt-BR"/>
        </w:rPr>
      </w:pPr>
      <w:r w:rsidRPr="002530E5">
        <w:rPr>
          <w:rFonts w:ascii="Times New Roman" w:eastAsia="Times New Roman" w:hAnsi="Times New Roman" w:cs="Times New Roman"/>
          <w:bCs w:val="0"/>
          <w:bdr w:val="none" w:sz="0" w:space="0" w:color="auto" w:frame="1"/>
          <w:lang w:eastAsia="pt-BR"/>
        </w:rPr>
        <w:t>Contribuições especiais</w:t>
      </w:r>
      <w:r w:rsidRPr="002530E5">
        <w:rPr>
          <w:rFonts w:ascii="Times New Roman" w:eastAsia="Times New Roman" w:hAnsi="Times New Roman" w:cs="Times New Roman"/>
          <w:bCs w:val="0"/>
          <w:lang w:eastAsia="pt-BR"/>
        </w:rPr>
        <w:t xml:space="preserve"> são denominadas de tributo finalístico, uma vez que a aplicação dos recursos é </w:t>
      </w:r>
      <w:r w:rsidR="001963C2" w:rsidRPr="002530E5">
        <w:rPr>
          <w:rFonts w:ascii="Times New Roman" w:eastAsia="Times New Roman" w:hAnsi="Times New Roman" w:cs="Times New Roman"/>
          <w:bCs w:val="0"/>
          <w:lang w:eastAsia="pt-BR"/>
        </w:rPr>
        <w:t>aplicada</w:t>
      </w:r>
      <w:r w:rsidRPr="002530E5">
        <w:rPr>
          <w:rFonts w:ascii="Times New Roman" w:eastAsia="Times New Roman" w:hAnsi="Times New Roman" w:cs="Times New Roman"/>
          <w:bCs w:val="0"/>
          <w:lang w:eastAsia="pt-BR"/>
        </w:rPr>
        <w:t xml:space="preserve"> em situações para o financiamento da seguridade social.</w:t>
      </w:r>
    </w:p>
    <w:p w:rsidR="00BE1E69" w:rsidRPr="00825931" w:rsidRDefault="00BE1E69" w:rsidP="00BE1E69">
      <w:pPr>
        <w:tabs>
          <w:tab w:val="left" w:pos="1139"/>
        </w:tabs>
        <w:spacing w:after="0" w:line="360" w:lineRule="auto"/>
        <w:contextualSpacing/>
        <w:jc w:val="both"/>
        <w:textAlignment w:val="baseline"/>
        <w:rPr>
          <w:rFonts w:ascii="Times New Roman" w:eastAsia="Times New Roman" w:hAnsi="Times New Roman" w:cs="Times New Roman"/>
          <w:bCs w:val="0"/>
          <w:sz w:val="22"/>
          <w:lang w:eastAsia="pt-BR"/>
        </w:rPr>
      </w:pPr>
    </w:p>
    <w:p w:rsidR="00B75EEC" w:rsidRPr="00923478" w:rsidRDefault="00A45A44" w:rsidP="00BE1E69">
      <w:pPr>
        <w:spacing w:after="0" w:line="360" w:lineRule="auto"/>
        <w:contextualSpacing/>
        <w:jc w:val="both"/>
        <w:rPr>
          <w:rFonts w:ascii="Times New Roman" w:hAnsi="Times New Roman" w:cs="Times New Roman"/>
          <w:b/>
        </w:rPr>
      </w:pPr>
      <w:r w:rsidRPr="00923478">
        <w:rPr>
          <w:rFonts w:ascii="Times New Roman" w:hAnsi="Times New Roman" w:cs="Times New Roman"/>
          <w:b/>
        </w:rPr>
        <w:t>3.1</w:t>
      </w:r>
      <w:r w:rsidR="00317A7E" w:rsidRPr="00923478">
        <w:rPr>
          <w:rFonts w:ascii="Times New Roman" w:hAnsi="Times New Roman" w:cs="Times New Roman"/>
          <w:b/>
        </w:rPr>
        <w:t xml:space="preserve"> </w:t>
      </w:r>
      <w:r w:rsidR="00B75EEC" w:rsidRPr="00923478">
        <w:rPr>
          <w:rFonts w:ascii="Times New Roman" w:hAnsi="Times New Roman" w:cs="Times New Roman"/>
          <w:b/>
        </w:rPr>
        <w:t>DEVER DE PAGAR O TRIBUTO</w:t>
      </w:r>
    </w:p>
    <w:p w:rsidR="005C24EF" w:rsidRDefault="00923478" w:rsidP="006E5F25">
      <w:pPr>
        <w:spacing w:after="0" w:line="360" w:lineRule="auto"/>
        <w:ind w:firstLine="709"/>
        <w:contextualSpacing/>
        <w:jc w:val="both"/>
        <w:rPr>
          <w:rFonts w:ascii="Times New Roman" w:hAnsi="Times New Roman" w:cs="Times New Roman"/>
        </w:rPr>
      </w:pPr>
      <w:r w:rsidRPr="00923478">
        <w:rPr>
          <w:rFonts w:ascii="Times New Roman" w:hAnsi="Times New Roman" w:cs="Times New Roman"/>
        </w:rPr>
        <w:t>A norma tributária aplica-se na relação entre sujeito ativo e passivo. Conforme falou o autor Paulo de Barros Carvalho:</w:t>
      </w:r>
    </w:p>
    <w:p w:rsidR="00923478" w:rsidRPr="00923478" w:rsidRDefault="00923478" w:rsidP="00923478">
      <w:pPr>
        <w:spacing w:after="0" w:line="240" w:lineRule="auto"/>
        <w:ind w:firstLine="709"/>
        <w:contextualSpacing/>
        <w:jc w:val="both"/>
        <w:rPr>
          <w:rFonts w:ascii="Times New Roman" w:hAnsi="Times New Roman" w:cs="Times New Roman"/>
        </w:rPr>
      </w:pPr>
    </w:p>
    <w:p w:rsidR="00923478" w:rsidRDefault="00923478" w:rsidP="00923478">
      <w:pPr>
        <w:spacing w:after="0" w:line="240" w:lineRule="auto"/>
        <w:ind w:left="2268"/>
        <w:contextualSpacing/>
        <w:jc w:val="both"/>
        <w:rPr>
          <w:rFonts w:ascii="Times New Roman" w:hAnsi="Times New Roman" w:cs="Times New Roman"/>
          <w:sz w:val="22"/>
          <w:szCs w:val="22"/>
        </w:rPr>
      </w:pPr>
      <w:r w:rsidRPr="00923478">
        <w:rPr>
          <w:rFonts w:ascii="Times New Roman" w:hAnsi="Times New Roman" w:cs="Times New Roman"/>
          <w:sz w:val="22"/>
          <w:szCs w:val="22"/>
        </w:rPr>
        <w:t>O modelo prático facilita a compreensão teórica. Atinemos para o exemplo: ocorrendo</w:t>
      </w:r>
      <w:r>
        <w:rPr>
          <w:rFonts w:ascii="Times New Roman" w:hAnsi="Times New Roman" w:cs="Times New Roman"/>
          <w:sz w:val="22"/>
          <w:szCs w:val="22"/>
        </w:rPr>
        <w:t xml:space="preserve"> a hipótese de alguém realizar operações relativas à ICMS, no estado de Pernambuco, então deve ser a consequência: Esse alguém estará obrigado a pagar 17% do valor da operação à secretária da fazenda daquele estado. Vê-se, com meridiana clareza, que o segundo deve-se apresentar na modalidade obrigado, ao passo que o primeiro não varia, mantendo-se neutro.</w:t>
      </w:r>
      <w:r w:rsidR="00154B7F">
        <w:rPr>
          <w:rFonts w:ascii="Times New Roman" w:hAnsi="Times New Roman" w:cs="Times New Roman"/>
          <w:sz w:val="22"/>
          <w:szCs w:val="22"/>
        </w:rPr>
        <w:t xml:space="preserve"> (2005, p. 378)</w:t>
      </w:r>
    </w:p>
    <w:p w:rsidR="00923478" w:rsidRPr="00923478" w:rsidRDefault="00923478" w:rsidP="00923478">
      <w:pPr>
        <w:spacing w:after="0" w:line="240" w:lineRule="auto"/>
        <w:ind w:left="2268"/>
        <w:contextualSpacing/>
        <w:jc w:val="both"/>
        <w:rPr>
          <w:rFonts w:ascii="Times New Roman" w:hAnsi="Times New Roman" w:cs="Times New Roman"/>
          <w:sz w:val="22"/>
          <w:szCs w:val="22"/>
        </w:rPr>
      </w:pPr>
    </w:p>
    <w:p w:rsidR="00057A0D" w:rsidRDefault="00057A0D" w:rsidP="00120FEF">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0E52CD">
        <w:rPr>
          <w:rFonts w:ascii="Times New Roman" w:eastAsia="MinionPro-Regular" w:hAnsi="Times New Roman" w:cs="Times New Roman"/>
        </w:rPr>
        <w:t xml:space="preserve">A Constituição Federal de 1988, em seu artigo 1o, define a República Federativa do Brasil como um Estado Democrático de Direito, cabendo-lhe assegurar e garantir os </w:t>
      </w:r>
      <w:r w:rsidRPr="000E52CD">
        <w:rPr>
          <w:rFonts w:ascii="Times New Roman" w:hAnsi="Times New Roman" w:cs="Times New Roman"/>
          <w:shd w:val="clear" w:color="auto" w:fill="F9F9F9"/>
        </w:rPr>
        <w:t>direitos sociais a educação, a saúde, a alimentação, o trabalho, a moradia, o lazer, a segurança, a previdência social, a proteção à maternidade e à infância, a assistência aos desamparados, na forma desta Constituição</w:t>
      </w:r>
      <w:r w:rsidRPr="000E52CD">
        <w:rPr>
          <w:rFonts w:ascii="Times New Roman" w:eastAsia="MinionPro-Regular" w:hAnsi="Times New Roman" w:cs="Times New Roman"/>
        </w:rPr>
        <w:t xml:space="preserve">. </w:t>
      </w:r>
    </w:p>
    <w:p w:rsidR="00057A0D" w:rsidRPr="00057A0D" w:rsidRDefault="00057A0D" w:rsidP="006E5F25">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057A0D">
        <w:rPr>
          <w:rFonts w:ascii="Times New Roman" w:eastAsia="MinionPro-Regular" w:hAnsi="Times New Roman" w:cs="Times New Roman"/>
        </w:rPr>
        <w:t>O financiamento do Estado através da arrecadação tributária deve autorizar que o Estado Brasileiro cumprisse suas três funções essenciais:</w:t>
      </w:r>
    </w:p>
    <w:p w:rsidR="00A3021F" w:rsidRPr="006E5F25" w:rsidRDefault="00AD57AE" w:rsidP="006E5F25">
      <w:pPr>
        <w:pStyle w:val="PargrafodaLista"/>
        <w:numPr>
          <w:ilvl w:val="0"/>
          <w:numId w:val="13"/>
        </w:numPr>
        <w:spacing w:after="0" w:line="360" w:lineRule="auto"/>
        <w:jc w:val="both"/>
        <w:rPr>
          <w:rFonts w:ascii="Times New Roman" w:hAnsi="Times New Roman" w:cs="Times New Roman"/>
        </w:rPr>
      </w:pPr>
      <w:r w:rsidRPr="006E5F25">
        <w:rPr>
          <w:rFonts w:ascii="Times New Roman" w:hAnsi="Times New Roman" w:cs="Times New Roman"/>
        </w:rPr>
        <w:t>Garantir</w:t>
      </w:r>
      <w:r w:rsidR="005C24EF" w:rsidRPr="006E5F25">
        <w:rPr>
          <w:rFonts w:ascii="Times New Roman" w:hAnsi="Times New Roman" w:cs="Times New Roman"/>
        </w:rPr>
        <w:t xml:space="preserve"> os recursos </w:t>
      </w:r>
      <w:r w:rsidR="009B6AA0" w:rsidRPr="006E5F25">
        <w:rPr>
          <w:rFonts w:ascii="Times New Roman" w:hAnsi="Times New Roman" w:cs="Times New Roman"/>
        </w:rPr>
        <w:t>fundamentais</w:t>
      </w:r>
      <w:r w:rsidR="005C24EF" w:rsidRPr="006E5F25">
        <w:rPr>
          <w:rFonts w:ascii="Times New Roman" w:hAnsi="Times New Roman" w:cs="Times New Roman"/>
        </w:rPr>
        <w:t xml:space="preserve"> </w:t>
      </w:r>
      <w:r w:rsidR="0060075A" w:rsidRPr="006E5F25">
        <w:rPr>
          <w:rFonts w:ascii="Times New Roman" w:hAnsi="Times New Roman" w:cs="Times New Roman"/>
        </w:rPr>
        <w:t xml:space="preserve">para que </w:t>
      </w:r>
      <w:r w:rsidR="005C24EF" w:rsidRPr="006E5F25">
        <w:rPr>
          <w:rFonts w:ascii="Times New Roman" w:hAnsi="Times New Roman" w:cs="Times New Roman"/>
        </w:rPr>
        <w:t xml:space="preserve">o Estado </w:t>
      </w:r>
      <w:r w:rsidR="0060075A" w:rsidRPr="006E5F25">
        <w:rPr>
          <w:rFonts w:ascii="Times New Roman" w:hAnsi="Times New Roman" w:cs="Times New Roman"/>
        </w:rPr>
        <w:t>realize todas suas finalidades</w:t>
      </w:r>
      <w:r w:rsidR="005C24EF" w:rsidRPr="006E5F25">
        <w:rPr>
          <w:rFonts w:ascii="Times New Roman" w:hAnsi="Times New Roman" w:cs="Times New Roman"/>
        </w:rPr>
        <w:t xml:space="preserve">; </w:t>
      </w:r>
    </w:p>
    <w:p w:rsidR="00A3021F" w:rsidRPr="006E5F25" w:rsidRDefault="0060075A" w:rsidP="006E5F25">
      <w:pPr>
        <w:pStyle w:val="PargrafodaLista"/>
        <w:numPr>
          <w:ilvl w:val="0"/>
          <w:numId w:val="13"/>
        </w:numPr>
        <w:spacing w:after="0" w:line="360" w:lineRule="auto"/>
        <w:jc w:val="both"/>
        <w:rPr>
          <w:rFonts w:ascii="Times New Roman" w:hAnsi="Times New Roman" w:cs="Times New Roman"/>
        </w:rPr>
      </w:pPr>
      <w:r w:rsidRPr="006E5F25">
        <w:rPr>
          <w:rFonts w:ascii="Times New Roman" w:hAnsi="Times New Roman" w:cs="Times New Roman"/>
        </w:rPr>
        <w:t xml:space="preserve">Distribuir </w:t>
      </w:r>
      <w:r w:rsidR="003E0864" w:rsidRPr="006E5F25">
        <w:rPr>
          <w:rFonts w:ascii="Times New Roman" w:hAnsi="Times New Roman" w:cs="Times New Roman"/>
        </w:rPr>
        <w:t>renda e ser</w:t>
      </w:r>
      <w:r w:rsidR="005C24EF" w:rsidRPr="006E5F25">
        <w:rPr>
          <w:rFonts w:ascii="Times New Roman" w:hAnsi="Times New Roman" w:cs="Times New Roman"/>
        </w:rPr>
        <w:t xml:space="preserve"> </w:t>
      </w:r>
      <w:r w:rsidRPr="006E5F25">
        <w:rPr>
          <w:rFonts w:ascii="Times New Roman" w:hAnsi="Times New Roman" w:cs="Times New Roman"/>
        </w:rPr>
        <w:t xml:space="preserve">fato </w:t>
      </w:r>
      <w:r w:rsidR="009B6AA0" w:rsidRPr="006E5F25">
        <w:rPr>
          <w:rFonts w:ascii="Times New Roman" w:hAnsi="Times New Roman" w:cs="Times New Roman"/>
        </w:rPr>
        <w:t xml:space="preserve">gerador </w:t>
      </w:r>
      <w:r w:rsidR="005C24EF" w:rsidRPr="006E5F25">
        <w:rPr>
          <w:rFonts w:ascii="Times New Roman" w:hAnsi="Times New Roman" w:cs="Times New Roman"/>
        </w:rPr>
        <w:t xml:space="preserve">do desenvolvimento </w:t>
      </w:r>
      <w:r w:rsidR="00923478" w:rsidRPr="006E5F25">
        <w:rPr>
          <w:rFonts w:ascii="Times New Roman" w:hAnsi="Times New Roman" w:cs="Times New Roman"/>
        </w:rPr>
        <w:t>socioeconômico</w:t>
      </w:r>
      <w:r w:rsidR="005C24EF" w:rsidRPr="006E5F25">
        <w:rPr>
          <w:rFonts w:ascii="Times New Roman" w:hAnsi="Times New Roman" w:cs="Times New Roman"/>
        </w:rPr>
        <w:t xml:space="preserve"> do País;</w:t>
      </w:r>
    </w:p>
    <w:p w:rsidR="005C24EF" w:rsidRPr="006E5F25" w:rsidRDefault="00AD57AE" w:rsidP="006E5F25">
      <w:pPr>
        <w:pStyle w:val="PargrafodaLista"/>
        <w:numPr>
          <w:ilvl w:val="0"/>
          <w:numId w:val="13"/>
        </w:numPr>
        <w:spacing w:after="0" w:line="360" w:lineRule="auto"/>
        <w:jc w:val="both"/>
        <w:rPr>
          <w:rFonts w:ascii="Times New Roman" w:hAnsi="Times New Roman" w:cs="Times New Roman"/>
        </w:rPr>
      </w:pPr>
      <w:r w:rsidRPr="006E5F25">
        <w:rPr>
          <w:rFonts w:ascii="Times New Roman" w:hAnsi="Times New Roman" w:cs="Times New Roman"/>
        </w:rPr>
        <w:t>Contribuir</w:t>
      </w:r>
      <w:r w:rsidR="005C24EF" w:rsidRPr="006E5F25">
        <w:rPr>
          <w:rFonts w:ascii="Times New Roman" w:hAnsi="Times New Roman" w:cs="Times New Roman"/>
        </w:rPr>
        <w:t xml:space="preserve"> para </w:t>
      </w:r>
      <w:r w:rsidR="009B6AA0" w:rsidRPr="006E5F25">
        <w:rPr>
          <w:rFonts w:ascii="Times New Roman" w:hAnsi="Times New Roman" w:cs="Times New Roman"/>
        </w:rPr>
        <w:t xml:space="preserve">diminuir </w:t>
      </w:r>
      <w:r w:rsidR="005C24EF" w:rsidRPr="006E5F25">
        <w:rPr>
          <w:rFonts w:ascii="Times New Roman" w:hAnsi="Times New Roman" w:cs="Times New Roman"/>
        </w:rPr>
        <w:t>as diferenças regionais.</w:t>
      </w:r>
    </w:p>
    <w:p w:rsidR="005C24EF" w:rsidRPr="002530E5" w:rsidRDefault="005C24EF" w:rsidP="006E5F25">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2530E5">
        <w:rPr>
          <w:rFonts w:ascii="Times New Roman" w:eastAsia="MinionPro-Regular" w:hAnsi="Times New Roman" w:cs="Times New Roman"/>
        </w:rPr>
        <w:t>A existência de</w:t>
      </w:r>
      <w:r w:rsidR="003E0864" w:rsidRPr="002530E5">
        <w:rPr>
          <w:rFonts w:ascii="Times New Roman" w:eastAsia="MinionPro-Regular" w:hAnsi="Times New Roman" w:cs="Times New Roman"/>
        </w:rPr>
        <w:t xml:space="preserve"> uma relação tributária governo - </w:t>
      </w:r>
      <w:r w:rsidRPr="002530E5">
        <w:rPr>
          <w:rFonts w:ascii="Times New Roman" w:eastAsia="MinionPro-Regular" w:hAnsi="Times New Roman" w:cs="Times New Roman"/>
        </w:rPr>
        <w:t>cida</w:t>
      </w:r>
      <w:r w:rsidR="0060075A">
        <w:rPr>
          <w:rFonts w:ascii="Times New Roman" w:eastAsia="MinionPro-Regular" w:hAnsi="Times New Roman" w:cs="Times New Roman"/>
        </w:rPr>
        <w:t>dão transparente, com dispositivos</w:t>
      </w:r>
      <w:r w:rsidRPr="002530E5">
        <w:rPr>
          <w:rFonts w:ascii="Times New Roman" w:eastAsia="MinionPro-Regular" w:hAnsi="Times New Roman" w:cs="Times New Roman"/>
        </w:rPr>
        <w:t xml:space="preserve"> e informações disponíveis, </w:t>
      </w:r>
      <w:r w:rsidR="0060075A">
        <w:rPr>
          <w:rFonts w:ascii="Times New Roman" w:eastAsia="MinionPro-Regular" w:hAnsi="Times New Roman" w:cs="Times New Roman"/>
        </w:rPr>
        <w:t>garante</w:t>
      </w:r>
      <w:r w:rsidRPr="002530E5">
        <w:rPr>
          <w:rFonts w:ascii="Times New Roman" w:eastAsia="MinionPro-Regular" w:hAnsi="Times New Roman" w:cs="Times New Roman"/>
        </w:rPr>
        <w:t xml:space="preserve"> </w:t>
      </w:r>
      <w:r w:rsidR="0060075A">
        <w:rPr>
          <w:rFonts w:ascii="Times New Roman" w:eastAsia="MinionPro-Regular" w:hAnsi="Times New Roman" w:cs="Times New Roman"/>
        </w:rPr>
        <w:t>uma abrangência</w:t>
      </w:r>
      <w:r w:rsidRPr="002530E5">
        <w:rPr>
          <w:rFonts w:ascii="Times New Roman" w:eastAsia="MinionPro-Regular" w:hAnsi="Times New Roman" w:cs="Times New Roman"/>
        </w:rPr>
        <w:t xml:space="preserve"> dos cidadãos nos rumos da </w:t>
      </w:r>
      <w:r w:rsidRPr="002530E5">
        <w:rPr>
          <w:rFonts w:ascii="Times New Roman" w:eastAsia="MinionPro-Regular" w:hAnsi="Times New Roman" w:cs="Times New Roman"/>
        </w:rPr>
        <w:lastRenderedPageBreak/>
        <w:t>administração tributária, sempre na busca de aperfeiçoame</w:t>
      </w:r>
      <w:r w:rsidR="0060075A">
        <w:rPr>
          <w:rFonts w:ascii="Times New Roman" w:eastAsia="MinionPro-Regular" w:hAnsi="Times New Roman" w:cs="Times New Roman"/>
        </w:rPr>
        <w:t>ntos para o</w:t>
      </w:r>
      <w:r w:rsidRPr="002530E5">
        <w:rPr>
          <w:rFonts w:ascii="Times New Roman" w:eastAsia="MinionPro-Regular" w:hAnsi="Times New Roman" w:cs="Times New Roman"/>
        </w:rPr>
        <w:t xml:space="preserve"> sistema, de tal </w:t>
      </w:r>
      <w:r w:rsidR="0060075A">
        <w:rPr>
          <w:rFonts w:ascii="Times New Roman" w:eastAsia="MinionPro-Regular" w:hAnsi="Times New Roman" w:cs="Times New Roman"/>
        </w:rPr>
        <w:t>modo</w:t>
      </w:r>
      <w:r w:rsidRPr="002530E5">
        <w:rPr>
          <w:rFonts w:ascii="Times New Roman" w:eastAsia="MinionPro-Regular" w:hAnsi="Times New Roman" w:cs="Times New Roman"/>
        </w:rPr>
        <w:t xml:space="preserve"> que ele seja </w:t>
      </w:r>
      <w:r w:rsidR="0060075A">
        <w:rPr>
          <w:rFonts w:ascii="Times New Roman" w:eastAsia="MinionPro-Regular" w:hAnsi="Times New Roman" w:cs="Times New Roman"/>
        </w:rPr>
        <w:t>mais justo e</w:t>
      </w:r>
      <w:r w:rsidRPr="002530E5">
        <w:rPr>
          <w:rFonts w:ascii="Times New Roman" w:eastAsia="MinionPro-Regular" w:hAnsi="Times New Roman" w:cs="Times New Roman"/>
        </w:rPr>
        <w:t xml:space="preserve"> economicamente mais eficiente.</w:t>
      </w:r>
    </w:p>
    <w:p w:rsidR="005C24EF" w:rsidRPr="002530E5" w:rsidRDefault="005C24EF" w:rsidP="006E5F25">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2530E5">
        <w:rPr>
          <w:rFonts w:ascii="Times New Roman" w:eastAsia="MinionPro-Regular" w:hAnsi="Times New Roman" w:cs="Times New Roman"/>
        </w:rPr>
        <w:t>A socie</w:t>
      </w:r>
      <w:r w:rsidR="00EB20C5">
        <w:rPr>
          <w:rFonts w:ascii="Times New Roman" w:eastAsia="MinionPro-Regular" w:hAnsi="Times New Roman" w:cs="Times New Roman"/>
        </w:rPr>
        <w:t>dade constitui o Estado moderno de cinco formas, para que possa:</w:t>
      </w:r>
    </w:p>
    <w:p w:rsidR="005C24EF" w:rsidRPr="006E5F25" w:rsidRDefault="00EB20C5" w:rsidP="006E5F25">
      <w:pPr>
        <w:pStyle w:val="PargrafodaLista"/>
        <w:numPr>
          <w:ilvl w:val="0"/>
          <w:numId w:val="14"/>
        </w:numPr>
        <w:spacing w:after="0" w:line="360" w:lineRule="auto"/>
        <w:jc w:val="both"/>
        <w:rPr>
          <w:rFonts w:ascii="Times New Roman" w:hAnsi="Times New Roman" w:cs="Times New Roman"/>
        </w:rPr>
      </w:pPr>
      <w:r>
        <w:rPr>
          <w:rFonts w:ascii="Times New Roman" w:hAnsi="Times New Roman" w:cs="Times New Roman"/>
        </w:rPr>
        <w:t>Garantir</w:t>
      </w:r>
      <w:r w:rsidR="005C24EF" w:rsidRPr="006E5F25">
        <w:rPr>
          <w:rFonts w:ascii="Times New Roman" w:hAnsi="Times New Roman" w:cs="Times New Roman"/>
        </w:rPr>
        <w:t xml:space="preserve"> os direitos coletivos e individuais;</w:t>
      </w:r>
    </w:p>
    <w:p w:rsidR="005C24EF" w:rsidRPr="006E5F25" w:rsidRDefault="00AD57AE" w:rsidP="006E5F25">
      <w:pPr>
        <w:pStyle w:val="PargrafodaLista"/>
        <w:numPr>
          <w:ilvl w:val="0"/>
          <w:numId w:val="14"/>
        </w:numPr>
        <w:spacing w:after="0" w:line="360" w:lineRule="auto"/>
        <w:jc w:val="both"/>
        <w:rPr>
          <w:rFonts w:ascii="Times New Roman" w:hAnsi="Times New Roman" w:cs="Times New Roman"/>
        </w:rPr>
      </w:pPr>
      <w:r w:rsidRPr="006E5F25">
        <w:rPr>
          <w:rFonts w:ascii="Times New Roman" w:hAnsi="Times New Roman" w:cs="Times New Roman"/>
        </w:rPr>
        <w:t>Ordenar</w:t>
      </w:r>
      <w:r w:rsidR="005C24EF" w:rsidRPr="006E5F25">
        <w:rPr>
          <w:rFonts w:ascii="Times New Roman" w:hAnsi="Times New Roman" w:cs="Times New Roman"/>
        </w:rPr>
        <w:t xml:space="preserve"> as relações de trabalho e emprego;</w:t>
      </w:r>
    </w:p>
    <w:p w:rsidR="005C24EF" w:rsidRPr="006E5F25" w:rsidRDefault="00AD57AE" w:rsidP="006E5F25">
      <w:pPr>
        <w:pStyle w:val="PargrafodaLista"/>
        <w:numPr>
          <w:ilvl w:val="0"/>
          <w:numId w:val="14"/>
        </w:numPr>
        <w:spacing w:after="0" w:line="360" w:lineRule="auto"/>
        <w:jc w:val="both"/>
        <w:rPr>
          <w:rFonts w:ascii="Times New Roman" w:hAnsi="Times New Roman" w:cs="Times New Roman"/>
        </w:rPr>
      </w:pPr>
      <w:r w:rsidRPr="006E5F25">
        <w:rPr>
          <w:rFonts w:ascii="Times New Roman" w:hAnsi="Times New Roman" w:cs="Times New Roman"/>
        </w:rPr>
        <w:t>Organizar</w:t>
      </w:r>
      <w:r w:rsidR="005C24EF" w:rsidRPr="006E5F25">
        <w:rPr>
          <w:rFonts w:ascii="Times New Roman" w:hAnsi="Times New Roman" w:cs="Times New Roman"/>
        </w:rPr>
        <w:t xml:space="preserve"> o espaço territorial terrestre, aéreo e marítimo;</w:t>
      </w:r>
    </w:p>
    <w:p w:rsidR="005C24EF" w:rsidRPr="006E5F25" w:rsidRDefault="00AD57AE" w:rsidP="006E5F25">
      <w:pPr>
        <w:pStyle w:val="PargrafodaLista"/>
        <w:numPr>
          <w:ilvl w:val="0"/>
          <w:numId w:val="14"/>
        </w:numPr>
        <w:spacing w:after="0" w:line="360" w:lineRule="auto"/>
        <w:jc w:val="both"/>
        <w:rPr>
          <w:rFonts w:ascii="Times New Roman" w:hAnsi="Times New Roman" w:cs="Times New Roman"/>
        </w:rPr>
      </w:pPr>
      <w:r w:rsidRPr="006E5F25">
        <w:rPr>
          <w:rFonts w:ascii="Times New Roman" w:hAnsi="Times New Roman" w:cs="Times New Roman"/>
        </w:rPr>
        <w:t>Dar</w:t>
      </w:r>
      <w:r w:rsidR="005C24EF" w:rsidRPr="006E5F25">
        <w:rPr>
          <w:rFonts w:ascii="Times New Roman" w:hAnsi="Times New Roman" w:cs="Times New Roman"/>
        </w:rPr>
        <w:t xml:space="preserve"> base de sustentação para as transações financeiras, patrimoniais, comerciais e pa</w:t>
      </w:r>
      <w:r w:rsidR="00E860C1" w:rsidRPr="006E5F25">
        <w:rPr>
          <w:rFonts w:ascii="Times New Roman" w:hAnsi="Times New Roman" w:cs="Times New Roman"/>
        </w:rPr>
        <w:t>ra as relações internacionais;</w:t>
      </w:r>
    </w:p>
    <w:p w:rsidR="005C24EF" w:rsidRDefault="00AD57AE" w:rsidP="006E5F25">
      <w:pPr>
        <w:pStyle w:val="PargrafodaLista"/>
        <w:numPr>
          <w:ilvl w:val="0"/>
          <w:numId w:val="14"/>
        </w:numPr>
        <w:spacing w:after="0" w:line="360" w:lineRule="auto"/>
        <w:jc w:val="both"/>
        <w:rPr>
          <w:rFonts w:ascii="Times New Roman" w:hAnsi="Times New Roman" w:cs="Times New Roman"/>
        </w:rPr>
      </w:pPr>
      <w:r w:rsidRPr="006E5F25">
        <w:rPr>
          <w:rFonts w:ascii="Times New Roman" w:hAnsi="Times New Roman" w:cs="Times New Roman"/>
        </w:rPr>
        <w:t>Garantir</w:t>
      </w:r>
      <w:r w:rsidR="005C24EF" w:rsidRPr="006E5F25">
        <w:rPr>
          <w:rFonts w:ascii="Times New Roman" w:hAnsi="Times New Roman" w:cs="Times New Roman"/>
        </w:rPr>
        <w:t xml:space="preserve"> a defesa externa e segurança interna.</w:t>
      </w:r>
    </w:p>
    <w:p w:rsidR="005F7A41" w:rsidRPr="002530E5" w:rsidRDefault="005C24EF" w:rsidP="006E5F25">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2530E5">
        <w:rPr>
          <w:rFonts w:ascii="Times New Roman" w:eastAsia="MinionPro-Regular" w:hAnsi="Times New Roman" w:cs="Times New Roman"/>
        </w:rPr>
        <w:t xml:space="preserve">De acordo com Machado </w:t>
      </w:r>
      <w:r w:rsidR="005F7A41" w:rsidRPr="002530E5">
        <w:rPr>
          <w:rFonts w:ascii="Times New Roman" w:eastAsia="MinionPro-Regular" w:hAnsi="Times New Roman" w:cs="Times New Roman"/>
        </w:rPr>
        <w:t xml:space="preserve">(2008, pag.26), </w:t>
      </w:r>
    </w:p>
    <w:p w:rsidR="005F7A41" w:rsidRPr="002530E5" w:rsidRDefault="005F7A41" w:rsidP="005F7A41">
      <w:pPr>
        <w:autoSpaceDE w:val="0"/>
        <w:autoSpaceDN w:val="0"/>
        <w:adjustRightInd w:val="0"/>
        <w:spacing w:after="0" w:line="240" w:lineRule="auto"/>
        <w:ind w:left="2268"/>
        <w:contextualSpacing/>
        <w:jc w:val="both"/>
        <w:rPr>
          <w:rFonts w:ascii="Times New Roman" w:eastAsia="MinionPro-Regular" w:hAnsi="Times New Roman" w:cs="Times New Roman"/>
          <w:sz w:val="22"/>
        </w:rPr>
      </w:pPr>
    </w:p>
    <w:p w:rsidR="005C24EF" w:rsidRPr="002530E5" w:rsidRDefault="005F7A41" w:rsidP="005F7A41">
      <w:pPr>
        <w:autoSpaceDE w:val="0"/>
        <w:autoSpaceDN w:val="0"/>
        <w:adjustRightInd w:val="0"/>
        <w:spacing w:after="0" w:line="240" w:lineRule="auto"/>
        <w:ind w:left="2268"/>
        <w:contextualSpacing/>
        <w:jc w:val="both"/>
        <w:rPr>
          <w:rFonts w:ascii="Times New Roman" w:eastAsia="MinionPro-Regular" w:hAnsi="Times New Roman" w:cs="Times New Roman"/>
          <w:sz w:val="22"/>
        </w:rPr>
      </w:pPr>
      <w:r w:rsidRPr="002530E5">
        <w:rPr>
          <w:rFonts w:ascii="Times New Roman" w:eastAsia="MinionPro-Regular" w:hAnsi="Times New Roman" w:cs="Times New Roman"/>
          <w:sz w:val="22"/>
        </w:rPr>
        <w:t>“A tributação é</w:t>
      </w:r>
      <w:r w:rsidR="005C24EF" w:rsidRPr="002530E5">
        <w:rPr>
          <w:rFonts w:ascii="Times New Roman" w:eastAsia="MinionPro-Regular" w:hAnsi="Times New Roman" w:cs="Times New Roman"/>
          <w:sz w:val="22"/>
        </w:rPr>
        <w:t>, sem sombra de dúvida, o instrumento de que se tem valido a economia capitalista para sobreviver. Sem ele não poderia o Estado realizar seus fins sociais, a não ser que monopoliza</w:t>
      </w:r>
      <w:r w:rsidRPr="002530E5">
        <w:rPr>
          <w:rFonts w:ascii="Times New Roman" w:eastAsia="MinionPro-Regular" w:hAnsi="Times New Roman" w:cs="Times New Roman"/>
          <w:sz w:val="22"/>
        </w:rPr>
        <w:t>sse toda a atividade econômica. O tributo é inegavelmente a grande e talvez a única arma contra a estatização da economia.</w:t>
      </w:r>
    </w:p>
    <w:p w:rsidR="005F7A41" w:rsidRPr="002530E5" w:rsidRDefault="005F7A41" w:rsidP="005F7A41">
      <w:pPr>
        <w:autoSpaceDE w:val="0"/>
        <w:autoSpaceDN w:val="0"/>
        <w:adjustRightInd w:val="0"/>
        <w:spacing w:after="0" w:line="240" w:lineRule="auto"/>
        <w:ind w:left="2268"/>
        <w:contextualSpacing/>
        <w:jc w:val="both"/>
        <w:rPr>
          <w:rFonts w:ascii="Times New Roman" w:eastAsia="MinionPro-Regular" w:hAnsi="Times New Roman" w:cs="Times New Roman"/>
          <w:sz w:val="22"/>
        </w:rPr>
      </w:pPr>
    </w:p>
    <w:p w:rsidR="005C24EF" w:rsidRPr="002530E5" w:rsidRDefault="00090CD7" w:rsidP="00120FEF">
      <w:pPr>
        <w:autoSpaceDE w:val="0"/>
        <w:autoSpaceDN w:val="0"/>
        <w:adjustRightInd w:val="0"/>
        <w:spacing w:after="0" w:line="360" w:lineRule="auto"/>
        <w:ind w:firstLine="709"/>
        <w:contextualSpacing/>
        <w:jc w:val="both"/>
        <w:rPr>
          <w:rFonts w:ascii="Times New Roman" w:eastAsia="MinionPro-Regular" w:hAnsi="Times New Roman" w:cs="Times New Roman"/>
        </w:rPr>
      </w:pPr>
      <w:r w:rsidRPr="002530E5">
        <w:rPr>
          <w:rFonts w:ascii="Times New Roman" w:eastAsia="MinionPro-Regular" w:hAnsi="Times New Roman" w:cs="Times New Roman"/>
        </w:rPr>
        <w:t>O</w:t>
      </w:r>
      <w:r w:rsidR="003B1610" w:rsidRPr="002530E5">
        <w:rPr>
          <w:rFonts w:ascii="Times New Roman" w:eastAsia="MinionPro-Regular" w:hAnsi="Times New Roman" w:cs="Times New Roman"/>
        </w:rPr>
        <w:t xml:space="preserve"> art. 150 da Constituição Federal </w:t>
      </w:r>
      <w:r w:rsidRPr="002530E5">
        <w:rPr>
          <w:rFonts w:ascii="Times New Roman" w:eastAsia="MinionPro-Regular" w:hAnsi="Times New Roman" w:cs="Times New Roman"/>
        </w:rPr>
        <w:t>veda que o Estado ao Distrito Federal e o Município crie</w:t>
      </w:r>
      <w:r w:rsidRPr="002530E5">
        <w:rPr>
          <w:rFonts w:ascii="Times New Roman" w:eastAsia="MinionPro-Bold" w:hAnsi="Times New Roman" w:cs="Times New Roman"/>
          <w:bCs w:val="0"/>
        </w:rPr>
        <w:t xml:space="preserve"> ou exija um tributo sem uma lei que o estabeleça, sendo obrigatório ser publicado, sendo proibido cobrar antes ou no mesmo exercício em que foi aprovada a lei.</w:t>
      </w:r>
    </w:p>
    <w:p w:rsidR="005C24EF" w:rsidRPr="002530E5" w:rsidRDefault="005C24EF" w:rsidP="00120FEF">
      <w:pPr>
        <w:autoSpaceDE w:val="0"/>
        <w:autoSpaceDN w:val="0"/>
        <w:adjustRightInd w:val="0"/>
        <w:spacing w:after="0" w:line="360" w:lineRule="auto"/>
        <w:contextualSpacing/>
        <w:jc w:val="both"/>
        <w:rPr>
          <w:rFonts w:ascii="Times New Roman" w:eastAsia="MinionPro-Bold" w:hAnsi="Times New Roman" w:cs="Times New Roman"/>
        </w:rPr>
      </w:pPr>
      <w:r w:rsidRPr="002530E5">
        <w:rPr>
          <w:rFonts w:ascii="Times New Roman" w:eastAsia="MinionPro-Bold" w:hAnsi="Times New Roman" w:cs="Times New Roman"/>
        </w:rPr>
        <w:t>Princípio da Transparência Tributaria (CF, art. 150, § 5o)</w:t>
      </w:r>
    </w:p>
    <w:p w:rsidR="005C24EF" w:rsidRPr="002530E5" w:rsidRDefault="00153B97" w:rsidP="00120FEF">
      <w:pPr>
        <w:autoSpaceDE w:val="0"/>
        <w:autoSpaceDN w:val="0"/>
        <w:adjustRightInd w:val="0"/>
        <w:spacing w:after="0" w:line="360" w:lineRule="auto"/>
        <w:ind w:firstLine="709"/>
        <w:contextualSpacing/>
        <w:jc w:val="both"/>
        <w:rPr>
          <w:rFonts w:ascii="Times New Roman" w:eastAsia="MinionPro-Bold" w:hAnsi="Times New Roman" w:cs="Times New Roman"/>
        </w:rPr>
      </w:pPr>
      <w:r w:rsidRPr="00F62A35">
        <w:rPr>
          <w:rFonts w:ascii="Times New Roman" w:eastAsia="MinionPro-Bold" w:hAnsi="Times New Roman" w:cs="Times New Roman"/>
        </w:rPr>
        <w:t>“A lei determinara medidas para que os consumidores sejam esclarecidos acerca dos impostos que incidam sobre mercadorias e serviços”.</w:t>
      </w:r>
      <w:r w:rsidR="00F62A35">
        <w:rPr>
          <w:rFonts w:ascii="Times New Roman" w:eastAsia="MinionPro-Bold" w:hAnsi="Times New Roman" w:cs="Times New Roman"/>
        </w:rPr>
        <w:t xml:space="preserve"> (L</w:t>
      </w:r>
      <w:r w:rsidR="00F62A35" w:rsidRPr="00F62A35">
        <w:rPr>
          <w:rFonts w:ascii="Times New Roman" w:eastAsia="MinionPro-Bold" w:hAnsi="Times New Roman" w:cs="Times New Roman"/>
        </w:rPr>
        <w:t xml:space="preserve">ei 12.741, </w:t>
      </w:r>
      <w:r w:rsidR="00841E71" w:rsidRPr="00F62A35">
        <w:rPr>
          <w:rFonts w:ascii="Times New Roman" w:eastAsia="MinionPro-Bold" w:hAnsi="Times New Roman" w:cs="Times New Roman"/>
        </w:rPr>
        <w:t>art.</w:t>
      </w:r>
      <w:r w:rsidR="00F62A35" w:rsidRPr="00F62A35">
        <w:rPr>
          <w:rFonts w:ascii="Times New Roman" w:eastAsia="MinionPro-Bold" w:hAnsi="Times New Roman" w:cs="Times New Roman"/>
        </w:rPr>
        <w:t xml:space="preserve"> 150 § </w:t>
      </w:r>
      <w:r w:rsidR="00F62A35" w:rsidRPr="002530E5">
        <w:rPr>
          <w:rFonts w:ascii="Times New Roman" w:eastAsia="MinionPro-Bold" w:hAnsi="Times New Roman" w:cs="Times New Roman"/>
        </w:rPr>
        <w:t>5</w:t>
      </w:r>
      <w:r w:rsidR="00F62A35">
        <w:rPr>
          <w:rFonts w:ascii="Times New Roman" w:eastAsia="MinionPro-Bold" w:hAnsi="Times New Roman" w:cs="Times New Roman"/>
        </w:rPr>
        <w:t>)</w:t>
      </w:r>
      <w:r w:rsidRPr="00DE262B">
        <w:rPr>
          <w:rFonts w:ascii="Times New Roman" w:eastAsia="MinionPro-Bold" w:hAnsi="Times New Roman" w:cs="Times New Roman"/>
          <w:color w:val="FF0000"/>
        </w:rPr>
        <w:t xml:space="preserve"> </w:t>
      </w:r>
      <w:r>
        <w:rPr>
          <w:rFonts w:ascii="Times New Roman" w:eastAsia="MinionPro-Bold" w:hAnsi="Times New Roman" w:cs="Times New Roman"/>
        </w:rPr>
        <w:t>Todos</w:t>
      </w:r>
      <w:r w:rsidRPr="000E52CD">
        <w:rPr>
          <w:rFonts w:ascii="Times New Roman" w:eastAsia="MinionPro-Bold" w:hAnsi="Times New Roman" w:cs="Times New Roman"/>
        </w:rPr>
        <w:t xml:space="preserve"> somos contribuintes e temos o direito de saber qual o montante dos tributos que está contido no valor das mercadorias e serviços que adquirimos.</w:t>
      </w:r>
    </w:p>
    <w:p w:rsidR="008D07DD" w:rsidRPr="002530E5" w:rsidRDefault="008D07DD" w:rsidP="00120FEF">
      <w:pPr>
        <w:autoSpaceDE w:val="0"/>
        <w:autoSpaceDN w:val="0"/>
        <w:adjustRightInd w:val="0"/>
        <w:spacing w:after="0" w:line="360" w:lineRule="auto"/>
        <w:contextualSpacing/>
        <w:jc w:val="both"/>
        <w:rPr>
          <w:rFonts w:ascii="Times New Roman" w:eastAsia="MinionPro-Bold" w:hAnsi="Times New Roman" w:cs="Times New Roman"/>
        </w:rPr>
      </w:pPr>
    </w:p>
    <w:p w:rsidR="00853EDF" w:rsidRPr="002530E5" w:rsidRDefault="00A45A44" w:rsidP="00120FEF">
      <w:pPr>
        <w:pStyle w:val="NormalWeb"/>
        <w:shd w:val="clear" w:color="auto" w:fill="FFFFFF"/>
        <w:spacing w:before="0" w:beforeAutospacing="0" w:after="0" w:afterAutospacing="0" w:line="360" w:lineRule="auto"/>
        <w:contextualSpacing/>
        <w:jc w:val="both"/>
        <w:textAlignment w:val="baseline"/>
        <w:rPr>
          <w:rFonts w:eastAsia="MinionPro-Regular"/>
          <w:b/>
          <w:bCs/>
          <w:color w:val="000000" w:themeColor="text1"/>
          <w:lang w:eastAsia="en-US"/>
        </w:rPr>
      </w:pPr>
      <w:r w:rsidRPr="002530E5">
        <w:rPr>
          <w:rFonts w:eastAsia="MinionPro-Regular"/>
          <w:b/>
          <w:bCs/>
          <w:color w:val="000000" w:themeColor="text1"/>
          <w:lang w:eastAsia="en-US"/>
        </w:rPr>
        <w:t>3.2</w:t>
      </w:r>
      <w:r w:rsidR="00596B65" w:rsidRPr="002530E5">
        <w:rPr>
          <w:rFonts w:eastAsia="MinionPro-Regular"/>
          <w:b/>
          <w:bCs/>
          <w:color w:val="000000" w:themeColor="text1"/>
          <w:lang w:eastAsia="en-US"/>
        </w:rPr>
        <w:t xml:space="preserve"> REPARTIÇÕES</w:t>
      </w:r>
      <w:r w:rsidR="00464CA6" w:rsidRPr="002530E5">
        <w:rPr>
          <w:rFonts w:eastAsia="MinionPro-Regular"/>
          <w:b/>
          <w:bCs/>
          <w:color w:val="000000" w:themeColor="text1"/>
          <w:lang w:eastAsia="en-US"/>
        </w:rPr>
        <w:t xml:space="preserve"> TRIBUTÁRIA</w:t>
      </w:r>
      <w:r w:rsidR="00596B65" w:rsidRPr="002530E5">
        <w:rPr>
          <w:rFonts w:eastAsia="MinionPro-Regular"/>
          <w:b/>
          <w:bCs/>
          <w:color w:val="000000" w:themeColor="text1"/>
          <w:lang w:eastAsia="en-US"/>
        </w:rPr>
        <w:t>S</w:t>
      </w:r>
      <w:r w:rsidR="00464CA6" w:rsidRPr="002530E5">
        <w:rPr>
          <w:rFonts w:eastAsia="MinionPro-Regular"/>
          <w:b/>
          <w:bCs/>
          <w:color w:val="000000" w:themeColor="text1"/>
          <w:lang w:eastAsia="en-US"/>
        </w:rPr>
        <w:t xml:space="preserve"> DAS RECEITAS</w:t>
      </w:r>
    </w:p>
    <w:p w:rsidR="00596B65" w:rsidRPr="002530E5" w:rsidRDefault="00596B65" w:rsidP="00120FEF">
      <w:pPr>
        <w:pStyle w:val="NormalWeb"/>
        <w:shd w:val="clear" w:color="auto" w:fill="FFFFFF"/>
        <w:spacing w:before="0" w:beforeAutospacing="0" w:after="0" w:afterAutospacing="0" w:line="360" w:lineRule="auto"/>
        <w:contextualSpacing/>
        <w:jc w:val="both"/>
        <w:textAlignment w:val="baseline"/>
        <w:rPr>
          <w:rFonts w:eastAsia="MinionPro-Regular"/>
          <w:bCs/>
          <w:color w:val="000000" w:themeColor="text1"/>
          <w:lang w:eastAsia="en-US"/>
        </w:rPr>
      </w:pPr>
    </w:p>
    <w:p w:rsidR="00EA0A0F" w:rsidRDefault="00596B65" w:rsidP="00EA0A0F">
      <w:pPr>
        <w:spacing w:line="360" w:lineRule="auto"/>
        <w:ind w:firstLine="709"/>
        <w:contextualSpacing/>
        <w:jc w:val="both"/>
        <w:rPr>
          <w:rFonts w:ascii="Times New Roman" w:hAnsi="Times New Roman" w:cs="Times New Roman"/>
        </w:rPr>
      </w:pPr>
      <w:r w:rsidRPr="00BE1E69">
        <w:rPr>
          <w:rFonts w:ascii="Times New Roman" w:hAnsi="Times New Roman" w:cs="Times New Roman"/>
        </w:rPr>
        <w:t xml:space="preserve">A forma de Estado adotada pela Constituição Federal é a Federação, e está só estará legitimada se cada ente da Federação gozar de autonomia administrativa e fiscal. Em consonância com este entendimento a Constituição institui a competência tributária de cada um dos Entes da Federação. </w:t>
      </w:r>
    </w:p>
    <w:p w:rsidR="00785638" w:rsidRDefault="00503792" w:rsidP="00C17877">
      <w:pPr>
        <w:spacing w:line="240" w:lineRule="auto"/>
        <w:ind w:firstLine="709"/>
        <w:contextualSpacing/>
        <w:jc w:val="both"/>
        <w:rPr>
          <w:rFonts w:ascii="Times New Roman" w:hAnsi="Times New Roman" w:cs="Times New Roman"/>
        </w:rPr>
      </w:pPr>
      <w:r w:rsidRPr="00BE1E69">
        <w:rPr>
          <w:rFonts w:ascii="Times New Roman" w:hAnsi="Times New Roman" w:cs="Times New Roman"/>
        </w:rPr>
        <w:t>Conforme Leandro Paul</w:t>
      </w:r>
      <w:r w:rsidR="002D6305" w:rsidRPr="00BE1E69">
        <w:rPr>
          <w:rFonts w:ascii="Times New Roman" w:hAnsi="Times New Roman" w:cs="Times New Roman"/>
        </w:rPr>
        <w:t>sen, o mesmo define o tributo como:</w:t>
      </w:r>
    </w:p>
    <w:p w:rsidR="00BE1E69" w:rsidRPr="00BE1E69" w:rsidRDefault="00BE1E69" w:rsidP="00BE1E69">
      <w:pPr>
        <w:spacing w:after="0" w:line="240" w:lineRule="auto"/>
        <w:ind w:firstLine="709"/>
        <w:contextualSpacing/>
        <w:jc w:val="both"/>
        <w:rPr>
          <w:rFonts w:ascii="Times New Roman" w:hAnsi="Times New Roman" w:cs="Times New Roman"/>
          <w:sz w:val="22"/>
        </w:rPr>
      </w:pPr>
    </w:p>
    <w:p w:rsidR="00503792" w:rsidRPr="002530E5" w:rsidRDefault="00503792" w:rsidP="00BE1E69">
      <w:pPr>
        <w:pStyle w:val="NormalWeb"/>
        <w:shd w:val="clear" w:color="auto" w:fill="FFFFFF"/>
        <w:spacing w:before="0" w:beforeAutospacing="0" w:after="0" w:afterAutospacing="0"/>
        <w:ind w:left="2268"/>
        <w:contextualSpacing/>
        <w:jc w:val="both"/>
        <w:textAlignment w:val="baseline"/>
        <w:rPr>
          <w:color w:val="000000" w:themeColor="text1"/>
          <w:sz w:val="22"/>
          <w:szCs w:val="22"/>
        </w:rPr>
      </w:pPr>
      <w:r w:rsidRPr="002530E5">
        <w:rPr>
          <w:iCs/>
          <w:color w:val="000000" w:themeColor="text1"/>
          <w:spacing w:val="2"/>
          <w:sz w:val="22"/>
          <w:szCs w:val="22"/>
          <w:shd w:val="clear" w:color="auto" w:fill="FFFFFF"/>
        </w:rPr>
        <w:t xml:space="preserve">Cuida-se de prestação em dinheiro exigida compulsoriamente, pelos entes políticos ou por outras pessoas jurídicas de direito público, de pessoas físicas ou jurídicas, com ou sem promessa de devolução, forte na </w:t>
      </w:r>
      <w:r w:rsidRPr="002530E5">
        <w:rPr>
          <w:iCs/>
          <w:color w:val="000000" w:themeColor="text1"/>
          <w:spacing w:val="2"/>
          <w:sz w:val="22"/>
          <w:szCs w:val="22"/>
          <w:shd w:val="clear" w:color="auto" w:fill="FFFFFF"/>
        </w:rPr>
        <w:lastRenderedPageBreak/>
        <w:t>ocorrência de situação estabelecida por lei que revele sua capacidade contributiva ou que se consubstancie em atividade estatal que lhe diga respeito diretamente, com vista à obtenção de recursos para o financiamento geral do Estado, para o financiamento de fins específicos realizados e promovidos pelo próprio Estado ou por terceiros no interesse público ou, ainda, para o custeio de atividades estatais diretamente relacionadas ao contribuinte.</w:t>
      </w:r>
      <w:r w:rsidR="007265B0" w:rsidRPr="002530E5">
        <w:rPr>
          <w:iCs/>
          <w:color w:val="000000" w:themeColor="text1"/>
          <w:spacing w:val="2"/>
          <w:sz w:val="22"/>
          <w:szCs w:val="22"/>
          <w:shd w:val="clear" w:color="auto" w:fill="FFFFFF"/>
        </w:rPr>
        <w:t xml:space="preserve"> (2014)</w:t>
      </w:r>
    </w:p>
    <w:p w:rsidR="00503792" w:rsidRPr="00BE1E69" w:rsidRDefault="00503792" w:rsidP="00C17877">
      <w:pPr>
        <w:pStyle w:val="NormalWeb"/>
        <w:shd w:val="clear" w:color="auto" w:fill="FFFFFF"/>
        <w:spacing w:before="0" w:beforeAutospacing="0" w:after="0" w:afterAutospacing="0"/>
        <w:ind w:firstLine="709"/>
        <w:contextualSpacing/>
        <w:jc w:val="both"/>
        <w:textAlignment w:val="baseline"/>
        <w:rPr>
          <w:color w:val="000000" w:themeColor="text1"/>
          <w:sz w:val="22"/>
        </w:rPr>
      </w:pPr>
    </w:p>
    <w:p w:rsidR="00596B65" w:rsidRPr="002530E5" w:rsidRDefault="00503792" w:rsidP="00120FEF">
      <w:pPr>
        <w:spacing w:after="0" w:line="360" w:lineRule="auto"/>
        <w:ind w:firstLine="709"/>
        <w:contextualSpacing/>
        <w:jc w:val="both"/>
        <w:rPr>
          <w:rFonts w:ascii="Times New Roman" w:hAnsi="Times New Roman" w:cs="Times New Roman"/>
          <w:spacing w:val="2"/>
          <w:shd w:val="clear" w:color="auto" w:fill="FFFFFF"/>
        </w:rPr>
      </w:pPr>
      <w:r w:rsidRPr="002530E5">
        <w:rPr>
          <w:rFonts w:ascii="Times New Roman" w:hAnsi="Times New Roman" w:cs="Times New Roman"/>
          <w:spacing w:val="2"/>
          <w:shd w:val="clear" w:color="auto" w:fill="FFFFFF"/>
        </w:rPr>
        <w:t>Neste caso, o ente legislador instituiu a repartição tributária das receitas, onde cabe a União repassar parte de suas receitas para os Estados e Distrito Federal e a União ou Estados efetuar o repasse aos Municípios.</w:t>
      </w:r>
    </w:p>
    <w:p w:rsidR="00596B65" w:rsidRPr="002530E5" w:rsidRDefault="00596B65" w:rsidP="00120FEF">
      <w:pPr>
        <w:spacing w:after="0" w:line="360" w:lineRule="auto"/>
        <w:contextualSpacing/>
        <w:jc w:val="both"/>
        <w:rPr>
          <w:rFonts w:ascii="Times New Roman" w:hAnsi="Times New Roman" w:cs="Times New Roman"/>
        </w:rPr>
      </w:pPr>
    </w:p>
    <w:p w:rsidR="007265B0" w:rsidRPr="002530E5" w:rsidRDefault="00A45A44" w:rsidP="00120FEF">
      <w:pPr>
        <w:spacing w:after="0" w:line="360" w:lineRule="auto"/>
        <w:contextualSpacing/>
        <w:jc w:val="both"/>
        <w:rPr>
          <w:rFonts w:ascii="Times New Roman" w:hAnsi="Times New Roman" w:cs="Times New Roman"/>
          <w:b/>
        </w:rPr>
      </w:pPr>
      <w:r w:rsidRPr="002530E5">
        <w:rPr>
          <w:rFonts w:ascii="Times New Roman" w:hAnsi="Times New Roman" w:cs="Times New Roman"/>
          <w:b/>
        </w:rPr>
        <w:t>3.2</w:t>
      </w:r>
      <w:r w:rsidR="007265B0" w:rsidRPr="002530E5">
        <w:rPr>
          <w:rFonts w:ascii="Times New Roman" w:hAnsi="Times New Roman" w:cs="Times New Roman"/>
          <w:b/>
        </w:rPr>
        <w:t xml:space="preserve">.1 </w:t>
      </w:r>
      <w:r w:rsidR="0073366F" w:rsidRPr="002530E5">
        <w:rPr>
          <w:rFonts w:ascii="Times New Roman" w:hAnsi="Times New Roman" w:cs="Times New Roman"/>
          <w:b/>
        </w:rPr>
        <w:t>TRANSFERÊNCIAS</w:t>
      </w:r>
      <w:r w:rsidR="007C0B28" w:rsidRPr="002530E5">
        <w:rPr>
          <w:rFonts w:ascii="Times New Roman" w:hAnsi="Times New Roman" w:cs="Times New Roman"/>
          <w:b/>
        </w:rPr>
        <w:t xml:space="preserve"> DAS RESPONSABILIDADES DAS RECEITAS</w:t>
      </w:r>
    </w:p>
    <w:p w:rsidR="008F2050" w:rsidRPr="002530E5" w:rsidRDefault="008F2050" w:rsidP="00120FEF">
      <w:pPr>
        <w:spacing w:after="0" w:line="360" w:lineRule="auto"/>
        <w:contextualSpacing/>
        <w:jc w:val="both"/>
        <w:rPr>
          <w:rFonts w:ascii="Times New Roman" w:hAnsi="Times New Roman" w:cs="Times New Roman"/>
          <w:b/>
        </w:rPr>
      </w:pPr>
    </w:p>
    <w:p w:rsidR="006677B3" w:rsidRPr="002530E5" w:rsidRDefault="006677B3" w:rsidP="00120FEF">
      <w:pPr>
        <w:spacing w:after="0" w:line="360" w:lineRule="auto"/>
        <w:ind w:firstLine="709"/>
        <w:contextualSpacing/>
        <w:jc w:val="both"/>
        <w:rPr>
          <w:rFonts w:ascii="Times New Roman" w:hAnsi="Times New Roman" w:cs="Times New Roman"/>
          <w:spacing w:val="2"/>
          <w:shd w:val="clear" w:color="auto" w:fill="FFFFFF"/>
        </w:rPr>
      </w:pPr>
      <w:r w:rsidRPr="002530E5">
        <w:rPr>
          <w:rFonts w:ascii="Times New Roman" w:hAnsi="Times New Roman" w:cs="Times New Roman"/>
          <w:spacing w:val="2"/>
          <w:shd w:val="clear" w:color="auto" w:fill="FFFFFF"/>
        </w:rPr>
        <w:t>As transferências ocorrem sempre do Governo de maior nível para o de menor, ou seja, os Municípios nunca transferem ao Estado e União e o Estado não transfere para União.</w:t>
      </w:r>
    </w:p>
    <w:p w:rsidR="006677B3" w:rsidRPr="002530E5" w:rsidRDefault="006677B3" w:rsidP="00120FEF">
      <w:pPr>
        <w:spacing w:after="0" w:line="360" w:lineRule="auto"/>
        <w:ind w:firstLine="709"/>
        <w:contextualSpacing/>
        <w:jc w:val="both"/>
        <w:rPr>
          <w:rFonts w:ascii="Times New Roman" w:hAnsi="Times New Roman" w:cs="Times New Roman"/>
          <w:spacing w:val="2"/>
          <w:shd w:val="clear" w:color="auto" w:fill="FFFFFF"/>
        </w:rPr>
      </w:pPr>
      <w:r w:rsidRPr="002530E5">
        <w:rPr>
          <w:rFonts w:ascii="Times New Roman" w:hAnsi="Times New Roman" w:cs="Times New Roman"/>
          <w:spacing w:val="2"/>
          <w:shd w:val="clear" w:color="auto" w:fill="FFFFFF"/>
        </w:rPr>
        <w:t>As diretas são àquelas onde ocorre o repasse de parte da arrecadação para um determinado Estado, Município ou para o Distrito Federal, já as indiretas, são os repasses realizados a Fundos Especiais. (Repasse de parte da arrecadação para determinado governo)</w:t>
      </w:r>
      <w:r w:rsidR="008E1AAD" w:rsidRPr="002530E5">
        <w:rPr>
          <w:rFonts w:ascii="Times New Roman" w:hAnsi="Times New Roman" w:cs="Times New Roman"/>
          <w:spacing w:val="2"/>
          <w:shd w:val="clear" w:color="auto" w:fill="FFFFFF"/>
        </w:rPr>
        <w:t>.</w:t>
      </w:r>
    </w:p>
    <w:p w:rsidR="00D566F9" w:rsidRPr="002530E5" w:rsidRDefault="00D566F9" w:rsidP="00120FEF">
      <w:pPr>
        <w:autoSpaceDE w:val="0"/>
        <w:autoSpaceDN w:val="0"/>
        <w:adjustRightInd w:val="0"/>
        <w:spacing w:after="0" w:line="360" w:lineRule="auto"/>
        <w:jc w:val="both"/>
        <w:rPr>
          <w:rFonts w:ascii="Times New Roman" w:hAnsi="Times New Roman" w:cs="Times New Roman"/>
          <w:b/>
          <w:shd w:val="clear" w:color="auto" w:fill="FFFFFF"/>
        </w:rPr>
      </w:pPr>
    </w:p>
    <w:p w:rsidR="008F2050" w:rsidRPr="002530E5" w:rsidRDefault="008109DF" w:rsidP="00120FEF">
      <w:pPr>
        <w:autoSpaceDE w:val="0"/>
        <w:autoSpaceDN w:val="0"/>
        <w:adjustRightInd w:val="0"/>
        <w:spacing w:after="0" w:line="360" w:lineRule="auto"/>
        <w:jc w:val="both"/>
        <w:rPr>
          <w:rFonts w:ascii="Times New Roman" w:hAnsi="Times New Roman" w:cs="Times New Roman"/>
          <w:b/>
          <w:shd w:val="clear" w:color="auto" w:fill="FFFFFF"/>
        </w:rPr>
      </w:pPr>
      <w:r w:rsidRPr="002530E5">
        <w:rPr>
          <w:rFonts w:ascii="Times New Roman" w:hAnsi="Times New Roman" w:cs="Times New Roman"/>
          <w:b/>
          <w:shd w:val="clear" w:color="auto" w:fill="FFFFFF"/>
        </w:rPr>
        <w:t>CONSIDERAÇÕES</w:t>
      </w:r>
      <w:r w:rsidR="007237ED" w:rsidRPr="002530E5">
        <w:rPr>
          <w:rFonts w:ascii="Times New Roman" w:hAnsi="Times New Roman" w:cs="Times New Roman"/>
          <w:b/>
          <w:shd w:val="clear" w:color="auto" w:fill="FFFFFF"/>
        </w:rPr>
        <w:t xml:space="preserve"> </w:t>
      </w:r>
      <w:r w:rsidRPr="002530E5">
        <w:rPr>
          <w:rFonts w:ascii="Times New Roman" w:hAnsi="Times New Roman" w:cs="Times New Roman"/>
          <w:b/>
          <w:shd w:val="clear" w:color="auto" w:fill="FFFFFF"/>
        </w:rPr>
        <w:t>FINAIS</w:t>
      </w:r>
    </w:p>
    <w:p w:rsidR="008109DF" w:rsidRPr="002530E5" w:rsidRDefault="008109DF" w:rsidP="00BE1E69">
      <w:pPr>
        <w:autoSpaceDE w:val="0"/>
        <w:autoSpaceDN w:val="0"/>
        <w:adjustRightInd w:val="0"/>
        <w:spacing w:after="0" w:line="360" w:lineRule="auto"/>
        <w:ind w:firstLine="709"/>
        <w:contextualSpacing/>
        <w:jc w:val="both"/>
        <w:rPr>
          <w:rFonts w:ascii="Times New Roman" w:hAnsi="Times New Roman" w:cs="Times New Roman"/>
          <w:b/>
          <w:shd w:val="clear" w:color="auto" w:fill="FFFFFF"/>
        </w:rPr>
      </w:pPr>
    </w:p>
    <w:p w:rsidR="008109DF" w:rsidRPr="002530E5" w:rsidRDefault="004B7396" w:rsidP="00BE1E69">
      <w:pPr>
        <w:autoSpaceDE w:val="0"/>
        <w:autoSpaceDN w:val="0"/>
        <w:adjustRightInd w:val="0"/>
        <w:spacing w:after="0" w:line="360" w:lineRule="auto"/>
        <w:ind w:firstLine="709"/>
        <w:contextualSpacing/>
        <w:jc w:val="both"/>
        <w:rPr>
          <w:rFonts w:ascii="Times New Roman" w:hAnsi="Times New Roman" w:cs="Times New Roman"/>
          <w:shd w:val="clear" w:color="auto" w:fill="FFFFFF"/>
        </w:rPr>
      </w:pPr>
      <w:r w:rsidRPr="002530E5">
        <w:rPr>
          <w:rFonts w:ascii="Times New Roman" w:hAnsi="Times New Roman" w:cs="Times New Roman"/>
          <w:shd w:val="clear" w:color="auto" w:fill="FFFFFF"/>
        </w:rPr>
        <w:t>O presente artigo teve</w:t>
      </w:r>
      <w:r w:rsidR="00A3021F" w:rsidRPr="002530E5">
        <w:rPr>
          <w:rFonts w:ascii="Times New Roman" w:hAnsi="Times New Roman" w:cs="Times New Roman"/>
          <w:shd w:val="clear" w:color="auto" w:fill="FFFFFF"/>
        </w:rPr>
        <w:t xml:space="preserve"> </w:t>
      </w:r>
      <w:r w:rsidR="008109DF" w:rsidRPr="002530E5">
        <w:rPr>
          <w:rFonts w:ascii="Times New Roman" w:hAnsi="Times New Roman" w:cs="Times New Roman"/>
          <w:shd w:val="clear" w:color="auto" w:fill="FFFFFF"/>
        </w:rPr>
        <w:t>com</w:t>
      </w:r>
      <w:r w:rsidR="00BF3190" w:rsidRPr="002530E5">
        <w:rPr>
          <w:rFonts w:ascii="Times New Roman" w:hAnsi="Times New Roman" w:cs="Times New Roman"/>
          <w:shd w:val="clear" w:color="auto" w:fill="FFFFFF"/>
        </w:rPr>
        <w:t>o</w:t>
      </w:r>
      <w:r w:rsidR="008109DF" w:rsidRPr="002530E5">
        <w:rPr>
          <w:rFonts w:ascii="Times New Roman" w:hAnsi="Times New Roman" w:cs="Times New Roman"/>
          <w:shd w:val="clear" w:color="auto" w:fill="FFFFFF"/>
        </w:rPr>
        <w:t xml:space="preserve"> </w:t>
      </w:r>
      <w:r w:rsidR="00A3021F" w:rsidRPr="002530E5">
        <w:rPr>
          <w:rFonts w:ascii="Times New Roman" w:hAnsi="Times New Roman" w:cs="Times New Roman"/>
          <w:shd w:val="clear" w:color="auto" w:fill="FFFFFF"/>
        </w:rPr>
        <w:t>foco</w:t>
      </w:r>
      <w:r w:rsidR="008109DF" w:rsidRPr="002530E5">
        <w:rPr>
          <w:rFonts w:ascii="Times New Roman" w:hAnsi="Times New Roman" w:cs="Times New Roman"/>
          <w:shd w:val="clear" w:color="auto" w:fill="FFFFFF"/>
        </w:rPr>
        <w:t xml:space="preserve"> primordial mostra</w:t>
      </w:r>
      <w:r w:rsidR="00921628" w:rsidRPr="002530E5">
        <w:rPr>
          <w:rFonts w:ascii="Times New Roman" w:hAnsi="Times New Roman" w:cs="Times New Roman"/>
          <w:shd w:val="clear" w:color="auto" w:fill="FFFFFF"/>
        </w:rPr>
        <w:t xml:space="preserve">r </w:t>
      </w:r>
      <w:r w:rsidR="008109DF" w:rsidRPr="002530E5">
        <w:rPr>
          <w:rFonts w:ascii="Times New Roman" w:hAnsi="Times New Roman" w:cs="Times New Roman"/>
          <w:shd w:val="clear" w:color="auto" w:fill="FFFFFF"/>
        </w:rPr>
        <w:t>a função social</w:t>
      </w:r>
      <w:r w:rsidR="007237ED" w:rsidRPr="002530E5">
        <w:rPr>
          <w:rFonts w:ascii="Times New Roman" w:hAnsi="Times New Roman" w:cs="Times New Roman"/>
          <w:shd w:val="clear" w:color="auto" w:fill="FFFFFF"/>
        </w:rPr>
        <w:t xml:space="preserve"> dos tributos e suas destinações. Analisa</w:t>
      </w:r>
      <w:r w:rsidRPr="002530E5">
        <w:rPr>
          <w:rFonts w:ascii="Times New Roman" w:hAnsi="Times New Roman" w:cs="Times New Roman"/>
          <w:shd w:val="clear" w:color="auto" w:fill="FFFFFF"/>
        </w:rPr>
        <w:t>mos</w:t>
      </w:r>
      <w:r w:rsidR="00FC4AA7">
        <w:rPr>
          <w:rFonts w:ascii="Times New Roman" w:hAnsi="Times New Roman" w:cs="Times New Roman"/>
          <w:shd w:val="clear" w:color="auto" w:fill="FFFFFF"/>
        </w:rPr>
        <w:t xml:space="preserve"> a</w:t>
      </w:r>
      <w:r w:rsidR="007237ED" w:rsidRPr="002530E5">
        <w:rPr>
          <w:rFonts w:ascii="Times New Roman" w:hAnsi="Times New Roman" w:cs="Times New Roman"/>
          <w:shd w:val="clear" w:color="auto" w:fill="FFFFFF"/>
        </w:rPr>
        <w:t xml:space="preserve"> arrecadação</w:t>
      </w:r>
      <w:r w:rsidR="00FC4AA7">
        <w:rPr>
          <w:rFonts w:ascii="Times New Roman" w:hAnsi="Times New Roman" w:cs="Times New Roman"/>
          <w:shd w:val="clear" w:color="auto" w:fill="FFFFFF"/>
        </w:rPr>
        <w:t xml:space="preserve"> dos tributos por</w:t>
      </w:r>
      <w:r w:rsidR="007237ED" w:rsidRPr="002530E5">
        <w:rPr>
          <w:rFonts w:ascii="Times New Roman" w:hAnsi="Times New Roman" w:cs="Times New Roman"/>
          <w:shd w:val="clear" w:color="auto" w:fill="FFFFFF"/>
        </w:rPr>
        <w:t xml:space="preserve"> cada ente federativo que tem como </w:t>
      </w:r>
      <w:r w:rsidR="00921628" w:rsidRPr="002530E5">
        <w:rPr>
          <w:rFonts w:ascii="Times New Roman" w:hAnsi="Times New Roman" w:cs="Times New Roman"/>
          <w:shd w:val="clear" w:color="auto" w:fill="FFFFFF"/>
        </w:rPr>
        <w:t>finalidade</w:t>
      </w:r>
      <w:r w:rsidR="007237ED" w:rsidRPr="002530E5">
        <w:rPr>
          <w:rFonts w:ascii="Times New Roman" w:hAnsi="Times New Roman" w:cs="Times New Roman"/>
          <w:shd w:val="clear" w:color="auto" w:fill="FFFFFF"/>
        </w:rPr>
        <w:t xml:space="preserve"> promover o bem estar comum. Nele, foram usados alguns meios de pesquisas para o aprofundamento a fim de buscar embasamento.</w:t>
      </w:r>
      <w:r w:rsidR="00BF3190" w:rsidRPr="002530E5">
        <w:rPr>
          <w:rFonts w:ascii="Times New Roman" w:hAnsi="Times New Roman" w:cs="Times New Roman"/>
          <w:shd w:val="clear" w:color="auto" w:fill="FFFFFF"/>
        </w:rPr>
        <w:t xml:space="preserve"> Conforme foi mostrado, só é possível cobrar um tributo mediante uma lei que esteja em vigor.</w:t>
      </w:r>
    </w:p>
    <w:p w:rsidR="00BF3190" w:rsidRPr="002530E5" w:rsidRDefault="00BF3190" w:rsidP="00BE1E69">
      <w:pPr>
        <w:autoSpaceDE w:val="0"/>
        <w:autoSpaceDN w:val="0"/>
        <w:adjustRightInd w:val="0"/>
        <w:spacing w:after="0" w:line="360" w:lineRule="auto"/>
        <w:ind w:firstLine="709"/>
        <w:contextualSpacing/>
        <w:jc w:val="both"/>
        <w:rPr>
          <w:rFonts w:ascii="Times New Roman" w:hAnsi="Times New Roman" w:cs="Times New Roman"/>
          <w:shd w:val="clear" w:color="auto" w:fill="FFFFFF"/>
        </w:rPr>
      </w:pPr>
      <w:r w:rsidRPr="002530E5">
        <w:rPr>
          <w:rFonts w:ascii="Times New Roman" w:hAnsi="Times New Roman" w:cs="Times New Roman"/>
          <w:shd w:val="clear" w:color="auto" w:fill="FFFFFF"/>
        </w:rPr>
        <w:t xml:space="preserve">Tributos, Impostos, taxas e Contribuições de Melhoria sempre vão existir para arrecadar receita e voltar como benefícios para os contribuintes. Visto que o tributo é legal e está previsto em lei, sendo de caráter obrigatório. </w:t>
      </w:r>
    </w:p>
    <w:p w:rsidR="007237ED" w:rsidRPr="002530E5" w:rsidRDefault="003449C2" w:rsidP="00BE1E69">
      <w:pPr>
        <w:autoSpaceDE w:val="0"/>
        <w:autoSpaceDN w:val="0"/>
        <w:adjustRightInd w:val="0"/>
        <w:spacing w:after="0" w:line="360" w:lineRule="auto"/>
        <w:ind w:firstLine="709"/>
        <w:contextualSpacing/>
        <w:jc w:val="both"/>
        <w:rPr>
          <w:rFonts w:ascii="Times New Roman" w:hAnsi="Times New Roman" w:cs="Times New Roman"/>
          <w:shd w:val="clear" w:color="auto" w:fill="FFFFFF"/>
        </w:rPr>
      </w:pPr>
      <w:r w:rsidRPr="002530E5">
        <w:rPr>
          <w:rFonts w:ascii="Times New Roman" w:hAnsi="Times New Roman" w:cs="Times New Roman"/>
          <w:shd w:val="clear" w:color="auto" w:fill="FFFFFF"/>
        </w:rPr>
        <w:t>Os tributos dão um grande aporte ao PIB do país fazendo com que tal investimento feito pelos cidadãos seja revertido em melhoras em setores essenciais como a educação, saúde, transporte e etc.</w:t>
      </w:r>
    </w:p>
    <w:p w:rsidR="008F2050" w:rsidRPr="006E5F25" w:rsidRDefault="008F2050" w:rsidP="002C7076">
      <w:pPr>
        <w:autoSpaceDE w:val="0"/>
        <w:autoSpaceDN w:val="0"/>
        <w:adjustRightInd w:val="0"/>
        <w:spacing w:after="0" w:line="360" w:lineRule="auto"/>
        <w:contextualSpacing/>
        <w:jc w:val="center"/>
        <w:rPr>
          <w:rFonts w:ascii="Times New Roman" w:hAnsi="Times New Roman" w:cs="Times New Roman"/>
          <w:b/>
          <w:color w:val="FF0000"/>
          <w:shd w:val="clear" w:color="auto" w:fill="FFFFFF"/>
        </w:rPr>
      </w:pPr>
      <w:r w:rsidRPr="006E5F25">
        <w:rPr>
          <w:rFonts w:ascii="Times New Roman" w:hAnsi="Times New Roman" w:cs="Times New Roman"/>
          <w:b/>
          <w:shd w:val="clear" w:color="auto" w:fill="FFFFFF"/>
        </w:rPr>
        <w:lastRenderedPageBreak/>
        <w:t>REFERÊNCIAS</w:t>
      </w:r>
    </w:p>
    <w:p w:rsidR="004638C8" w:rsidRPr="006E5F25" w:rsidRDefault="004638C8" w:rsidP="006E5F25">
      <w:pPr>
        <w:shd w:val="clear" w:color="auto" w:fill="FFFFFF"/>
        <w:spacing w:after="0" w:line="360" w:lineRule="auto"/>
        <w:contextualSpacing/>
        <w:jc w:val="both"/>
        <w:rPr>
          <w:rFonts w:ascii="Times New Roman" w:hAnsi="Times New Roman" w:cs="Times New Roman"/>
          <w:shd w:val="clear" w:color="auto" w:fill="FFFFFF"/>
        </w:rPr>
      </w:pPr>
      <w:bookmarkStart w:id="0" w:name="_GoBack"/>
      <w:bookmarkEnd w:id="0"/>
    </w:p>
    <w:p w:rsidR="00DB626A" w:rsidRPr="006E5F25" w:rsidRDefault="00D45175" w:rsidP="006E5F25">
      <w:pPr>
        <w:shd w:val="clear" w:color="auto" w:fill="FFFFFF"/>
        <w:spacing w:after="0" w:line="360" w:lineRule="auto"/>
        <w:contextualSpacing/>
        <w:jc w:val="both"/>
        <w:rPr>
          <w:rFonts w:ascii="Times New Roman" w:hAnsi="Times New Roman" w:cs="Times New Roman"/>
          <w:shd w:val="clear" w:color="auto" w:fill="FFFFFF"/>
        </w:rPr>
      </w:pPr>
      <w:r w:rsidRPr="006E5F25">
        <w:rPr>
          <w:rFonts w:ascii="Times New Roman" w:hAnsi="Times New Roman" w:cs="Times New Roman"/>
          <w:shd w:val="clear" w:color="auto" w:fill="FFFFFF"/>
        </w:rPr>
        <w:t>BRASIL. Constituição (1988). Constituição Da República Federativa do Brasil. Brasí</w:t>
      </w:r>
      <w:r w:rsidR="007913B7" w:rsidRPr="006E5F25">
        <w:rPr>
          <w:rFonts w:ascii="Times New Roman" w:hAnsi="Times New Roman" w:cs="Times New Roman"/>
          <w:shd w:val="clear" w:color="auto" w:fill="FFFFFF"/>
        </w:rPr>
        <w:t xml:space="preserve">lia, DF: </w:t>
      </w:r>
      <w:r w:rsidR="00D566F9" w:rsidRPr="006E5F25">
        <w:rPr>
          <w:rFonts w:ascii="Times New Roman" w:hAnsi="Times New Roman" w:cs="Times New Roman"/>
          <w:shd w:val="clear" w:color="auto" w:fill="FFFFFF"/>
        </w:rPr>
        <w:t>S</w:t>
      </w:r>
      <w:r w:rsidR="007913B7" w:rsidRPr="006E5F25">
        <w:rPr>
          <w:rFonts w:ascii="Times New Roman" w:hAnsi="Times New Roman" w:cs="Times New Roman"/>
          <w:shd w:val="clear" w:color="auto" w:fill="FFFFFF"/>
        </w:rPr>
        <w:t>enado Federal: 1998, p. 58.</w:t>
      </w:r>
      <w:r w:rsidR="00DB626A" w:rsidRPr="006E5F25">
        <w:rPr>
          <w:rFonts w:ascii="Times New Roman" w:hAnsi="Times New Roman" w:cs="Times New Roman"/>
          <w:shd w:val="clear" w:color="auto" w:fill="FFFFFF"/>
        </w:rPr>
        <w:t xml:space="preserve"> </w:t>
      </w:r>
    </w:p>
    <w:p w:rsidR="004638C8" w:rsidRPr="006E5F25" w:rsidRDefault="004638C8" w:rsidP="006E5F25">
      <w:pPr>
        <w:spacing w:after="0" w:line="360" w:lineRule="auto"/>
        <w:contextualSpacing/>
        <w:jc w:val="both"/>
        <w:rPr>
          <w:rFonts w:ascii="Times New Roman" w:hAnsi="Times New Roman" w:cs="Times New Roman"/>
        </w:rPr>
      </w:pPr>
    </w:p>
    <w:p w:rsidR="002424DA" w:rsidRPr="006E5F25" w:rsidRDefault="002424DA" w:rsidP="006E5F25">
      <w:pPr>
        <w:spacing w:after="0" w:line="360" w:lineRule="auto"/>
        <w:contextualSpacing/>
        <w:jc w:val="both"/>
        <w:rPr>
          <w:rFonts w:ascii="Times New Roman" w:hAnsi="Times New Roman" w:cs="Times New Roman"/>
        </w:rPr>
      </w:pPr>
      <w:r w:rsidRPr="006E5F25">
        <w:rPr>
          <w:rFonts w:ascii="Times New Roman" w:hAnsi="Times New Roman" w:cs="Times New Roman"/>
        </w:rPr>
        <w:t xml:space="preserve">Código de Tributário Nacional. Lei nº 5. 172, de 25 de Outubro de 1966. Disponível em </w:t>
      </w:r>
      <w:hyperlink r:id="rId8" w:history="1">
        <w:r w:rsidRPr="006E5F25">
          <w:rPr>
            <w:rStyle w:val="Hyperlink"/>
            <w:rFonts w:ascii="Times New Roman" w:hAnsi="Times New Roman" w:cs="Times New Roman"/>
            <w:color w:val="000000" w:themeColor="text1"/>
            <w:u w:val="none"/>
          </w:rPr>
          <w:t>http://www.planalto.gov.br/ccivil_03/leis/L5172Compilado.htm,  acesso em 22/02/2018</w:t>
        </w:r>
      </w:hyperlink>
      <w:r w:rsidRPr="006E5F25">
        <w:rPr>
          <w:rFonts w:ascii="Times New Roman" w:hAnsi="Times New Roman" w:cs="Times New Roman"/>
        </w:rPr>
        <w:t>, às 14h:20min.</w:t>
      </w:r>
    </w:p>
    <w:p w:rsidR="004638C8" w:rsidRPr="006E5F25" w:rsidRDefault="004638C8" w:rsidP="006E5F25">
      <w:pPr>
        <w:shd w:val="clear" w:color="auto" w:fill="FFFFFF"/>
        <w:spacing w:after="0" w:line="360" w:lineRule="auto"/>
        <w:contextualSpacing/>
        <w:jc w:val="both"/>
        <w:rPr>
          <w:rFonts w:ascii="Times New Roman" w:hAnsi="Times New Roman" w:cs="Times New Roman"/>
          <w:shd w:val="clear" w:color="auto" w:fill="FFFFFF"/>
        </w:rPr>
      </w:pPr>
    </w:p>
    <w:p w:rsidR="005F7A41" w:rsidRPr="006E5F25" w:rsidRDefault="00765BE9" w:rsidP="006E5F25">
      <w:pPr>
        <w:shd w:val="clear" w:color="auto" w:fill="FFFFFF"/>
        <w:spacing w:after="0" w:line="360" w:lineRule="auto"/>
        <w:contextualSpacing/>
        <w:jc w:val="both"/>
        <w:rPr>
          <w:rFonts w:ascii="Times New Roman" w:hAnsi="Times New Roman" w:cs="Times New Roman"/>
          <w:shd w:val="clear" w:color="auto" w:fill="FFFFFF"/>
        </w:rPr>
      </w:pPr>
      <w:r w:rsidRPr="006E5F25">
        <w:rPr>
          <w:rFonts w:ascii="Times New Roman" w:hAnsi="Times New Roman" w:cs="Times New Roman"/>
          <w:shd w:val="clear" w:color="auto" w:fill="FFFFFF"/>
        </w:rPr>
        <w:t>MACHADO, Hugo de Brito. Curso de Direito Tributário, 29ª ed. Malheiros: São Paulo, 2008, 26 p.</w:t>
      </w:r>
    </w:p>
    <w:p w:rsidR="00DB626A" w:rsidRPr="006E5F25" w:rsidRDefault="00DB626A" w:rsidP="006E5F25">
      <w:pPr>
        <w:autoSpaceDE w:val="0"/>
        <w:autoSpaceDN w:val="0"/>
        <w:adjustRightInd w:val="0"/>
        <w:spacing w:after="0" w:line="360" w:lineRule="auto"/>
        <w:contextualSpacing/>
        <w:jc w:val="both"/>
        <w:rPr>
          <w:rFonts w:ascii="Times New Roman" w:hAnsi="Times New Roman" w:cs="Times New Roman"/>
        </w:rPr>
      </w:pPr>
    </w:p>
    <w:p w:rsidR="00BC3334" w:rsidRPr="006E5F25" w:rsidRDefault="00BC3334" w:rsidP="006E5F25">
      <w:pPr>
        <w:autoSpaceDE w:val="0"/>
        <w:autoSpaceDN w:val="0"/>
        <w:adjustRightInd w:val="0"/>
        <w:spacing w:after="0" w:line="360" w:lineRule="auto"/>
        <w:contextualSpacing/>
        <w:jc w:val="both"/>
        <w:rPr>
          <w:rFonts w:ascii="Times New Roman" w:hAnsi="Times New Roman" w:cs="Times New Roman"/>
          <w:bCs w:val="0"/>
        </w:rPr>
      </w:pPr>
      <w:r w:rsidRPr="006E5F25">
        <w:rPr>
          <w:rFonts w:ascii="Times New Roman" w:hAnsi="Times New Roman" w:cs="Times New Roman"/>
        </w:rPr>
        <w:t xml:space="preserve">MEIRELLES, Hely Lopes. </w:t>
      </w:r>
      <w:r w:rsidRPr="006E5F25">
        <w:rPr>
          <w:rFonts w:ascii="Times New Roman" w:hAnsi="Times New Roman" w:cs="Times New Roman"/>
          <w:b/>
        </w:rPr>
        <w:t xml:space="preserve">Direito Administrativo Brasileiro. </w:t>
      </w:r>
      <w:r w:rsidRPr="006E5F25">
        <w:rPr>
          <w:rFonts w:ascii="Times New Roman" w:hAnsi="Times New Roman" w:cs="Times New Roman"/>
          <w:bCs w:val="0"/>
        </w:rPr>
        <w:t>20. e</w:t>
      </w:r>
      <w:r w:rsidR="00714B88" w:rsidRPr="006E5F25">
        <w:rPr>
          <w:rFonts w:ascii="Times New Roman" w:hAnsi="Times New Roman" w:cs="Times New Roman"/>
          <w:bCs w:val="0"/>
        </w:rPr>
        <w:t xml:space="preserve">d. São Paulo: Malheiros, 1995. </w:t>
      </w:r>
      <w:r w:rsidRPr="006E5F25">
        <w:rPr>
          <w:rFonts w:ascii="Times New Roman" w:hAnsi="Times New Roman" w:cs="Times New Roman"/>
          <w:bCs w:val="0"/>
        </w:rPr>
        <w:t>61</w:t>
      </w:r>
      <w:r w:rsidR="00714B88" w:rsidRPr="006E5F25">
        <w:rPr>
          <w:rFonts w:ascii="Times New Roman" w:hAnsi="Times New Roman" w:cs="Times New Roman"/>
          <w:bCs w:val="0"/>
        </w:rPr>
        <w:t xml:space="preserve"> p</w:t>
      </w:r>
      <w:r w:rsidRPr="006E5F25">
        <w:rPr>
          <w:rFonts w:ascii="Times New Roman" w:hAnsi="Times New Roman" w:cs="Times New Roman"/>
          <w:bCs w:val="0"/>
        </w:rPr>
        <w:t xml:space="preserve">. </w:t>
      </w:r>
    </w:p>
    <w:p w:rsidR="00DB626A" w:rsidRPr="006E5F25" w:rsidRDefault="00DB626A" w:rsidP="006E5F25">
      <w:pPr>
        <w:spacing w:before="240" w:after="0" w:line="360" w:lineRule="auto"/>
        <w:contextualSpacing/>
        <w:jc w:val="both"/>
        <w:rPr>
          <w:rFonts w:ascii="Times New Roman" w:hAnsi="Times New Roman" w:cs="Times New Roman"/>
        </w:rPr>
      </w:pPr>
    </w:p>
    <w:p w:rsidR="00BC3334" w:rsidRPr="006E5F25" w:rsidRDefault="00BC3334" w:rsidP="006E5F25">
      <w:pPr>
        <w:spacing w:after="0" w:line="360" w:lineRule="auto"/>
        <w:contextualSpacing/>
        <w:jc w:val="both"/>
        <w:rPr>
          <w:rFonts w:ascii="Times New Roman" w:hAnsi="Times New Roman" w:cs="Times New Roman"/>
          <w:bCs w:val="0"/>
        </w:rPr>
      </w:pPr>
      <w:r w:rsidRPr="006E5F25">
        <w:rPr>
          <w:rFonts w:ascii="Times New Roman" w:hAnsi="Times New Roman" w:cs="Times New Roman"/>
        </w:rPr>
        <w:t xml:space="preserve">MEIRELLES, Hely Lopes. </w:t>
      </w:r>
      <w:r w:rsidRPr="006E5F25">
        <w:rPr>
          <w:rFonts w:ascii="Times New Roman" w:hAnsi="Times New Roman" w:cs="Times New Roman"/>
          <w:b/>
        </w:rPr>
        <w:t>Direito Administrativo Brasileiro</w:t>
      </w:r>
      <w:r w:rsidRPr="006E5F25">
        <w:rPr>
          <w:rFonts w:ascii="Times New Roman" w:hAnsi="Times New Roman" w:cs="Times New Roman"/>
          <w:bCs w:val="0"/>
        </w:rPr>
        <w:t>. 27ª ed. São Paulo: Malheiros, 2002.</w:t>
      </w:r>
      <w:r w:rsidR="00714B88" w:rsidRPr="006E5F25">
        <w:rPr>
          <w:rFonts w:ascii="Times New Roman" w:hAnsi="Times New Roman" w:cs="Times New Roman"/>
          <w:bCs w:val="0"/>
        </w:rPr>
        <w:t xml:space="preserve"> 63 p.</w:t>
      </w:r>
    </w:p>
    <w:p w:rsidR="004638C8" w:rsidRPr="006E5F25" w:rsidRDefault="004638C8" w:rsidP="006E5F25">
      <w:pPr>
        <w:shd w:val="clear" w:color="auto" w:fill="FFFFFF"/>
        <w:spacing w:after="0" w:line="360" w:lineRule="auto"/>
        <w:contextualSpacing/>
        <w:jc w:val="both"/>
        <w:rPr>
          <w:rFonts w:ascii="Times New Roman" w:hAnsi="Times New Roman" w:cs="Times New Roman"/>
          <w:shd w:val="clear" w:color="auto" w:fill="FFFFFF"/>
        </w:rPr>
      </w:pPr>
    </w:p>
    <w:p w:rsidR="00997299" w:rsidRPr="006E5F25" w:rsidRDefault="00997299" w:rsidP="006E5F25">
      <w:pPr>
        <w:shd w:val="clear" w:color="auto" w:fill="FFFFFF"/>
        <w:spacing w:after="0" w:line="360" w:lineRule="auto"/>
        <w:contextualSpacing/>
        <w:jc w:val="both"/>
        <w:rPr>
          <w:rFonts w:ascii="Times New Roman" w:hAnsi="Times New Roman" w:cs="Times New Roman"/>
          <w:shd w:val="clear" w:color="auto" w:fill="FFFFFF"/>
        </w:rPr>
      </w:pPr>
      <w:r w:rsidRPr="006E5F25">
        <w:rPr>
          <w:rFonts w:ascii="Times New Roman" w:hAnsi="Times New Roman" w:cs="Times New Roman"/>
          <w:shd w:val="clear" w:color="auto" w:fill="FFFFFF"/>
        </w:rPr>
        <w:t>PAULSEN, Leandro. Curso de direito tributário: completo. 6. Ed. Rev. Atual E ampl. – Porto Alegre: Livraria do Advogado Editora, 2014.</w:t>
      </w:r>
    </w:p>
    <w:p w:rsidR="00997299" w:rsidRPr="006E5F25" w:rsidRDefault="00997299" w:rsidP="006E5F25">
      <w:pPr>
        <w:spacing w:after="0" w:line="360" w:lineRule="auto"/>
        <w:contextualSpacing/>
        <w:jc w:val="both"/>
        <w:rPr>
          <w:rFonts w:ascii="Times New Roman" w:hAnsi="Times New Roman" w:cs="Times New Roman"/>
        </w:rPr>
      </w:pPr>
    </w:p>
    <w:p w:rsidR="0001425E" w:rsidRPr="006E5F25" w:rsidRDefault="00736C09" w:rsidP="006E5F25">
      <w:pPr>
        <w:spacing w:after="0" w:line="360" w:lineRule="auto"/>
        <w:contextualSpacing/>
        <w:jc w:val="both"/>
        <w:rPr>
          <w:rFonts w:ascii="Times New Roman" w:hAnsi="Times New Roman" w:cs="Times New Roman"/>
        </w:rPr>
      </w:pPr>
      <w:hyperlink r:id="rId9" w:history="1">
        <w:r w:rsidR="0001425E" w:rsidRPr="006E5F25">
          <w:rPr>
            <w:rStyle w:val="Hyperlink"/>
            <w:rFonts w:ascii="Times New Roman" w:hAnsi="Times New Roman" w:cs="Times New Roman"/>
            <w:color w:val="000000" w:themeColor="text1"/>
            <w:u w:val="none"/>
          </w:rPr>
          <w:t>http://www.brasil.gov.br/economia-e-emprego/2010/01/o-que-sao-os-impostos</w:t>
        </w:r>
      </w:hyperlink>
      <w:r w:rsidR="0001425E" w:rsidRPr="006E5F25">
        <w:rPr>
          <w:rFonts w:ascii="Times New Roman" w:hAnsi="Times New Roman" w:cs="Times New Roman"/>
        </w:rPr>
        <w:t>, acessado em 21/02/2018, as 10h:36minutos.</w:t>
      </w:r>
    </w:p>
    <w:p w:rsidR="0088301C" w:rsidRPr="006E5F25" w:rsidRDefault="0088301C" w:rsidP="006E5F25">
      <w:pPr>
        <w:spacing w:after="0" w:line="360" w:lineRule="auto"/>
        <w:contextualSpacing/>
        <w:jc w:val="both"/>
        <w:rPr>
          <w:rFonts w:ascii="Times New Roman" w:hAnsi="Times New Roman" w:cs="Times New Roman"/>
        </w:rPr>
      </w:pPr>
    </w:p>
    <w:p w:rsidR="004017AB" w:rsidRDefault="00736C09" w:rsidP="006E5F25">
      <w:pPr>
        <w:spacing w:after="0" w:line="360" w:lineRule="auto"/>
        <w:contextualSpacing/>
        <w:jc w:val="both"/>
        <w:rPr>
          <w:rFonts w:ascii="Times New Roman" w:hAnsi="Times New Roman" w:cs="Times New Roman"/>
        </w:rPr>
      </w:pPr>
      <w:hyperlink r:id="rId10" w:history="1">
        <w:r w:rsidR="00D16F83" w:rsidRPr="006E5F25">
          <w:rPr>
            <w:rStyle w:val="Hyperlink"/>
            <w:rFonts w:ascii="Times New Roman" w:hAnsi="Times New Roman" w:cs="Times New Roman"/>
            <w:color w:val="000000" w:themeColor="text1"/>
            <w:u w:val="none"/>
          </w:rPr>
          <w:t>http://idg.receita.fazenda.gov.br/dados/receitadata/estudos-e-tributarios-e-aduaneiros/estudos-e-estatisticas/carga-tributaria-no-brasil/carga-tributaria-no-brasil-capa</w:t>
        </w:r>
      </w:hyperlink>
      <w:r w:rsidR="00D16F83" w:rsidRPr="006E5F25">
        <w:rPr>
          <w:rFonts w:ascii="Times New Roman" w:hAnsi="Times New Roman" w:cs="Times New Roman"/>
        </w:rPr>
        <w:t>, acessado em</w:t>
      </w:r>
      <w:r w:rsidR="00203E1B" w:rsidRPr="006E5F25">
        <w:rPr>
          <w:rFonts w:ascii="Times New Roman" w:hAnsi="Times New Roman" w:cs="Times New Roman"/>
        </w:rPr>
        <w:t xml:space="preserve"> </w:t>
      </w:r>
      <w:r w:rsidR="00D16F83" w:rsidRPr="006E5F25">
        <w:rPr>
          <w:rFonts w:ascii="Times New Roman" w:hAnsi="Times New Roman" w:cs="Times New Roman"/>
        </w:rPr>
        <w:t xml:space="preserve">21/02/2018, às 10h:48minutos. </w:t>
      </w:r>
    </w:p>
    <w:p w:rsidR="00923478" w:rsidRDefault="00923478" w:rsidP="006E5F25">
      <w:pPr>
        <w:spacing w:after="0" w:line="360" w:lineRule="auto"/>
        <w:contextualSpacing/>
        <w:jc w:val="both"/>
        <w:rPr>
          <w:rFonts w:ascii="Times New Roman" w:hAnsi="Times New Roman" w:cs="Times New Roman"/>
        </w:rPr>
      </w:pPr>
    </w:p>
    <w:p w:rsidR="00923478" w:rsidRDefault="00923478" w:rsidP="006E5F25">
      <w:pPr>
        <w:spacing w:after="0" w:line="360" w:lineRule="auto"/>
        <w:contextualSpacing/>
        <w:jc w:val="both"/>
        <w:rPr>
          <w:rFonts w:ascii="Times New Roman" w:hAnsi="Times New Roman" w:cs="Times New Roman"/>
        </w:rPr>
      </w:pPr>
      <w:r>
        <w:rPr>
          <w:rFonts w:ascii="Times New Roman" w:hAnsi="Times New Roman" w:cs="Times New Roman"/>
        </w:rPr>
        <w:t xml:space="preserve">CARVALHO, Paulo de Barros. Curso de especialização em Direito Tributário. </w:t>
      </w:r>
      <w:r w:rsidR="00154B7F">
        <w:rPr>
          <w:rFonts w:ascii="Times New Roman" w:hAnsi="Times New Roman" w:cs="Times New Roman"/>
          <w:shd w:val="clear" w:color="auto" w:fill="FFFFFF"/>
        </w:rPr>
        <w:t>Rio de Janeiro: Forense, 2005. 378 p.</w:t>
      </w:r>
    </w:p>
    <w:p w:rsidR="00DE262B" w:rsidRDefault="00DE262B" w:rsidP="006E5F25">
      <w:pPr>
        <w:spacing w:after="0" w:line="360" w:lineRule="auto"/>
        <w:contextualSpacing/>
        <w:jc w:val="both"/>
        <w:rPr>
          <w:rFonts w:ascii="Times New Roman" w:hAnsi="Times New Roman" w:cs="Times New Roman"/>
        </w:rPr>
      </w:pPr>
    </w:p>
    <w:p w:rsidR="00DE262B" w:rsidRPr="006E5F25" w:rsidRDefault="00DE262B" w:rsidP="006E5F25">
      <w:pPr>
        <w:spacing w:after="0" w:line="360" w:lineRule="auto"/>
        <w:contextualSpacing/>
        <w:jc w:val="both"/>
        <w:rPr>
          <w:rFonts w:ascii="Times New Roman" w:hAnsi="Times New Roman" w:cs="Times New Roman"/>
        </w:rPr>
      </w:pPr>
      <w:r w:rsidRPr="00B64ABF">
        <w:rPr>
          <w:rFonts w:ascii="Times New Roman" w:hAnsi="Times New Roman" w:cs="Times New Roman"/>
        </w:rPr>
        <w:lastRenderedPageBreak/>
        <w:t>A </w:t>
      </w:r>
      <w:hyperlink r:id="rId11" w:history="1">
        <w:r w:rsidRPr="00B64ABF">
          <w:rPr>
            <w:rFonts w:ascii="Times New Roman" w:hAnsi="Times New Roman" w:cs="Times New Roman"/>
          </w:rPr>
          <w:t>Lei nº 12.741</w:t>
        </w:r>
      </w:hyperlink>
      <w:r w:rsidRPr="00B64ABF">
        <w:rPr>
          <w:rFonts w:ascii="Times New Roman" w:hAnsi="Times New Roman" w:cs="Times New Roman"/>
        </w:rPr>
        <w:t>, de 08</w:t>
      </w:r>
      <w:r>
        <w:rPr>
          <w:rFonts w:ascii="Times New Roman" w:hAnsi="Times New Roman" w:cs="Times New Roman"/>
        </w:rPr>
        <w:t xml:space="preserve"> de dezembro de </w:t>
      </w:r>
      <w:r w:rsidRPr="00B64ABF">
        <w:rPr>
          <w:rFonts w:ascii="Times New Roman" w:hAnsi="Times New Roman" w:cs="Times New Roman"/>
        </w:rPr>
        <w:t>2012</w:t>
      </w:r>
      <w:r>
        <w:rPr>
          <w:rFonts w:ascii="Times New Roman" w:hAnsi="Times New Roman" w:cs="Times New Roman"/>
        </w:rPr>
        <w:t>. Regulamenta o art. 150</w:t>
      </w:r>
      <w:r w:rsidRPr="00B64ABF">
        <w:rPr>
          <w:rFonts w:ascii="Times New Roman" w:hAnsi="Times New Roman" w:cs="Times New Roman"/>
        </w:rPr>
        <w:t>,</w:t>
      </w:r>
      <w:r>
        <w:rPr>
          <w:rFonts w:ascii="Times New Roman" w:hAnsi="Times New Roman" w:cs="Times New Roman"/>
        </w:rPr>
        <w:t xml:space="preserve"> inciso</w:t>
      </w:r>
      <w:r w:rsidRPr="00B64ABF">
        <w:rPr>
          <w:rFonts w:ascii="Times New Roman" w:hAnsi="Times New Roman" w:cs="Times New Roman"/>
        </w:rPr>
        <w:t xml:space="preserve"> </w:t>
      </w:r>
      <w:r>
        <w:rPr>
          <w:rFonts w:ascii="Times New Roman" w:hAnsi="Times New Roman" w:cs="Times New Roman"/>
        </w:rPr>
        <w:t>V, da constituição federal, cita sobre a lei da transparência, Diário Oficial da União, Brasília, 10 de dez. 2012</w:t>
      </w:r>
    </w:p>
    <w:p w:rsidR="004638C8" w:rsidRPr="006E5F25" w:rsidRDefault="004638C8" w:rsidP="006E5F25">
      <w:pPr>
        <w:autoSpaceDE w:val="0"/>
        <w:autoSpaceDN w:val="0"/>
        <w:adjustRightInd w:val="0"/>
        <w:spacing w:after="0" w:line="360" w:lineRule="auto"/>
        <w:contextualSpacing/>
        <w:jc w:val="both"/>
        <w:rPr>
          <w:rFonts w:ascii="Times New Roman" w:eastAsia="MinionPro-Bold" w:hAnsi="Times New Roman" w:cs="Times New Roman"/>
          <w:color w:val="FF0000"/>
        </w:rPr>
      </w:pPr>
    </w:p>
    <w:p w:rsidR="002424DA" w:rsidRPr="002C7076" w:rsidRDefault="002424DA" w:rsidP="006E5F25">
      <w:pPr>
        <w:autoSpaceDE w:val="0"/>
        <w:autoSpaceDN w:val="0"/>
        <w:adjustRightInd w:val="0"/>
        <w:spacing w:after="0" w:line="360" w:lineRule="auto"/>
        <w:contextualSpacing/>
        <w:jc w:val="both"/>
        <w:rPr>
          <w:rFonts w:ascii="Times New Roman" w:eastAsia="MinionPro-Bold" w:hAnsi="Times New Roman" w:cs="Times New Roman"/>
        </w:rPr>
      </w:pPr>
      <w:r w:rsidRPr="002C7076">
        <w:rPr>
          <w:rFonts w:ascii="Times New Roman" w:eastAsia="MinionPro-Bold" w:hAnsi="Times New Roman" w:cs="Times New Roman"/>
        </w:rPr>
        <w:t>Caderno 3 – FUNCAO SOCIAL DOS TRIBUTOS – 3ª edição - Escola de Administração Fazendária – Esaf, 2009.</w:t>
      </w:r>
    </w:p>
    <w:sectPr w:rsidR="002424DA" w:rsidRPr="002C7076" w:rsidSect="00E06207">
      <w:headerReference w:type="default" r:id="rId12"/>
      <w:foot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09" w:rsidRDefault="00736C09" w:rsidP="00785638">
      <w:pPr>
        <w:spacing w:after="0" w:line="240" w:lineRule="auto"/>
      </w:pPr>
      <w:r>
        <w:separator/>
      </w:r>
    </w:p>
  </w:endnote>
  <w:endnote w:type="continuationSeparator" w:id="0">
    <w:p w:rsidR="00736C09" w:rsidRDefault="00736C09" w:rsidP="0078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66" w:rsidRPr="003F3762" w:rsidRDefault="00707A66" w:rsidP="003F3762">
    <w:pPr>
      <w:autoSpaceDE w:val="0"/>
      <w:autoSpaceDN w:val="0"/>
      <w:adjustRightInd w:val="0"/>
      <w:spacing w:after="0" w:line="240" w:lineRule="auto"/>
      <w:rPr>
        <w:rFonts w:ascii="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09" w:rsidRDefault="00736C09" w:rsidP="00785638">
      <w:pPr>
        <w:spacing w:after="0" w:line="240" w:lineRule="auto"/>
      </w:pPr>
      <w:r>
        <w:separator/>
      </w:r>
    </w:p>
  </w:footnote>
  <w:footnote w:type="continuationSeparator" w:id="0">
    <w:p w:rsidR="00736C09" w:rsidRDefault="00736C09" w:rsidP="00785638">
      <w:pPr>
        <w:spacing w:after="0" w:line="240" w:lineRule="auto"/>
      </w:pPr>
      <w:r>
        <w:continuationSeparator/>
      </w:r>
    </w:p>
  </w:footnote>
  <w:footnote w:id="1">
    <w:p w:rsidR="005A10CD" w:rsidRPr="00772EA9" w:rsidRDefault="005A10CD" w:rsidP="005A10CD">
      <w:pPr>
        <w:pStyle w:val="Default"/>
        <w:rPr>
          <w:rFonts w:ascii="Times New Roman" w:hAnsi="Times New Roman" w:cs="Times New Roman"/>
          <w:sz w:val="20"/>
          <w:szCs w:val="20"/>
        </w:rPr>
      </w:pPr>
      <w:r w:rsidRPr="00772EA9">
        <w:rPr>
          <w:rStyle w:val="Refdenotaderodap"/>
          <w:rFonts w:ascii="Times New Roman" w:hAnsi="Times New Roman" w:cs="Times New Roman"/>
          <w:sz w:val="20"/>
          <w:szCs w:val="20"/>
        </w:rPr>
        <w:footnoteRef/>
      </w:r>
      <w:r w:rsidRPr="00772EA9">
        <w:rPr>
          <w:rFonts w:ascii="Times New Roman" w:hAnsi="Times New Roman" w:cs="Times New Roman"/>
          <w:sz w:val="20"/>
          <w:szCs w:val="20"/>
        </w:rPr>
        <w:t xml:space="preserve"> Acadêmico em Ciências Contábeis pelo Instituto Superior de Ensino Raimundo Sá – </w:t>
      </w:r>
      <w:r w:rsidR="00772EA9" w:rsidRPr="00772EA9">
        <w:rPr>
          <w:rFonts w:ascii="Times New Roman" w:hAnsi="Times New Roman" w:cs="Times New Roman"/>
          <w:sz w:val="20"/>
          <w:szCs w:val="20"/>
        </w:rPr>
        <w:t>e-mail -</w:t>
      </w:r>
      <w:r w:rsidR="00772EA9" w:rsidRPr="00772EA9">
        <w:rPr>
          <w:rFonts w:ascii="Times New Roman" w:hAnsi="Times New Roman" w:cs="Times New Roman"/>
          <w:color w:val="auto"/>
          <w:sz w:val="20"/>
          <w:szCs w:val="20"/>
        </w:rPr>
        <w:t xml:space="preserve"> </w:t>
      </w:r>
      <w:hyperlink r:id="rId1" w:history="1">
        <w:r w:rsidRPr="00772EA9">
          <w:rPr>
            <w:rStyle w:val="Hyperlink"/>
            <w:rFonts w:ascii="Times New Roman" w:hAnsi="Times New Roman" w:cs="Times New Roman"/>
            <w:color w:val="auto"/>
            <w:sz w:val="20"/>
            <w:szCs w:val="20"/>
            <w:u w:val="none"/>
          </w:rPr>
          <w:t>gustavobatista0737@hotmail.com</w:t>
        </w:r>
      </w:hyperlink>
    </w:p>
  </w:footnote>
  <w:footnote w:id="2">
    <w:p w:rsidR="005A10CD" w:rsidRDefault="005A10CD" w:rsidP="005A10CD">
      <w:pPr>
        <w:pStyle w:val="Default"/>
        <w:rPr>
          <w:rStyle w:val="Hyperlink"/>
          <w:rFonts w:ascii="Times New Roman" w:hAnsi="Times New Roman" w:cs="Times New Roman"/>
          <w:color w:val="auto"/>
          <w:sz w:val="20"/>
          <w:szCs w:val="20"/>
          <w:u w:val="none"/>
        </w:rPr>
      </w:pPr>
      <w:r w:rsidRPr="00772EA9">
        <w:rPr>
          <w:rStyle w:val="Refdenotaderodap"/>
          <w:rFonts w:ascii="Times New Roman" w:hAnsi="Times New Roman" w:cs="Times New Roman"/>
          <w:sz w:val="20"/>
          <w:szCs w:val="20"/>
        </w:rPr>
        <w:footnoteRef/>
      </w:r>
      <w:r w:rsidR="00057A0D">
        <w:rPr>
          <w:rFonts w:ascii="Times New Roman" w:hAnsi="Times New Roman" w:cs="Times New Roman"/>
          <w:sz w:val="20"/>
          <w:szCs w:val="20"/>
        </w:rPr>
        <w:t xml:space="preserve"> </w:t>
      </w:r>
      <w:r w:rsidRPr="00772EA9">
        <w:rPr>
          <w:rFonts w:ascii="Times New Roman" w:hAnsi="Times New Roman" w:cs="Times New Roman"/>
          <w:sz w:val="20"/>
          <w:szCs w:val="20"/>
        </w:rPr>
        <w:t xml:space="preserve">Acadêmico em Ciências Contábeis pelo Instituto Superior de Ensino Raimundo Sá – </w:t>
      </w:r>
      <w:r w:rsidR="00772EA9" w:rsidRPr="00772EA9">
        <w:rPr>
          <w:rFonts w:ascii="Times New Roman" w:hAnsi="Times New Roman" w:cs="Times New Roman"/>
          <w:sz w:val="20"/>
          <w:szCs w:val="20"/>
        </w:rPr>
        <w:t>e-mail -</w:t>
      </w:r>
      <w:r w:rsidR="00772EA9" w:rsidRPr="00772EA9">
        <w:rPr>
          <w:rFonts w:ascii="Times New Roman" w:hAnsi="Times New Roman" w:cs="Times New Roman"/>
          <w:color w:val="auto"/>
          <w:sz w:val="20"/>
          <w:szCs w:val="20"/>
        </w:rPr>
        <w:t xml:space="preserve"> </w:t>
      </w:r>
      <w:hyperlink r:id="rId2" w:history="1">
        <w:r w:rsidR="00A22FD4" w:rsidRPr="00772EA9">
          <w:rPr>
            <w:rStyle w:val="Hyperlink"/>
            <w:rFonts w:ascii="Times New Roman" w:hAnsi="Times New Roman" w:cs="Times New Roman"/>
            <w:color w:val="auto"/>
            <w:sz w:val="20"/>
            <w:szCs w:val="20"/>
            <w:u w:val="none"/>
          </w:rPr>
          <w:t>renan</w:t>
        </w:r>
      </w:hyperlink>
      <w:r w:rsidR="00057A0D">
        <w:rPr>
          <w:rStyle w:val="Hyperlink"/>
          <w:rFonts w:ascii="Times New Roman" w:hAnsi="Times New Roman" w:cs="Times New Roman"/>
          <w:color w:val="auto"/>
          <w:sz w:val="20"/>
          <w:szCs w:val="20"/>
          <w:u w:val="none"/>
        </w:rPr>
        <w:t>sousa10@outlook.com</w:t>
      </w:r>
    </w:p>
    <w:p w:rsidR="00057A0D" w:rsidRPr="00772EA9" w:rsidRDefault="00057A0D" w:rsidP="005A10CD">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³ </w:t>
      </w:r>
      <w:r w:rsidRPr="00772EA9">
        <w:rPr>
          <w:rFonts w:ascii="Times New Roman" w:hAnsi="Times New Roman" w:cs="Times New Roman"/>
          <w:sz w:val="20"/>
          <w:szCs w:val="20"/>
        </w:rPr>
        <w:t xml:space="preserve">Acadêmico em Ciências Contábeis pelo Instituto Superior de Ensino Raimundo Sá – e-mail </w:t>
      </w:r>
      <w:r>
        <w:rPr>
          <w:rFonts w:ascii="Times New Roman" w:hAnsi="Times New Roman" w:cs="Times New Roman"/>
          <w:sz w:val="20"/>
          <w:szCs w:val="20"/>
        </w:rPr>
        <w:t>– lincolly89@hotmail.com</w:t>
      </w:r>
    </w:p>
  </w:footnote>
  <w:footnote w:id="3">
    <w:p w:rsidR="00707A66" w:rsidRPr="00F21908" w:rsidRDefault="00707A66">
      <w:pPr>
        <w:pStyle w:val="Textodenotaderodap"/>
        <w:rPr>
          <w:lang w:val="pt-BR"/>
        </w:rPr>
      </w:pPr>
      <w:r>
        <w:rPr>
          <w:rStyle w:val="Refdenotaderodap"/>
        </w:rPr>
        <w:footnoteRef/>
      </w:r>
      <w:r>
        <w:t xml:space="preserve"> </w:t>
      </w:r>
      <w:r w:rsidR="00AD57AE">
        <w:rPr>
          <w:lang w:val="pt-BR"/>
        </w:rPr>
        <w:t>Pontos</w:t>
      </w:r>
      <w:r>
        <w:rPr>
          <w:lang w:val="pt-BR"/>
        </w:rPr>
        <w:t xml:space="preserve"> percentuais do Produto Interno Bruto (PIB)</w:t>
      </w:r>
    </w:p>
  </w:footnote>
  <w:footnote w:id="4">
    <w:p w:rsidR="00753AF0" w:rsidRPr="00903367" w:rsidRDefault="00753AF0" w:rsidP="00753AF0">
      <w:pPr>
        <w:pStyle w:val="Textodenotaderodap"/>
        <w:spacing w:line="240" w:lineRule="auto"/>
        <w:jc w:val="both"/>
        <w:rPr>
          <w:rFonts w:ascii="Times New Roman" w:eastAsia="Times New Roman" w:hAnsi="Times New Roman"/>
          <w:lang w:val="pt-BR" w:eastAsia="pt-BR"/>
        </w:rPr>
      </w:pPr>
      <w:r w:rsidRPr="00903367">
        <w:rPr>
          <w:rStyle w:val="Refdenotaderodap"/>
          <w:rFonts w:ascii="Times New Roman" w:hAnsi="Times New Roman"/>
        </w:rPr>
        <w:footnoteRef/>
      </w:r>
      <w:r w:rsidRPr="00903367">
        <w:rPr>
          <w:rFonts w:ascii="Times New Roman" w:hAnsi="Times New Roman"/>
        </w:rPr>
        <w:t xml:space="preserve"> </w:t>
      </w:r>
      <w:r w:rsidRPr="00903367">
        <w:rPr>
          <w:rFonts w:ascii="Times New Roman" w:hAnsi="Times New Roman"/>
          <w:lang w:val="pt-BR"/>
        </w:rPr>
        <w:t xml:space="preserve">IRPF (Imposto de Renda de Pessoa Física), IRPJ (Imposto de Renda de Pessoa Jurídica), </w:t>
      </w:r>
      <w:r w:rsidRPr="00903367">
        <w:rPr>
          <w:rFonts w:ascii="Times New Roman" w:eastAsia="Times New Roman" w:hAnsi="Times New Roman"/>
          <w:lang w:eastAsia="pt-BR"/>
        </w:rPr>
        <w:t>IPI</w:t>
      </w:r>
      <w:r w:rsidRPr="00903367">
        <w:rPr>
          <w:rFonts w:ascii="Times New Roman" w:eastAsia="Times New Roman" w:hAnsi="Times New Roman"/>
          <w:lang w:val="pt-BR" w:eastAsia="pt-BR"/>
        </w:rPr>
        <w:t xml:space="preserve"> (</w:t>
      </w:r>
      <w:r w:rsidRPr="00903367">
        <w:rPr>
          <w:rFonts w:ascii="Times New Roman" w:eastAsia="Times New Roman" w:hAnsi="Times New Roman"/>
          <w:lang w:eastAsia="pt-BR"/>
        </w:rPr>
        <w:t>Imposto sobre Produtos Industrializados</w:t>
      </w:r>
      <w:r w:rsidRPr="00903367">
        <w:rPr>
          <w:rFonts w:ascii="Times New Roman" w:eastAsia="Times New Roman" w:hAnsi="Times New Roman"/>
          <w:lang w:val="pt-BR" w:eastAsia="pt-BR"/>
        </w:rPr>
        <w:t xml:space="preserve">), </w:t>
      </w:r>
      <w:r w:rsidRPr="00903367">
        <w:rPr>
          <w:rFonts w:ascii="Times New Roman" w:eastAsia="Times New Roman" w:hAnsi="Times New Roman"/>
          <w:lang w:eastAsia="pt-BR"/>
        </w:rPr>
        <w:t>IE (Imposto de Exportação</w:t>
      </w:r>
      <w:r w:rsidRPr="00903367">
        <w:rPr>
          <w:rFonts w:ascii="Times New Roman" w:eastAsia="Times New Roman" w:hAnsi="Times New Roman"/>
          <w:lang w:val="pt-BR" w:eastAsia="pt-BR"/>
        </w:rPr>
        <w:t>), IOF (Imposto dobre Operações Financeiras).</w:t>
      </w:r>
    </w:p>
  </w:footnote>
  <w:footnote w:id="5">
    <w:p w:rsidR="00753AF0" w:rsidRPr="00903367" w:rsidRDefault="00753AF0" w:rsidP="00753AF0">
      <w:pPr>
        <w:spacing w:after="0" w:line="240" w:lineRule="auto"/>
        <w:contextualSpacing/>
        <w:jc w:val="both"/>
        <w:textAlignment w:val="baseline"/>
        <w:rPr>
          <w:rFonts w:ascii="Times New Roman" w:eastAsia="Times New Roman" w:hAnsi="Times New Roman" w:cs="Times New Roman"/>
          <w:bCs w:val="0"/>
          <w:sz w:val="20"/>
          <w:szCs w:val="20"/>
          <w:lang w:eastAsia="pt-BR"/>
        </w:rPr>
      </w:pPr>
      <w:r w:rsidRPr="00903367">
        <w:rPr>
          <w:rStyle w:val="Refdenotaderodap"/>
          <w:rFonts w:ascii="Times New Roman" w:hAnsi="Times New Roman" w:cs="Times New Roman"/>
          <w:sz w:val="20"/>
          <w:szCs w:val="20"/>
        </w:rPr>
        <w:footnoteRef/>
      </w:r>
      <w:r w:rsidRPr="00903367">
        <w:rPr>
          <w:rFonts w:ascii="Times New Roman" w:hAnsi="Times New Roman" w:cs="Times New Roman"/>
          <w:sz w:val="20"/>
          <w:szCs w:val="20"/>
        </w:rPr>
        <w:t xml:space="preserve"> </w:t>
      </w:r>
      <w:r w:rsidRPr="00903367">
        <w:rPr>
          <w:rFonts w:ascii="Times New Roman" w:eastAsia="Times New Roman" w:hAnsi="Times New Roman" w:cs="Times New Roman"/>
          <w:bCs w:val="0"/>
          <w:sz w:val="20"/>
          <w:szCs w:val="20"/>
          <w:lang w:eastAsia="pt-BR"/>
        </w:rPr>
        <w:t>ICMS (Imposto sobre a circulação de mercadorias e serviços), IPVA (Imposto sobre Propriedade de Veículos Automotores), ITCMD (Imposto sobre Transmissão de Causas Mortis e Doação)</w:t>
      </w:r>
    </w:p>
  </w:footnote>
  <w:footnote w:id="6">
    <w:p w:rsidR="00753AF0" w:rsidRPr="00903367" w:rsidRDefault="00753AF0" w:rsidP="00753AF0">
      <w:pPr>
        <w:spacing w:after="0" w:line="240" w:lineRule="auto"/>
        <w:contextualSpacing/>
        <w:jc w:val="both"/>
        <w:textAlignment w:val="baseline"/>
        <w:rPr>
          <w:rFonts w:ascii="Times New Roman" w:eastAsia="Times New Roman" w:hAnsi="Times New Roman" w:cs="Times New Roman"/>
          <w:bCs w:val="0"/>
          <w:sz w:val="20"/>
          <w:szCs w:val="20"/>
          <w:lang w:eastAsia="pt-BR"/>
        </w:rPr>
      </w:pPr>
      <w:r w:rsidRPr="00903367">
        <w:rPr>
          <w:rStyle w:val="Refdenotaderodap"/>
          <w:rFonts w:ascii="Times New Roman" w:hAnsi="Times New Roman" w:cs="Times New Roman"/>
          <w:sz w:val="20"/>
          <w:szCs w:val="20"/>
        </w:rPr>
        <w:footnoteRef/>
      </w:r>
      <w:r w:rsidRPr="00903367">
        <w:rPr>
          <w:rFonts w:ascii="Times New Roman" w:hAnsi="Times New Roman" w:cs="Times New Roman"/>
          <w:sz w:val="20"/>
          <w:szCs w:val="20"/>
        </w:rPr>
        <w:t xml:space="preserve"> </w:t>
      </w:r>
      <w:r w:rsidRPr="00903367">
        <w:rPr>
          <w:rFonts w:ascii="Times New Roman" w:eastAsia="Times New Roman" w:hAnsi="Times New Roman" w:cs="Times New Roman"/>
          <w:bCs w:val="0"/>
          <w:sz w:val="20"/>
          <w:szCs w:val="20"/>
          <w:lang w:eastAsia="pt-BR"/>
        </w:rPr>
        <w:t>IPTU (Imposto Predial Territorial Urbano</w:t>
      </w:r>
      <w:r>
        <w:rPr>
          <w:rFonts w:ascii="Times New Roman" w:eastAsia="Times New Roman" w:hAnsi="Times New Roman" w:cs="Times New Roman"/>
          <w:bCs w:val="0"/>
          <w:sz w:val="20"/>
          <w:szCs w:val="20"/>
          <w:lang w:eastAsia="pt-BR"/>
        </w:rPr>
        <w:t>)</w:t>
      </w:r>
      <w:r w:rsidRPr="00903367">
        <w:rPr>
          <w:rFonts w:ascii="Times New Roman" w:eastAsia="Times New Roman" w:hAnsi="Times New Roman" w:cs="Times New Roman"/>
          <w:bCs w:val="0"/>
          <w:sz w:val="20"/>
          <w:szCs w:val="20"/>
          <w:lang w:eastAsia="pt-BR"/>
        </w:rPr>
        <w:t>, ISSQN (Imposto Sobre Serviços de Qualquer Natureza</w:t>
      </w:r>
      <w:r>
        <w:rPr>
          <w:rFonts w:ascii="Times New Roman" w:eastAsia="Times New Roman" w:hAnsi="Times New Roman" w:cs="Times New Roman"/>
          <w:bCs w:val="0"/>
          <w:sz w:val="20"/>
          <w:szCs w:val="20"/>
          <w:lang w:eastAsia="pt-BR"/>
        </w:rPr>
        <w:t>)</w:t>
      </w:r>
      <w:r w:rsidRPr="00903367">
        <w:rPr>
          <w:rFonts w:ascii="Times New Roman" w:eastAsia="Times New Roman" w:hAnsi="Times New Roman" w:cs="Times New Roman"/>
          <w:bCs w:val="0"/>
          <w:sz w:val="20"/>
          <w:szCs w:val="20"/>
          <w:lang w:eastAsia="pt-BR"/>
        </w:rPr>
        <w:t>, ITBI</w:t>
      </w:r>
      <w:r>
        <w:rPr>
          <w:rFonts w:ascii="Times New Roman" w:eastAsia="Times New Roman" w:hAnsi="Times New Roman" w:cs="Times New Roman"/>
          <w:bCs w:val="0"/>
          <w:sz w:val="20"/>
          <w:szCs w:val="20"/>
          <w:lang w:eastAsia="pt-BR"/>
        </w:rPr>
        <w:t xml:space="preserve"> </w:t>
      </w:r>
      <w:r w:rsidRPr="00903367">
        <w:rPr>
          <w:rFonts w:ascii="Times New Roman" w:eastAsia="Times New Roman" w:hAnsi="Times New Roman" w:cs="Times New Roman"/>
          <w:bCs w:val="0"/>
          <w:sz w:val="20"/>
          <w:szCs w:val="20"/>
          <w:lang w:eastAsia="pt-BR"/>
        </w:rPr>
        <w:t>(Imposto sobre Transmissão de Bens Inter-vivos).</w:t>
      </w:r>
    </w:p>
    <w:p w:rsidR="00753AF0" w:rsidRPr="00903367" w:rsidRDefault="00753AF0" w:rsidP="00753AF0">
      <w:pPr>
        <w:pStyle w:val="Textodenotaderodap"/>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66" w:rsidRPr="00140A42" w:rsidRDefault="00707A66" w:rsidP="00140A42">
    <w:pPr>
      <w:pStyle w:val="Cabealho"/>
      <w:ind w:left="567" w:hanging="567"/>
    </w:pPr>
    <w:r>
      <w:rPr>
        <w:noProof/>
        <w:lang w:eastAsia="pt-BR"/>
      </w:rPr>
      <w:drawing>
        <wp:anchor distT="0" distB="0" distL="114300" distR="114300" simplePos="0" relativeHeight="251659264" behindDoc="0" locked="0" layoutInCell="1" allowOverlap="1" wp14:anchorId="4065741E" wp14:editId="0F246BBB">
          <wp:simplePos x="0" y="0"/>
          <wp:positionH relativeFrom="column">
            <wp:posOffset>432435</wp:posOffset>
          </wp:positionH>
          <wp:positionV relativeFrom="paragraph">
            <wp:posOffset>5080</wp:posOffset>
          </wp:positionV>
          <wp:extent cx="5305425" cy="981075"/>
          <wp:effectExtent l="0" t="0" r="9525" b="9525"/>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76EF"/>
    <w:multiLevelType w:val="hybridMultilevel"/>
    <w:tmpl w:val="DF4AA21A"/>
    <w:lvl w:ilvl="0" w:tplc="205021B8">
      <w:start w:val="1"/>
      <w:numFmt w:val="lowerLetter"/>
      <w:lvlText w:val="%1)"/>
      <w:lvlJc w:val="left"/>
      <w:pPr>
        <w:ind w:left="720" w:hanging="360"/>
      </w:pPr>
      <w:rPr>
        <w:rFonts w:ascii="Times New Roman" w:eastAsia="MinionPro-Regular"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B23768"/>
    <w:multiLevelType w:val="multilevel"/>
    <w:tmpl w:val="83A8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A12E54"/>
    <w:multiLevelType w:val="hybridMultilevel"/>
    <w:tmpl w:val="0346EB0A"/>
    <w:lvl w:ilvl="0" w:tplc="9398B5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3A3366"/>
    <w:multiLevelType w:val="hybridMultilevel"/>
    <w:tmpl w:val="03B468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8D01AA"/>
    <w:multiLevelType w:val="hybridMultilevel"/>
    <w:tmpl w:val="1E760B94"/>
    <w:lvl w:ilvl="0" w:tplc="987C36F6">
      <w:start w:val="1"/>
      <w:numFmt w:val="lowerLetter"/>
      <w:lvlText w:val="%1)"/>
      <w:lvlJc w:val="left"/>
      <w:pPr>
        <w:ind w:left="660" w:hanging="360"/>
      </w:pPr>
      <w:rPr>
        <w:rFonts w:ascii="Times New Roman" w:eastAsia="Times New Roman" w:hAnsi="Times New Roman" w:cs="Times New Roman"/>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5">
    <w:nsid w:val="56891FD5"/>
    <w:multiLevelType w:val="multilevel"/>
    <w:tmpl w:val="C6C2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97877"/>
    <w:multiLevelType w:val="hybridMultilevel"/>
    <w:tmpl w:val="D7E4CF88"/>
    <w:lvl w:ilvl="0" w:tplc="7EDC5F1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661927C0"/>
    <w:multiLevelType w:val="multilevel"/>
    <w:tmpl w:val="324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B20391"/>
    <w:multiLevelType w:val="hybridMultilevel"/>
    <w:tmpl w:val="C494FB02"/>
    <w:lvl w:ilvl="0" w:tplc="3F26F6C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704146A1"/>
    <w:multiLevelType w:val="hybridMultilevel"/>
    <w:tmpl w:val="9CC253DA"/>
    <w:lvl w:ilvl="0" w:tplc="205021B8">
      <w:start w:val="1"/>
      <w:numFmt w:val="lowerLetter"/>
      <w:lvlText w:val="%1)"/>
      <w:lvlJc w:val="left"/>
      <w:pPr>
        <w:ind w:left="720" w:hanging="360"/>
      </w:pPr>
      <w:rPr>
        <w:rFonts w:ascii="Times New Roman" w:eastAsia="MinionPro-Regular"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BE70DD3"/>
    <w:multiLevelType w:val="multilevel"/>
    <w:tmpl w:val="3614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586A29"/>
    <w:multiLevelType w:val="hybridMultilevel"/>
    <w:tmpl w:val="8432034C"/>
    <w:lvl w:ilvl="0" w:tplc="9398B5D0">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2">
    <w:nsid w:val="7E333A93"/>
    <w:multiLevelType w:val="hybridMultilevel"/>
    <w:tmpl w:val="B734C1C4"/>
    <w:lvl w:ilvl="0" w:tplc="205021B8">
      <w:start w:val="1"/>
      <w:numFmt w:val="lowerLetter"/>
      <w:lvlText w:val="%1)"/>
      <w:lvlJc w:val="left"/>
      <w:pPr>
        <w:ind w:left="1069" w:hanging="360"/>
      </w:pPr>
      <w:rPr>
        <w:rFonts w:ascii="Times New Roman" w:eastAsia="MinionPro-Regular" w:hAnsi="Times New Roman"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7"/>
  </w:num>
  <w:num w:numId="3">
    <w:abstractNumId w:val="10"/>
  </w:num>
  <w:num w:numId="4">
    <w:abstractNumId w:val="5"/>
  </w:num>
  <w:num w:numId="5">
    <w:abstractNumId w:val="4"/>
  </w:num>
  <w:num w:numId="6">
    <w:abstractNumId w:val="11"/>
  </w:num>
  <w:num w:numId="7">
    <w:abstractNumId w:val="7"/>
  </w:num>
  <w:num w:numId="8">
    <w:abstractNumId w:val="10"/>
  </w:num>
  <w:num w:numId="9">
    <w:abstractNumId w:val="8"/>
  </w:num>
  <w:num w:numId="10">
    <w:abstractNumId w:val="12"/>
  </w:num>
  <w:num w:numId="11">
    <w:abstractNumId w:val="6"/>
  </w:num>
  <w:num w:numId="12">
    <w:abstractNumId w:val="3"/>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14"/>
    <w:rsid w:val="00005F99"/>
    <w:rsid w:val="00011882"/>
    <w:rsid w:val="0001425E"/>
    <w:rsid w:val="00015535"/>
    <w:rsid w:val="00020F8A"/>
    <w:rsid w:val="00021EA8"/>
    <w:rsid w:val="00022B90"/>
    <w:rsid w:val="00041E51"/>
    <w:rsid w:val="00052BFB"/>
    <w:rsid w:val="000541AB"/>
    <w:rsid w:val="00056A10"/>
    <w:rsid w:val="00057A0D"/>
    <w:rsid w:val="00071E51"/>
    <w:rsid w:val="0007290A"/>
    <w:rsid w:val="000840CD"/>
    <w:rsid w:val="00085FD8"/>
    <w:rsid w:val="00090CC0"/>
    <w:rsid w:val="00090CD7"/>
    <w:rsid w:val="000972C4"/>
    <w:rsid w:val="000A03DB"/>
    <w:rsid w:val="000A19E0"/>
    <w:rsid w:val="000A44C9"/>
    <w:rsid w:val="000B20AB"/>
    <w:rsid w:val="000B32A1"/>
    <w:rsid w:val="000B4D3A"/>
    <w:rsid w:val="000B6F66"/>
    <w:rsid w:val="000B710A"/>
    <w:rsid w:val="000E077D"/>
    <w:rsid w:val="000E52CD"/>
    <w:rsid w:val="000E6036"/>
    <w:rsid w:val="000E6E6F"/>
    <w:rsid w:val="000F2274"/>
    <w:rsid w:val="000F3944"/>
    <w:rsid w:val="00104203"/>
    <w:rsid w:val="00113B37"/>
    <w:rsid w:val="00114CA2"/>
    <w:rsid w:val="0011524D"/>
    <w:rsid w:val="001164BD"/>
    <w:rsid w:val="00120FEF"/>
    <w:rsid w:val="0012787E"/>
    <w:rsid w:val="00137B00"/>
    <w:rsid w:val="00140A42"/>
    <w:rsid w:val="00146DAC"/>
    <w:rsid w:val="00153B97"/>
    <w:rsid w:val="00154B7F"/>
    <w:rsid w:val="0016198C"/>
    <w:rsid w:val="00170201"/>
    <w:rsid w:val="00182897"/>
    <w:rsid w:val="00186E5D"/>
    <w:rsid w:val="00187D63"/>
    <w:rsid w:val="0019568A"/>
    <w:rsid w:val="001963C2"/>
    <w:rsid w:val="00197762"/>
    <w:rsid w:val="001B73C9"/>
    <w:rsid w:val="001C0D04"/>
    <w:rsid w:val="001C1311"/>
    <w:rsid w:val="001C375B"/>
    <w:rsid w:val="001D4F8B"/>
    <w:rsid w:val="001E09F2"/>
    <w:rsid w:val="001E7BA3"/>
    <w:rsid w:val="001F019A"/>
    <w:rsid w:val="001F0E97"/>
    <w:rsid w:val="00203E1B"/>
    <w:rsid w:val="002359D0"/>
    <w:rsid w:val="002404F9"/>
    <w:rsid w:val="002424DA"/>
    <w:rsid w:val="00244B62"/>
    <w:rsid w:val="002469AC"/>
    <w:rsid w:val="002530E5"/>
    <w:rsid w:val="00253E2B"/>
    <w:rsid w:val="002573B2"/>
    <w:rsid w:val="00261721"/>
    <w:rsid w:val="0026279D"/>
    <w:rsid w:val="00271AFB"/>
    <w:rsid w:val="00280C55"/>
    <w:rsid w:val="002823C7"/>
    <w:rsid w:val="002862CB"/>
    <w:rsid w:val="002963F7"/>
    <w:rsid w:val="002A429A"/>
    <w:rsid w:val="002A6A9E"/>
    <w:rsid w:val="002B75CE"/>
    <w:rsid w:val="002C4FD1"/>
    <w:rsid w:val="002C50FD"/>
    <w:rsid w:val="002C7041"/>
    <w:rsid w:val="002C7076"/>
    <w:rsid w:val="002D408B"/>
    <w:rsid w:val="002D5B79"/>
    <w:rsid w:val="002D6305"/>
    <w:rsid w:val="002D7598"/>
    <w:rsid w:val="002E130F"/>
    <w:rsid w:val="002E576A"/>
    <w:rsid w:val="002E6339"/>
    <w:rsid w:val="002F0FDD"/>
    <w:rsid w:val="002F4815"/>
    <w:rsid w:val="0030385E"/>
    <w:rsid w:val="00305590"/>
    <w:rsid w:val="00314DB7"/>
    <w:rsid w:val="00317A7E"/>
    <w:rsid w:val="0032152F"/>
    <w:rsid w:val="003229A4"/>
    <w:rsid w:val="0032400F"/>
    <w:rsid w:val="0033029D"/>
    <w:rsid w:val="003309C6"/>
    <w:rsid w:val="0034130D"/>
    <w:rsid w:val="003449C2"/>
    <w:rsid w:val="00360177"/>
    <w:rsid w:val="00364437"/>
    <w:rsid w:val="00367F01"/>
    <w:rsid w:val="003A5C22"/>
    <w:rsid w:val="003A5C82"/>
    <w:rsid w:val="003B1610"/>
    <w:rsid w:val="003B693D"/>
    <w:rsid w:val="003C33B9"/>
    <w:rsid w:val="003D2293"/>
    <w:rsid w:val="003D59E8"/>
    <w:rsid w:val="003E0864"/>
    <w:rsid w:val="003E0CAD"/>
    <w:rsid w:val="003E48E9"/>
    <w:rsid w:val="003E5725"/>
    <w:rsid w:val="003F3762"/>
    <w:rsid w:val="0040098A"/>
    <w:rsid w:val="004017AB"/>
    <w:rsid w:val="0041393E"/>
    <w:rsid w:val="0041697F"/>
    <w:rsid w:val="00416D79"/>
    <w:rsid w:val="00461D42"/>
    <w:rsid w:val="004638C8"/>
    <w:rsid w:val="00463A4B"/>
    <w:rsid w:val="00464CA6"/>
    <w:rsid w:val="00470C98"/>
    <w:rsid w:val="00490B4A"/>
    <w:rsid w:val="00492807"/>
    <w:rsid w:val="004940F2"/>
    <w:rsid w:val="00497586"/>
    <w:rsid w:val="004A0357"/>
    <w:rsid w:val="004A6239"/>
    <w:rsid w:val="004B0C2F"/>
    <w:rsid w:val="004B7396"/>
    <w:rsid w:val="004D2032"/>
    <w:rsid w:val="004D489C"/>
    <w:rsid w:val="004E503C"/>
    <w:rsid w:val="004F055F"/>
    <w:rsid w:val="004F3240"/>
    <w:rsid w:val="00503792"/>
    <w:rsid w:val="00517CD7"/>
    <w:rsid w:val="005202D8"/>
    <w:rsid w:val="005220B5"/>
    <w:rsid w:val="00534512"/>
    <w:rsid w:val="005358C3"/>
    <w:rsid w:val="005434E8"/>
    <w:rsid w:val="00550EE8"/>
    <w:rsid w:val="005565CC"/>
    <w:rsid w:val="005618A0"/>
    <w:rsid w:val="00561AC8"/>
    <w:rsid w:val="005631FB"/>
    <w:rsid w:val="00585BE4"/>
    <w:rsid w:val="00591542"/>
    <w:rsid w:val="00596B65"/>
    <w:rsid w:val="005A10CD"/>
    <w:rsid w:val="005A30FC"/>
    <w:rsid w:val="005A7821"/>
    <w:rsid w:val="005B6AC6"/>
    <w:rsid w:val="005C24EF"/>
    <w:rsid w:val="005D4445"/>
    <w:rsid w:val="005F61BE"/>
    <w:rsid w:val="005F7A41"/>
    <w:rsid w:val="0060075A"/>
    <w:rsid w:val="006023E2"/>
    <w:rsid w:val="006068EC"/>
    <w:rsid w:val="00617034"/>
    <w:rsid w:val="006268E5"/>
    <w:rsid w:val="0063597C"/>
    <w:rsid w:val="00640D38"/>
    <w:rsid w:val="00642D0C"/>
    <w:rsid w:val="00643617"/>
    <w:rsid w:val="006570D7"/>
    <w:rsid w:val="006677B3"/>
    <w:rsid w:val="00672840"/>
    <w:rsid w:val="00675A4E"/>
    <w:rsid w:val="00681925"/>
    <w:rsid w:val="00686E51"/>
    <w:rsid w:val="00690CD5"/>
    <w:rsid w:val="006A64A5"/>
    <w:rsid w:val="006B60B1"/>
    <w:rsid w:val="006C54E4"/>
    <w:rsid w:val="006C5EA3"/>
    <w:rsid w:val="006D075C"/>
    <w:rsid w:val="006D4767"/>
    <w:rsid w:val="006D5B96"/>
    <w:rsid w:val="006E5E20"/>
    <w:rsid w:val="006E5F25"/>
    <w:rsid w:val="006F2FED"/>
    <w:rsid w:val="006F40A1"/>
    <w:rsid w:val="00707294"/>
    <w:rsid w:val="007078C4"/>
    <w:rsid w:val="00707A66"/>
    <w:rsid w:val="00707F17"/>
    <w:rsid w:val="00714B88"/>
    <w:rsid w:val="007237ED"/>
    <w:rsid w:val="007265B0"/>
    <w:rsid w:val="0073366F"/>
    <w:rsid w:val="00736C09"/>
    <w:rsid w:val="00741245"/>
    <w:rsid w:val="007439EE"/>
    <w:rsid w:val="0074479B"/>
    <w:rsid w:val="0074686D"/>
    <w:rsid w:val="00747D64"/>
    <w:rsid w:val="007517E7"/>
    <w:rsid w:val="00753AF0"/>
    <w:rsid w:val="00757BF2"/>
    <w:rsid w:val="00760614"/>
    <w:rsid w:val="00764B72"/>
    <w:rsid w:val="00765003"/>
    <w:rsid w:val="00765BE9"/>
    <w:rsid w:val="00772EA9"/>
    <w:rsid w:val="00777460"/>
    <w:rsid w:val="00780012"/>
    <w:rsid w:val="00781DDA"/>
    <w:rsid w:val="00785638"/>
    <w:rsid w:val="007913B7"/>
    <w:rsid w:val="00791E6E"/>
    <w:rsid w:val="007932A0"/>
    <w:rsid w:val="00793684"/>
    <w:rsid w:val="007A4821"/>
    <w:rsid w:val="007B57BF"/>
    <w:rsid w:val="007C0B28"/>
    <w:rsid w:val="007C1CAD"/>
    <w:rsid w:val="007D0935"/>
    <w:rsid w:val="007E55DF"/>
    <w:rsid w:val="007F7EBE"/>
    <w:rsid w:val="008109DF"/>
    <w:rsid w:val="00821EC7"/>
    <w:rsid w:val="00825931"/>
    <w:rsid w:val="008278FD"/>
    <w:rsid w:val="008354FB"/>
    <w:rsid w:val="0083565D"/>
    <w:rsid w:val="00836362"/>
    <w:rsid w:val="00841E71"/>
    <w:rsid w:val="00853EDF"/>
    <w:rsid w:val="00860AEB"/>
    <w:rsid w:val="00862B72"/>
    <w:rsid w:val="00862FF7"/>
    <w:rsid w:val="0087706F"/>
    <w:rsid w:val="008828AA"/>
    <w:rsid w:val="0088301C"/>
    <w:rsid w:val="0088468F"/>
    <w:rsid w:val="00894B79"/>
    <w:rsid w:val="008A2209"/>
    <w:rsid w:val="008A3F30"/>
    <w:rsid w:val="008B63DF"/>
    <w:rsid w:val="008C5389"/>
    <w:rsid w:val="008C741C"/>
    <w:rsid w:val="008C7E9C"/>
    <w:rsid w:val="008D07DD"/>
    <w:rsid w:val="008D17EE"/>
    <w:rsid w:val="008E1AAD"/>
    <w:rsid w:val="008E63E4"/>
    <w:rsid w:val="008E6E55"/>
    <w:rsid w:val="008F2050"/>
    <w:rsid w:val="008F5144"/>
    <w:rsid w:val="008F62F6"/>
    <w:rsid w:val="009002BD"/>
    <w:rsid w:val="00903367"/>
    <w:rsid w:val="00907885"/>
    <w:rsid w:val="009120E7"/>
    <w:rsid w:val="00921628"/>
    <w:rsid w:val="00923478"/>
    <w:rsid w:val="00930205"/>
    <w:rsid w:val="009412F7"/>
    <w:rsid w:val="00970705"/>
    <w:rsid w:val="0098493B"/>
    <w:rsid w:val="00996C26"/>
    <w:rsid w:val="00997299"/>
    <w:rsid w:val="00997C81"/>
    <w:rsid w:val="009A7892"/>
    <w:rsid w:val="009B6AA0"/>
    <w:rsid w:val="009C2E98"/>
    <w:rsid w:val="009C61F3"/>
    <w:rsid w:val="00A117AD"/>
    <w:rsid w:val="00A1444D"/>
    <w:rsid w:val="00A15024"/>
    <w:rsid w:val="00A22FD4"/>
    <w:rsid w:val="00A24E60"/>
    <w:rsid w:val="00A3021F"/>
    <w:rsid w:val="00A44228"/>
    <w:rsid w:val="00A45A44"/>
    <w:rsid w:val="00A4669E"/>
    <w:rsid w:val="00A4791A"/>
    <w:rsid w:val="00A53C4F"/>
    <w:rsid w:val="00A6330C"/>
    <w:rsid w:val="00A635C2"/>
    <w:rsid w:val="00A67981"/>
    <w:rsid w:val="00A72F18"/>
    <w:rsid w:val="00A82001"/>
    <w:rsid w:val="00A84B17"/>
    <w:rsid w:val="00A94E4F"/>
    <w:rsid w:val="00AA301D"/>
    <w:rsid w:val="00AA321C"/>
    <w:rsid w:val="00AA3963"/>
    <w:rsid w:val="00AC6EA9"/>
    <w:rsid w:val="00AD42B5"/>
    <w:rsid w:val="00AD57AE"/>
    <w:rsid w:val="00AD6508"/>
    <w:rsid w:val="00AE3E5F"/>
    <w:rsid w:val="00AF112A"/>
    <w:rsid w:val="00B22CFF"/>
    <w:rsid w:val="00B25506"/>
    <w:rsid w:val="00B32348"/>
    <w:rsid w:val="00B50FEF"/>
    <w:rsid w:val="00B53788"/>
    <w:rsid w:val="00B54449"/>
    <w:rsid w:val="00B55783"/>
    <w:rsid w:val="00B57B8F"/>
    <w:rsid w:val="00B60741"/>
    <w:rsid w:val="00B61B97"/>
    <w:rsid w:val="00B75EEC"/>
    <w:rsid w:val="00B80E68"/>
    <w:rsid w:val="00B87EEE"/>
    <w:rsid w:val="00B90F20"/>
    <w:rsid w:val="00BA2202"/>
    <w:rsid w:val="00BA626B"/>
    <w:rsid w:val="00BA7B29"/>
    <w:rsid w:val="00BC3334"/>
    <w:rsid w:val="00BC411B"/>
    <w:rsid w:val="00BC665F"/>
    <w:rsid w:val="00BE1E69"/>
    <w:rsid w:val="00BE3033"/>
    <w:rsid w:val="00BF22E7"/>
    <w:rsid w:val="00BF3190"/>
    <w:rsid w:val="00C01B7A"/>
    <w:rsid w:val="00C06CF3"/>
    <w:rsid w:val="00C1547A"/>
    <w:rsid w:val="00C174F6"/>
    <w:rsid w:val="00C17877"/>
    <w:rsid w:val="00C213EF"/>
    <w:rsid w:val="00C26368"/>
    <w:rsid w:val="00C30CEE"/>
    <w:rsid w:val="00C31C12"/>
    <w:rsid w:val="00C33354"/>
    <w:rsid w:val="00C53529"/>
    <w:rsid w:val="00C56E08"/>
    <w:rsid w:val="00C606C1"/>
    <w:rsid w:val="00C66D19"/>
    <w:rsid w:val="00C8594A"/>
    <w:rsid w:val="00C90A4D"/>
    <w:rsid w:val="00C935A7"/>
    <w:rsid w:val="00CA533C"/>
    <w:rsid w:val="00CC0498"/>
    <w:rsid w:val="00CC0A54"/>
    <w:rsid w:val="00CC38CA"/>
    <w:rsid w:val="00CD2BF5"/>
    <w:rsid w:val="00CE4B82"/>
    <w:rsid w:val="00CE524D"/>
    <w:rsid w:val="00CF2619"/>
    <w:rsid w:val="00D15017"/>
    <w:rsid w:val="00D15238"/>
    <w:rsid w:val="00D16F83"/>
    <w:rsid w:val="00D25FFB"/>
    <w:rsid w:val="00D32395"/>
    <w:rsid w:val="00D45175"/>
    <w:rsid w:val="00D510DA"/>
    <w:rsid w:val="00D536D3"/>
    <w:rsid w:val="00D566F9"/>
    <w:rsid w:val="00D64224"/>
    <w:rsid w:val="00D64652"/>
    <w:rsid w:val="00D8016F"/>
    <w:rsid w:val="00D81FFF"/>
    <w:rsid w:val="00D8371A"/>
    <w:rsid w:val="00D847A4"/>
    <w:rsid w:val="00DB2D3E"/>
    <w:rsid w:val="00DB626A"/>
    <w:rsid w:val="00DC0A51"/>
    <w:rsid w:val="00DE262B"/>
    <w:rsid w:val="00DE5C38"/>
    <w:rsid w:val="00DF257D"/>
    <w:rsid w:val="00E02578"/>
    <w:rsid w:val="00E031E9"/>
    <w:rsid w:val="00E04250"/>
    <w:rsid w:val="00E06207"/>
    <w:rsid w:val="00E066F0"/>
    <w:rsid w:val="00E16592"/>
    <w:rsid w:val="00E20D29"/>
    <w:rsid w:val="00E214E4"/>
    <w:rsid w:val="00E23F3B"/>
    <w:rsid w:val="00E26741"/>
    <w:rsid w:val="00E370F5"/>
    <w:rsid w:val="00E44003"/>
    <w:rsid w:val="00E50BB6"/>
    <w:rsid w:val="00E7055E"/>
    <w:rsid w:val="00E860C1"/>
    <w:rsid w:val="00E90FB8"/>
    <w:rsid w:val="00E92348"/>
    <w:rsid w:val="00E9534A"/>
    <w:rsid w:val="00E97A53"/>
    <w:rsid w:val="00EA0A0F"/>
    <w:rsid w:val="00EA1741"/>
    <w:rsid w:val="00EB0DBB"/>
    <w:rsid w:val="00EB20C5"/>
    <w:rsid w:val="00EB5DE8"/>
    <w:rsid w:val="00EC2E7C"/>
    <w:rsid w:val="00EC4F4E"/>
    <w:rsid w:val="00EC60C7"/>
    <w:rsid w:val="00EE0CC6"/>
    <w:rsid w:val="00EE3022"/>
    <w:rsid w:val="00EE493C"/>
    <w:rsid w:val="00EF4187"/>
    <w:rsid w:val="00F02CFF"/>
    <w:rsid w:val="00F1264B"/>
    <w:rsid w:val="00F21908"/>
    <w:rsid w:val="00F324B0"/>
    <w:rsid w:val="00F351C4"/>
    <w:rsid w:val="00F36744"/>
    <w:rsid w:val="00F537C3"/>
    <w:rsid w:val="00F54D9F"/>
    <w:rsid w:val="00F60F64"/>
    <w:rsid w:val="00F62A35"/>
    <w:rsid w:val="00F6729C"/>
    <w:rsid w:val="00F82687"/>
    <w:rsid w:val="00F94A17"/>
    <w:rsid w:val="00F96187"/>
    <w:rsid w:val="00FA0CCC"/>
    <w:rsid w:val="00FC4AA7"/>
    <w:rsid w:val="00FC5F38"/>
    <w:rsid w:val="00FD49EC"/>
    <w:rsid w:val="00FD55B6"/>
    <w:rsid w:val="00FD68A5"/>
    <w:rsid w:val="00FD7DE4"/>
    <w:rsid w:val="00FE16EE"/>
    <w:rsid w:val="00FE1A0A"/>
    <w:rsid w:val="00FE5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CC1A6-6A75-4106-802F-F0E63AA2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color w:val="000000" w:themeColor="text1"/>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F3240"/>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017AB"/>
    <w:rPr>
      <w:color w:val="0000FF" w:themeColor="hyperlink"/>
      <w:u w:val="single"/>
    </w:rPr>
  </w:style>
  <w:style w:type="paragraph" w:styleId="Textodebalo">
    <w:name w:val="Balloon Text"/>
    <w:basedOn w:val="Normal"/>
    <w:link w:val="TextodebaloChar"/>
    <w:uiPriority w:val="99"/>
    <w:semiHidden/>
    <w:unhideWhenUsed/>
    <w:rsid w:val="009C61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61F3"/>
    <w:rPr>
      <w:rFonts w:ascii="Tahoma" w:hAnsi="Tahoma" w:cs="Tahoma"/>
      <w:sz w:val="16"/>
      <w:szCs w:val="16"/>
    </w:rPr>
  </w:style>
  <w:style w:type="paragraph" w:styleId="NormalWeb">
    <w:name w:val="Normal (Web)"/>
    <w:basedOn w:val="Normal"/>
    <w:uiPriority w:val="99"/>
    <w:unhideWhenUsed/>
    <w:rsid w:val="00DF257D"/>
    <w:pPr>
      <w:spacing w:before="100" w:beforeAutospacing="1" w:after="100" w:afterAutospacing="1" w:line="240" w:lineRule="auto"/>
    </w:pPr>
    <w:rPr>
      <w:rFonts w:ascii="Times New Roman" w:eastAsia="Times New Roman" w:hAnsi="Times New Roman" w:cs="Times New Roman"/>
      <w:bCs w:val="0"/>
      <w:color w:val="auto"/>
      <w:lang w:eastAsia="pt-BR"/>
    </w:rPr>
  </w:style>
  <w:style w:type="character" w:styleId="Forte">
    <w:name w:val="Strong"/>
    <w:basedOn w:val="Fontepargpadro"/>
    <w:uiPriority w:val="22"/>
    <w:qFormat/>
    <w:rsid w:val="004A0357"/>
    <w:rPr>
      <w:b/>
      <w:bCs w:val="0"/>
    </w:rPr>
  </w:style>
  <w:style w:type="paragraph" w:customStyle="1" w:styleId="Default">
    <w:name w:val="Default"/>
    <w:rsid w:val="00AF112A"/>
    <w:pPr>
      <w:autoSpaceDE w:val="0"/>
      <w:autoSpaceDN w:val="0"/>
      <w:adjustRightInd w:val="0"/>
      <w:spacing w:after="0" w:line="240" w:lineRule="auto"/>
    </w:pPr>
    <w:rPr>
      <w:color w:val="000000"/>
    </w:rPr>
  </w:style>
  <w:style w:type="character" w:styleId="Refdecomentrio">
    <w:name w:val="annotation reference"/>
    <w:basedOn w:val="Fontepargpadro"/>
    <w:uiPriority w:val="99"/>
    <w:semiHidden/>
    <w:unhideWhenUsed/>
    <w:rsid w:val="008D17EE"/>
    <w:rPr>
      <w:sz w:val="16"/>
      <w:szCs w:val="16"/>
    </w:rPr>
  </w:style>
  <w:style w:type="paragraph" w:styleId="Textodecomentrio">
    <w:name w:val="annotation text"/>
    <w:basedOn w:val="Normal"/>
    <w:link w:val="TextodecomentrioChar"/>
    <w:uiPriority w:val="99"/>
    <w:semiHidden/>
    <w:unhideWhenUsed/>
    <w:rsid w:val="008D17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17EE"/>
    <w:rPr>
      <w:sz w:val="20"/>
      <w:szCs w:val="20"/>
    </w:rPr>
  </w:style>
  <w:style w:type="paragraph" w:styleId="Assuntodocomentrio">
    <w:name w:val="annotation subject"/>
    <w:basedOn w:val="Textodecomentrio"/>
    <w:next w:val="Textodecomentrio"/>
    <w:link w:val="AssuntodocomentrioChar"/>
    <w:uiPriority w:val="99"/>
    <w:semiHidden/>
    <w:unhideWhenUsed/>
    <w:rsid w:val="008D17EE"/>
    <w:rPr>
      <w:b/>
    </w:rPr>
  </w:style>
  <w:style w:type="character" w:customStyle="1" w:styleId="AssuntodocomentrioChar">
    <w:name w:val="Assunto do comentário Char"/>
    <w:basedOn w:val="TextodecomentrioChar"/>
    <w:link w:val="Assuntodocomentrio"/>
    <w:uiPriority w:val="99"/>
    <w:semiHidden/>
    <w:rsid w:val="008D17EE"/>
    <w:rPr>
      <w:b/>
      <w:sz w:val="20"/>
      <w:szCs w:val="20"/>
    </w:rPr>
  </w:style>
  <w:style w:type="character" w:styleId="HiperlinkVisitado">
    <w:name w:val="FollowedHyperlink"/>
    <w:basedOn w:val="Fontepargpadro"/>
    <w:uiPriority w:val="99"/>
    <w:semiHidden/>
    <w:unhideWhenUsed/>
    <w:rsid w:val="00492807"/>
    <w:rPr>
      <w:color w:val="800080" w:themeColor="followedHyperlink"/>
      <w:u w:val="single"/>
    </w:rPr>
  </w:style>
  <w:style w:type="character" w:styleId="Refdenotaderodap">
    <w:name w:val="footnote reference"/>
    <w:uiPriority w:val="99"/>
    <w:semiHidden/>
    <w:unhideWhenUsed/>
    <w:rsid w:val="004F3240"/>
    <w:rPr>
      <w:vertAlign w:val="superscript"/>
    </w:rPr>
  </w:style>
  <w:style w:type="character" w:customStyle="1" w:styleId="Ttulo1Char">
    <w:name w:val="Título 1 Char"/>
    <w:basedOn w:val="Fontepargpadro"/>
    <w:link w:val="Ttulo1"/>
    <w:uiPriority w:val="9"/>
    <w:rsid w:val="004F3240"/>
    <w:rPr>
      <w:rFonts w:asciiTheme="majorHAnsi" w:eastAsiaTheme="majorEastAsia" w:hAnsiTheme="majorHAnsi" w:cstheme="majorBidi"/>
      <w:b/>
      <w:bCs w:val="0"/>
      <w:color w:val="365F91" w:themeColor="accent1" w:themeShade="BF"/>
      <w:sz w:val="28"/>
      <w:szCs w:val="28"/>
    </w:rPr>
  </w:style>
  <w:style w:type="paragraph" w:styleId="Cabealho">
    <w:name w:val="header"/>
    <w:basedOn w:val="Normal"/>
    <w:link w:val="CabealhoChar"/>
    <w:uiPriority w:val="99"/>
    <w:unhideWhenUsed/>
    <w:rsid w:val="007856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638"/>
  </w:style>
  <w:style w:type="paragraph" w:styleId="Rodap">
    <w:name w:val="footer"/>
    <w:basedOn w:val="Normal"/>
    <w:link w:val="RodapChar"/>
    <w:uiPriority w:val="99"/>
    <w:unhideWhenUsed/>
    <w:rsid w:val="00785638"/>
    <w:pPr>
      <w:tabs>
        <w:tab w:val="center" w:pos="4252"/>
        <w:tab w:val="right" w:pos="8504"/>
      </w:tabs>
      <w:spacing w:after="0" w:line="240" w:lineRule="auto"/>
    </w:pPr>
  </w:style>
  <w:style w:type="character" w:customStyle="1" w:styleId="RodapChar">
    <w:name w:val="Rodapé Char"/>
    <w:basedOn w:val="Fontepargpadro"/>
    <w:link w:val="Rodap"/>
    <w:uiPriority w:val="99"/>
    <w:rsid w:val="00785638"/>
  </w:style>
  <w:style w:type="paragraph" w:styleId="PargrafodaLista">
    <w:name w:val="List Paragraph"/>
    <w:basedOn w:val="Normal"/>
    <w:uiPriority w:val="34"/>
    <w:qFormat/>
    <w:rsid w:val="00271AFB"/>
    <w:pPr>
      <w:ind w:left="720"/>
      <w:contextualSpacing/>
    </w:pPr>
  </w:style>
  <w:style w:type="paragraph" w:styleId="Textodenotaderodap">
    <w:name w:val="footnote text"/>
    <w:basedOn w:val="Normal"/>
    <w:link w:val="TextodenotaderodapChar"/>
    <w:uiPriority w:val="99"/>
    <w:semiHidden/>
    <w:unhideWhenUsed/>
    <w:rsid w:val="00A117AD"/>
    <w:pPr>
      <w:suppressAutoHyphens/>
      <w:spacing w:after="0" w:line="360" w:lineRule="auto"/>
    </w:pPr>
    <w:rPr>
      <w:rFonts w:ascii="Calibri" w:eastAsia="Calibri" w:hAnsi="Calibri" w:cs="Times New Roman"/>
      <w:bCs w:val="0"/>
      <w:color w:val="auto"/>
      <w:sz w:val="20"/>
      <w:szCs w:val="20"/>
      <w:lang w:val="x-none" w:eastAsia="ar-SA"/>
    </w:rPr>
  </w:style>
  <w:style w:type="character" w:customStyle="1" w:styleId="TextodenotaderodapChar">
    <w:name w:val="Texto de nota de rodapé Char"/>
    <w:basedOn w:val="Fontepargpadro"/>
    <w:link w:val="Textodenotaderodap"/>
    <w:uiPriority w:val="99"/>
    <w:semiHidden/>
    <w:rsid w:val="00A117AD"/>
    <w:rPr>
      <w:rFonts w:ascii="Calibri" w:eastAsia="Calibri" w:hAnsi="Calibri" w:cs="Times New Roman"/>
      <w:bCs w:val="0"/>
      <w:color w:val="auto"/>
      <w:sz w:val="20"/>
      <w:szCs w:val="20"/>
      <w:lang w:val="x-none" w:eastAsia="ar-SA"/>
    </w:rPr>
  </w:style>
  <w:style w:type="character" w:styleId="nfase">
    <w:name w:val="Emphasis"/>
    <w:basedOn w:val="Fontepargpadro"/>
    <w:uiPriority w:val="20"/>
    <w:qFormat/>
    <w:rsid w:val="00244B62"/>
    <w:rPr>
      <w:i/>
      <w:iCs/>
    </w:rPr>
  </w:style>
  <w:style w:type="table" w:styleId="Tabelacomgrade">
    <w:name w:val="Table Grid"/>
    <w:basedOn w:val="Tabelanormal"/>
    <w:uiPriority w:val="59"/>
    <w:rsid w:val="00F82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6666">
      <w:bodyDiv w:val="1"/>
      <w:marLeft w:val="0"/>
      <w:marRight w:val="0"/>
      <w:marTop w:val="0"/>
      <w:marBottom w:val="0"/>
      <w:divBdr>
        <w:top w:val="none" w:sz="0" w:space="0" w:color="auto"/>
        <w:left w:val="none" w:sz="0" w:space="0" w:color="auto"/>
        <w:bottom w:val="none" w:sz="0" w:space="0" w:color="auto"/>
        <w:right w:val="none" w:sz="0" w:space="0" w:color="auto"/>
      </w:divBdr>
    </w:div>
    <w:div w:id="86468944">
      <w:bodyDiv w:val="1"/>
      <w:marLeft w:val="0"/>
      <w:marRight w:val="0"/>
      <w:marTop w:val="0"/>
      <w:marBottom w:val="0"/>
      <w:divBdr>
        <w:top w:val="none" w:sz="0" w:space="0" w:color="auto"/>
        <w:left w:val="none" w:sz="0" w:space="0" w:color="auto"/>
        <w:bottom w:val="none" w:sz="0" w:space="0" w:color="auto"/>
        <w:right w:val="none" w:sz="0" w:space="0" w:color="auto"/>
      </w:divBdr>
    </w:div>
    <w:div w:id="106707262">
      <w:bodyDiv w:val="1"/>
      <w:marLeft w:val="0"/>
      <w:marRight w:val="0"/>
      <w:marTop w:val="0"/>
      <w:marBottom w:val="0"/>
      <w:divBdr>
        <w:top w:val="none" w:sz="0" w:space="0" w:color="auto"/>
        <w:left w:val="none" w:sz="0" w:space="0" w:color="auto"/>
        <w:bottom w:val="none" w:sz="0" w:space="0" w:color="auto"/>
        <w:right w:val="none" w:sz="0" w:space="0" w:color="auto"/>
      </w:divBdr>
    </w:div>
    <w:div w:id="109321198">
      <w:bodyDiv w:val="1"/>
      <w:marLeft w:val="0"/>
      <w:marRight w:val="0"/>
      <w:marTop w:val="0"/>
      <w:marBottom w:val="0"/>
      <w:divBdr>
        <w:top w:val="none" w:sz="0" w:space="0" w:color="auto"/>
        <w:left w:val="none" w:sz="0" w:space="0" w:color="auto"/>
        <w:bottom w:val="none" w:sz="0" w:space="0" w:color="auto"/>
        <w:right w:val="none" w:sz="0" w:space="0" w:color="auto"/>
      </w:divBdr>
    </w:div>
    <w:div w:id="183521240">
      <w:bodyDiv w:val="1"/>
      <w:marLeft w:val="0"/>
      <w:marRight w:val="0"/>
      <w:marTop w:val="0"/>
      <w:marBottom w:val="0"/>
      <w:divBdr>
        <w:top w:val="none" w:sz="0" w:space="0" w:color="auto"/>
        <w:left w:val="none" w:sz="0" w:space="0" w:color="auto"/>
        <w:bottom w:val="none" w:sz="0" w:space="0" w:color="auto"/>
        <w:right w:val="none" w:sz="0" w:space="0" w:color="auto"/>
      </w:divBdr>
    </w:div>
    <w:div w:id="368068518">
      <w:bodyDiv w:val="1"/>
      <w:marLeft w:val="0"/>
      <w:marRight w:val="0"/>
      <w:marTop w:val="0"/>
      <w:marBottom w:val="0"/>
      <w:divBdr>
        <w:top w:val="none" w:sz="0" w:space="0" w:color="auto"/>
        <w:left w:val="none" w:sz="0" w:space="0" w:color="auto"/>
        <w:bottom w:val="none" w:sz="0" w:space="0" w:color="auto"/>
        <w:right w:val="none" w:sz="0" w:space="0" w:color="auto"/>
      </w:divBdr>
    </w:div>
    <w:div w:id="476147375">
      <w:bodyDiv w:val="1"/>
      <w:marLeft w:val="0"/>
      <w:marRight w:val="0"/>
      <w:marTop w:val="0"/>
      <w:marBottom w:val="0"/>
      <w:divBdr>
        <w:top w:val="none" w:sz="0" w:space="0" w:color="auto"/>
        <w:left w:val="none" w:sz="0" w:space="0" w:color="auto"/>
        <w:bottom w:val="none" w:sz="0" w:space="0" w:color="auto"/>
        <w:right w:val="none" w:sz="0" w:space="0" w:color="auto"/>
      </w:divBdr>
    </w:div>
    <w:div w:id="502625631">
      <w:bodyDiv w:val="1"/>
      <w:marLeft w:val="0"/>
      <w:marRight w:val="0"/>
      <w:marTop w:val="0"/>
      <w:marBottom w:val="0"/>
      <w:divBdr>
        <w:top w:val="none" w:sz="0" w:space="0" w:color="auto"/>
        <w:left w:val="none" w:sz="0" w:space="0" w:color="auto"/>
        <w:bottom w:val="none" w:sz="0" w:space="0" w:color="auto"/>
        <w:right w:val="none" w:sz="0" w:space="0" w:color="auto"/>
      </w:divBdr>
    </w:div>
    <w:div w:id="511454679">
      <w:bodyDiv w:val="1"/>
      <w:marLeft w:val="0"/>
      <w:marRight w:val="0"/>
      <w:marTop w:val="0"/>
      <w:marBottom w:val="0"/>
      <w:divBdr>
        <w:top w:val="none" w:sz="0" w:space="0" w:color="auto"/>
        <w:left w:val="none" w:sz="0" w:space="0" w:color="auto"/>
        <w:bottom w:val="none" w:sz="0" w:space="0" w:color="auto"/>
        <w:right w:val="none" w:sz="0" w:space="0" w:color="auto"/>
      </w:divBdr>
    </w:div>
    <w:div w:id="576092103">
      <w:bodyDiv w:val="1"/>
      <w:marLeft w:val="0"/>
      <w:marRight w:val="0"/>
      <w:marTop w:val="0"/>
      <w:marBottom w:val="0"/>
      <w:divBdr>
        <w:top w:val="none" w:sz="0" w:space="0" w:color="auto"/>
        <w:left w:val="none" w:sz="0" w:space="0" w:color="auto"/>
        <w:bottom w:val="none" w:sz="0" w:space="0" w:color="auto"/>
        <w:right w:val="none" w:sz="0" w:space="0" w:color="auto"/>
      </w:divBdr>
    </w:div>
    <w:div w:id="588348210">
      <w:bodyDiv w:val="1"/>
      <w:marLeft w:val="0"/>
      <w:marRight w:val="0"/>
      <w:marTop w:val="0"/>
      <w:marBottom w:val="0"/>
      <w:divBdr>
        <w:top w:val="none" w:sz="0" w:space="0" w:color="auto"/>
        <w:left w:val="none" w:sz="0" w:space="0" w:color="auto"/>
        <w:bottom w:val="none" w:sz="0" w:space="0" w:color="auto"/>
        <w:right w:val="none" w:sz="0" w:space="0" w:color="auto"/>
      </w:divBdr>
    </w:div>
    <w:div w:id="596014296">
      <w:bodyDiv w:val="1"/>
      <w:marLeft w:val="0"/>
      <w:marRight w:val="0"/>
      <w:marTop w:val="0"/>
      <w:marBottom w:val="0"/>
      <w:divBdr>
        <w:top w:val="none" w:sz="0" w:space="0" w:color="auto"/>
        <w:left w:val="none" w:sz="0" w:space="0" w:color="auto"/>
        <w:bottom w:val="none" w:sz="0" w:space="0" w:color="auto"/>
        <w:right w:val="none" w:sz="0" w:space="0" w:color="auto"/>
      </w:divBdr>
    </w:div>
    <w:div w:id="648479426">
      <w:bodyDiv w:val="1"/>
      <w:marLeft w:val="0"/>
      <w:marRight w:val="0"/>
      <w:marTop w:val="0"/>
      <w:marBottom w:val="0"/>
      <w:divBdr>
        <w:top w:val="none" w:sz="0" w:space="0" w:color="auto"/>
        <w:left w:val="none" w:sz="0" w:space="0" w:color="auto"/>
        <w:bottom w:val="none" w:sz="0" w:space="0" w:color="auto"/>
        <w:right w:val="none" w:sz="0" w:space="0" w:color="auto"/>
      </w:divBdr>
    </w:div>
    <w:div w:id="663632147">
      <w:bodyDiv w:val="1"/>
      <w:marLeft w:val="0"/>
      <w:marRight w:val="0"/>
      <w:marTop w:val="0"/>
      <w:marBottom w:val="0"/>
      <w:divBdr>
        <w:top w:val="none" w:sz="0" w:space="0" w:color="auto"/>
        <w:left w:val="none" w:sz="0" w:space="0" w:color="auto"/>
        <w:bottom w:val="none" w:sz="0" w:space="0" w:color="auto"/>
        <w:right w:val="none" w:sz="0" w:space="0" w:color="auto"/>
      </w:divBdr>
    </w:div>
    <w:div w:id="704333827">
      <w:bodyDiv w:val="1"/>
      <w:marLeft w:val="0"/>
      <w:marRight w:val="0"/>
      <w:marTop w:val="0"/>
      <w:marBottom w:val="0"/>
      <w:divBdr>
        <w:top w:val="none" w:sz="0" w:space="0" w:color="auto"/>
        <w:left w:val="none" w:sz="0" w:space="0" w:color="auto"/>
        <w:bottom w:val="none" w:sz="0" w:space="0" w:color="auto"/>
        <w:right w:val="none" w:sz="0" w:space="0" w:color="auto"/>
      </w:divBdr>
    </w:div>
    <w:div w:id="712661018">
      <w:bodyDiv w:val="1"/>
      <w:marLeft w:val="0"/>
      <w:marRight w:val="0"/>
      <w:marTop w:val="0"/>
      <w:marBottom w:val="0"/>
      <w:divBdr>
        <w:top w:val="none" w:sz="0" w:space="0" w:color="auto"/>
        <w:left w:val="none" w:sz="0" w:space="0" w:color="auto"/>
        <w:bottom w:val="none" w:sz="0" w:space="0" w:color="auto"/>
        <w:right w:val="none" w:sz="0" w:space="0" w:color="auto"/>
      </w:divBdr>
    </w:div>
    <w:div w:id="747456736">
      <w:bodyDiv w:val="1"/>
      <w:marLeft w:val="0"/>
      <w:marRight w:val="0"/>
      <w:marTop w:val="0"/>
      <w:marBottom w:val="0"/>
      <w:divBdr>
        <w:top w:val="none" w:sz="0" w:space="0" w:color="auto"/>
        <w:left w:val="none" w:sz="0" w:space="0" w:color="auto"/>
        <w:bottom w:val="none" w:sz="0" w:space="0" w:color="auto"/>
        <w:right w:val="none" w:sz="0" w:space="0" w:color="auto"/>
      </w:divBdr>
    </w:div>
    <w:div w:id="759447901">
      <w:bodyDiv w:val="1"/>
      <w:marLeft w:val="0"/>
      <w:marRight w:val="0"/>
      <w:marTop w:val="0"/>
      <w:marBottom w:val="0"/>
      <w:divBdr>
        <w:top w:val="none" w:sz="0" w:space="0" w:color="auto"/>
        <w:left w:val="none" w:sz="0" w:space="0" w:color="auto"/>
        <w:bottom w:val="none" w:sz="0" w:space="0" w:color="auto"/>
        <w:right w:val="none" w:sz="0" w:space="0" w:color="auto"/>
      </w:divBdr>
    </w:div>
    <w:div w:id="838735558">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 w:id="990449474">
      <w:bodyDiv w:val="1"/>
      <w:marLeft w:val="0"/>
      <w:marRight w:val="0"/>
      <w:marTop w:val="0"/>
      <w:marBottom w:val="0"/>
      <w:divBdr>
        <w:top w:val="none" w:sz="0" w:space="0" w:color="auto"/>
        <w:left w:val="none" w:sz="0" w:space="0" w:color="auto"/>
        <w:bottom w:val="none" w:sz="0" w:space="0" w:color="auto"/>
        <w:right w:val="none" w:sz="0" w:space="0" w:color="auto"/>
      </w:divBdr>
    </w:div>
    <w:div w:id="1028681424">
      <w:bodyDiv w:val="1"/>
      <w:marLeft w:val="0"/>
      <w:marRight w:val="0"/>
      <w:marTop w:val="0"/>
      <w:marBottom w:val="0"/>
      <w:divBdr>
        <w:top w:val="none" w:sz="0" w:space="0" w:color="auto"/>
        <w:left w:val="none" w:sz="0" w:space="0" w:color="auto"/>
        <w:bottom w:val="none" w:sz="0" w:space="0" w:color="auto"/>
        <w:right w:val="none" w:sz="0" w:space="0" w:color="auto"/>
      </w:divBdr>
    </w:div>
    <w:div w:id="1071467296">
      <w:bodyDiv w:val="1"/>
      <w:marLeft w:val="0"/>
      <w:marRight w:val="0"/>
      <w:marTop w:val="0"/>
      <w:marBottom w:val="0"/>
      <w:divBdr>
        <w:top w:val="none" w:sz="0" w:space="0" w:color="auto"/>
        <w:left w:val="none" w:sz="0" w:space="0" w:color="auto"/>
        <w:bottom w:val="none" w:sz="0" w:space="0" w:color="auto"/>
        <w:right w:val="none" w:sz="0" w:space="0" w:color="auto"/>
      </w:divBdr>
    </w:div>
    <w:div w:id="1110080922">
      <w:bodyDiv w:val="1"/>
      <w:marLeft w:val="0"/>
      <w:marRight w:val="0"/>
      <w:marTop w:val="0"/>
      <w:marBottom w:val="0"/>
      <w:divBdr>
        <w:top w:val="none" w:sz="0" w:space="0" w:color="auto"/>
        <w:left w:val="none" w:sz="0" w:space="0" w:color="auto"/>
        <w:bottom w:val="none" w:sz="0" w:space="0" w:color="auto"/>
        <w:right w:val="none" w:sz="0" w:space="0" w:color="auto"/>
      </w:divBdr>
    </w:div>
    <w:div w:id="1296368979">
      <w:bodyDiv w:val="1"/>
      <w:marLeft w:val="0"/>
      <w:marRight w:val="0"/>
      <w:marTop w:val="0"/>
      <w:marBottom w:val="0"/>
      <w:divBdr>
        <w:top w:val="none" w:sz="0" w:space="0" w:color="auto"/>
        <w:left w:val="none" w:sz="0" w:space="0" w:color="auto"/>
        <w:bottom w:val="none" w:sz="0" w:space="0" w:color="auto"/>
        <w:right w:val="none" w:sz="0" w:space="0" w:color="auto"/>
      </w:divBdr>
    </w:div>
    <w:div w:id="1304194844">
      <w:bodyDiv w:val="1"/>
      <w:marLeft w:val="0"/>
      <w:marRight w:val="0"/>
      <w:marTop w:val="0"/>
      <w:marBottom w:val="0"/>
      <w:divBdr>
        <w:top w:val="none" w:sz="0" w:space="0" w:color="auto"/>
        <w:left w:val="none" w:sz="0" w:space="0" w:color="auto"/>
        <w:bottom w:val="none" w:sz="0" w:space="0" w:color="auto"/>
        <w:right w:val="none" w:sz="0" w:space="0" w:color="auto"/>
      </w:divBdr>
    </w:div>
    <w:div w:id="1456219614">
      <w:bodyDiv w:val="1"/>
      <w:marLeft w:val="0"/>
      <w:marRight w:val="0"/>
      <w:marTop w:val="0"/>
      <w:marBottom w:val="0"/>
      <w:divBdr>
        <w:top w:val="none" w:sz="0" w:space="0" w:color="auto"/>
        <w:left w:val="none" w:sz="0" w:space="0" w:color="auto"/>
        <w:bottom w:val="none" w:sz="0" w:space="0" w:color="auto"/>
        <w:right w:val="none" w:sz="0" w:space="0" w:color="auto"/>
      </w:divBdr>
    </w:div>
    <w:div w:id="1523133016">
      <w:bodyDiv w:val="1"/>
      <w:marLeft w:val="0"/>
      <w:marRight w:val="0"/>
      <w:marTop w:val="0"/>
      <w:marBottom w:val="0"/>
      <w:divBdr>
        <w:top w:val="none" w:sz="0" w:space="0" w:color="auto"/>
        <w:left w:val="none" w:sz="0" w:space="0" w:color="auto"/>
        <w:bottom w:val="none" w:sz="0" w:space="0" w:color="auto"/>
        <w:right w:val="none" w:sz="0" w:space="0" w:color="auto"/>
      </w:divBdr>
    </w:div>
    <w:div w:id="1616594936">
      <w:bodyDiv w:val="1"/>
      <w:marLeft w:val="0"/>
      <w:marRight w:val="0"/>
      <w:marTop w:val="0"/>
      <w:marBottom w:val="0"/>
      <w:divBdr>
        <w:top w:val="none" w:sz="0" w:space="0" w:color="auto"/>
        <w:left w:val="none" w:sz="0" w:space="0" w:color="auto"/>
        <w:bottom w:val="none" w:sz="0" w:space="0" w:color="auto"/>
        <w:right w:val="none" w:sz="0" w:space="0" w:color="auto"/>
      </w:divBdr>
    </w:div>
    <w:div w:id="1623419551">
      <w:bodyDiv w:val="1"/>
      <w:marLeft w:val="0"/>
      <w:marRight w:val="0"/>
      <w:marTop w:val="0"/>
      <w:marBottom w:val="0"/>
      <w:divBdr>
        <w:top w:val="none" w:sz="0" w:space="0" w:color="auto"/>
        <w:left w:val="none" w:sz="0" w:space="0" w:color="auto"/>
        <w:bottom w:val="none" w:sz="0" w:space="0" w:color="auto"/>
        <w:right w:val="none" w:sz="0" w:space="0" w:color="auto"/>
      </w:divBdr>
    </w:div>
    <w:div w:id="1713994979">
      <w:bodyDiv w:val="1"/>
      <w:marLeft w:val="0"/>
      <w:marRight w:val="0"/>
      <w:marTop w:val="0"/>
      <w:marBottom w:val="0"/>
      <w:divBdr>
        <w:top w:val="none" w:sz="0" w:space="0" w:color="auto"/>
        <w:left w:val="none" w:sz="0" w:space="0" w:color="auto"/>
        <w:bottom w:val="none" w:sz="0" w:space="0" w:color="auto"/>
        <w:right w:val="none" w:sz="0" w:space="0" w:color="auto"/>
      </w:divBdr>
    </w:div>
    <w:div w:id="1751541332">
      <w:bodyDiv w:val="1"/>
      <w:marLeft w:val="0"/>
      <w:marRight w:val="0"/>
      <w:marTop w:val="0"/>
      <w:marBottom w:val="0"/>
      <w:divBdr>
        <w:top w:val="none" w:sz="0" w:space="0" w:color="auto"/>
        <w:left w:val="none" w:sz="0" w:space="0" w:color="auto"/>
        <w:bottom w:val="none" w:sz="0" w:space="0" w:color="auto"/>
        <w:right w:val="none" w:sz="0" w:space="0" w:color="auto"/>
      </w:divBdr>
    </w:div>
    <w:div w:id="1766421019">
      <w:bodyDiv w:val="1"/>
      <w:marLeft w:val="0"/>
      <w:marRight w:val="0"/>
      <w:marTop w:val="0"/>
      <w:marBottom w:val="0"/>
      <w:divBdr>
        <w:top w:val="none" w:sz="0" w:space="0" w:color="auto"/>
        <w:left w:val="none" w:sz="0" w:space="0" w:color="auto"/>
        <w:bottom w:val="none" w:sz="0" w:space="0" w:color="auto"/>
        <w:right w:val="none" w:sz="0" w:space="0" w:color="auto"/>
      </w:divBdr>
    </w:div>
    <w:div w:id="1959335252">
      <w:bodyDiv w:val="1"/>
      <w:marLeft w:val="0"/>
      <w:marRight w:val="0"/>
      <w:marTop w:val="0"/>
      <w:marBottom w:val="0"/>
      <w:divBdr>
        <w:top w:val="none" w:sz="0" w:space="0" w:color="auto"/>
        <w:left w:val="none" w:sz="0" w:space="0" w:color="auto"/>
        <w:bottom w:val="none" w:sz="0" w:space="0" w:color="auto"/>
        <w:right w:val="none" w:sz="0" w:space="0" w:color="auto"/>
      </w:divBdr>
    </w:div>
    <w:div w:id="1970236975">
      <w:bodyDiv w:val="1"/>
      <w:marLeft w:val="0"/>
      <w:marRight w:val="0"/>
      <w:marTop w:val="0"/>
      <w:marBottom w:val="0"/>
      <w:divBdr>
        <w:top w:val="none" w:sz="0" w:space="0" w:color="auto"/>
        <w:left w:val="none" w:sz="0" w:space="0" w:color="auto"/>
        <w:bottom w:val="none" w:sz="0" w:space="0" w:color="auto"/>
        <w:right w:val="none" w:sz="0" w:space="0" w:color="auto"/>
      </w:divBdr>
    </w:div>
    <w:div w:id="2075080653">
      <w:bodyDiv w:val="1"/>
      <w:marLeft w:val="0"/>
      <w:marRight w:val="0"/>
      <w:marTop w:val="0"/>
      <w:marBottom w:val="0"/>
      <w:divBdr>
        <w:top w:val="none" w:sz="0" w:space="0" w:color="auto"/>
        <w:left w:val="none" w:sz="0" w:space="0" w:color="auto"/>
        <w:bottom w:val="none" w:sz="0" w:space="0" w:color="auto"/>
        <w:right w:val="none" w:sz="0" w:space="0" w:color="auto"/>
      </w:divBdr>
    </w:div>
    <w:div w:id="20864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5172Compilado.htm,%20%20acesso%20em%2022/02/20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eteditora.com.br/bdi/lei/12/lei12741_2012.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g.receita.fazenda.gov.br/dados/receitadata/estudos-e-tributarios-e-aduaneiros/estudos-e-estatisticas/carga-tributaria-no-brasil/carga-tributaria-no-brasil-capa" TargetMode="External"/><Relationship Id="rId4" Type="http://schemas.openxmlformats.org/officeDocument/2006/relationships/settings" Target="settings.xml"/><Relationship Id="rId9" Type="http://schemas.openxmlformats.org/officeDocument/2006/relationships/hyperlink" Target="http://www.brasil.gov.br/economia-e-emprego/2010/01/o-que-sao-os-imposto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gustavobatista0737@hotmail.com" TargetMode="External"/><Relationship Id="rId1" Type="http://schemas.openxmlformats.org/officeDocument/2006/relationships/hyperlink" Target="mailto:gustavobatista0737@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08C8-513E-4232-8F35-DA04D6A3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2925</Words>
  <Characters>15796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50</cp:revision>
  <dcterms:created xsi:type="dcterms:W3CDTF">2018-05-11T10:37:00Z</dcterms:created>
  <dcterms:modified xsi:type="dcterms:W3CDTF">2018-05-15T10:31:00Z</dcterms:modified>
</cp:coreProperties>
</file>