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2D38" w14:textId="77777777" w:rsidR="009A51C1" w:rsidRDefault="00000000">
      <w:pPr>
        <w:pStyle w:val="Corpodetex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A5CD52" wp14:editId="56C29117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60309" cy="236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144F215" wp14:editId="4D07B11F">
            <wp:simplePos x="0" y="0"/>
            <wp:positionH relativeFrom="page">
              <wp:posOffset>0</wp:posOffset>
            </wp:positionH>
            <wp:positionV relativeFrom="page">
              <wp:posOffset>10455909</wp:posOffset>
            </wp:positionV>
            <wp:extent cx="7560309" cy="2360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378B0" w14:textId="77777777" w:rsidR="009A51C1" w:rsidRDefault="009A51C1">
      <w:pPr>
        <w:pStyle w:val="Corpodetexto"/>
      </w:pPr>
    </w:p>
    <w:p w14:paraId="1B69CC62" w14:textId="77777777" w:rsidR="009A51C1" w:rsidRDefault="009A51C1">
      <w:pPr>
        <w:pStyle w:val="Corpodetexto"/>
      </w:pPr>
    </w:p>
    <w:p w14:paraId="44D29A47" w14:textId="77777777" w:rsidR="009A51C1" w:rsidRDefault="009A51C1">
      <w:pPr>
        <w:pStyle w:val="Corpodetexto"/>
        <w:spacing w:before="12"/>
      </w:pPr>
    </w:p>
    <w:p w14:paraId="5E7564FE" w14:textId="77777777" w:rsidR="009A51C1" w:rsidRDefault="00000000">
      <w:pPr>
        <w:pStyle w:val="Ttulo"/>
        <w:ind w:firstLine="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B22D385" wp14:editId="421971C7">
            <wp:simplePos x="0" y="0"/>
            <wp:positionH relativeFrom="page">
              <wp:posOffset>638809</wp:posOffset>
            </wp:positionH>
            <wp:positionV relativeFrom="paragraph">
              <wp:posOffset>-365560</wp:posOffset>
            </wp:positionV>
            <wp:extent cx="588251" cy="6153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8"/>
        </w:rPr>
        <w:t xml:space="preserve"> </w:t>
      </w:r>
      <w:r>
        <w:t>CONGRESSO</w:t>
      </w:r>
      <w:r>
        <w:rPr>
          <w:spacing w:val="-4"/>
        </w:rPr>
        <w:t xml:space="preserve"> </w:t>
      </w:r>
      <w:r>
        <w:t>BRASILEIRO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GINECOLOGIA</w:t>
      </w:r>
      <w:r>
        <w:rPr>
          <w:spacing w:val="-1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OBSTETRÍCIA</w:t>
      </w:r>
    </w:p>
    <w:p w14:paraId="58B03DE3" w14:textId="77777777" w:rsidR="009A51C1" w:rsidRDefault="009A51C1">
      <w:pPr>
        <w:pStyle w:val="Corpodetexto"/>
        <w:rPr>
          <w:rFonts w:ascii="Liberation Serif"/>
          <w:b/>
        </w:rPr>
      </w:pPr>
    </w:p>
    <w:p w14:paraId="7C431097" w14:textId="77777777" w:rsidR="009A51C1" w:rsidRDefault="009A51C1">
      <w:pPr>
        <w:pStyle w:val="Corpodetexto"/>
        <w:rPr>
          <w:rFonts w:ascii="Liberation Serif"/>
          <w:b/>
        </w:rPr>
      </w:pPr>
    </w:p>
    <w:p w14:paraId="33E07CF9" w14:textId="77777777" w:rsidR="009A51C1" w:rsidRDefault="009A51C1">
      <w:pPr>
        <w:pStyle w:val="Corpodetexto"/>
        <w:rPr>
          <w:rFonts w:ascii="Liberation Serif"/>
          <w:b/>
        </w:rPr>
      </w:pPr>
    </w:p>
    <w:p w14:paraId="45C9DD27" w14:textId="77777777" w:rsidR="000B4E6F" w:rsidRPr="000B4E6F" w:rsidRDefault="000B4E6F" w:rsidP="000B4E6F">
      <w:pPr>
        <w:widowControl/>
        <w:autoSpaceDE/>
        <w:autoSpaceDN/>
        <w:spacing w:after="160" w:line="259" w:lineRule="auto"/>
        <w:jc w:val="center"/>
        <w:rPr>
          <w:rFonts w:eastAsia="Aptos"/>
          <w:b/>
          <w:bCs/>
          <w:kern w:val="2"/>
          <w:sz w:val="28"/>
          <w:szCs w:val="28"/>
          <w:lang w:val="pt-BR"/>
          <w14:ligatures w14:val="standardContextual"/>
        </w:rPr>
      </w:pPr>
      <w:r w:rsidRPr="000B4E6F">
        <w:rPr>
          <w:rFonts w:eastAsia="Aptos"/>
          <w:b/>
          <w:bCs/>
          <w:kern w:val="2"/>
          <w:sz w:val="28"/>
          <w:szCs w:val="28"/>
          <w:lang w:val="pt-BR"/>
          <w14:ligatures w14:val="standardContextual"/>
        </w:rPr>
        <w:t>O IMPACTO DAS MEDIDAS DE RASTREIO E PREVENÇÃO DO COLO DO ÚTERO NA SAÚDE DA MULHER: UMA REVISÃO DE LITERATURA</w:t>
      </w:r>
    </w:p>
    <w:p w14:paraId="462729B5" w14:textId="77777777" w:rsidR="009A51C1" w:rsidRPr="000B4E6F" w:rsidRDefault="009A51C1">
      <w:pPr>
        <w:pStyle w:val="Corpodetexto"/>
        <w:spacing w:before="122"/>
        <w:rPr>
          <w:rFonts w:ascii="Liberation Serif"/>
          <w:b/>
          <w:lang w:val="pt-BR"/>
        </w:rPr>
      </w:pPr>
    </w:p>
    <w:p w14:paraId="7DEC0904" w14:textId="2C7DBB5E" w:rsidR="009A51C1" w:rsidRDefault="000B4E6F">
      <w:pPr>
        <w:ind w:left="235"/>
        <w:rPr>
          <w:b/>
          <w:sz w:val="16"/>
        </w:rPr>
      </w:pPr>
      <w:r w:rsidRPr="000B4E6F">
        <w:rPr>
          <w:b/>
          <w:sz w:val="16"/>
          <w:lang w:val="pt-BR"/>
        </w:rPr>
        <w:t xml:space="preserve">Paola </w:t>
      </w:r>
      <w:proofErr w:type="spellStart"/>
      <w:r w:rsidRPr="000B4E6F">
        <w:rPr>
          <w:b/>
          <w:sz w:val="16"/>
          <w:lang w:val="pt-BR"/>
        </w:rPr>
        <w:t>Sthéfanie</w:t>
      </w:r>
      <w:proofErr w:type="spellEnd"/>
      <w:r w:rsidRPr="000B4E6F">
        <w:rPr>
          <w:b/>
          <w:sz w:val="16"/>
          <w:lang w:val="pt-BR"/>
        </w:rPr>
        <w:t xml:space="preserve"> Gonçalves de Caldas</w:t>
      </w:r>
    </w:p>
    <w:p w14:paraId="6322E0C0" w14:textId="06CA98EA" w:rsidR="009A51C1" w:rsidRPr="000B4E6F" w:rsidRDefault="000B4E6F">
      <w:pPr>
        <w:ind w:left="235"/>
        <w:rPr>
          <w:iCs/>
          <w:sz w:val="16"/>
        </w:rPr>
      </w:pPr>
      <w:bookmarkStart w:id="0" w:name="_Hlk168824031"/>
      <w:r w:rsidRPr="000B4E6F">
        <w:rPr>
          <w:iCs/>
          <w:sz w:val="16"/>
          <w:lang w:val="pt-BR"/>
        </w:rPr>
        <w:t xml:space="preserve">Discente do Curso de Medicina da </w:t>
      </w:r>
      <w:proofErr w:type="spellStart"/>
      <w:r w:rsidRPr="000B4E6F">
        <w:rPr>
          <w:iCs/>
          <w:sz w:val="16"/>
          <w:lang w:val="pt-BR"/>
        </w:rPr>
        <w:t>Faehsp</w:t>
      </w:r>
      <w:proofErr w:type="spellEnd"/>
      <w:r w:rsidRPr="000B4E6F">
        <w:rPr>
          <w:iCs/>
          <w:sz w:val="16"/>
          <w:lang w:val="pt-BR"/>
        </w:rPr>
        <w:t>/</w:t>
      </w:r>
      <w:proofErr w:type="spellStart"/>
      <w:r w:rsidRPr="000B4E6F">
        <w:rPr>
          <w:iCs/>
          <w:sz w:val="16"/>
          <w:lang w:val="pt-BR"/>
        </w:rPr>
        <w:t>Iesvap</w:t>
      </w:r>
      <w:proofErr w:type="spellEnd"/>
      <w:r>
        <w:rPr>
          <w:iCs/>
          <w:sz w:val="16"/>
          <w:lang w:val="pt-BR"/>
        </w:rPr>
        <w:t>, Parnaíba-PI</w:t>
      </w:r>
    </w:p>
    <w:bookmarkEnd w:id="0"/>
    <w:p w14:paraId="4C152128" w14:textId="5E5730C3" w:rsidR="009A51C1" w:rsidRDefault="000B4E6F">
      <w:pPr>
        <w:ind w:left="235"/>
        <w:rPr>
          <w:b/>
          <w:sz w:val="16"/>
        </w:rPr>
      </w:pPr>
      <w:r w:rsidRPr="000B4E6F">
        <w:rPr>
          <w:b/>
          <w:sz w:val="16"/>
          <w:lang w:val="pt-BR"/>
        </w:rPr>
        <w:t xml:space="preserve">Ana Beatriz </w:t>
      </w:r>
      <w:proofErr w:type="spellStart"/>
      <w:r w:rsidRPr="000B4E6F">
        <w:rPr>
          <w:b/>
          <w:sz w:val="16"/>
          <w:lang w:val="pt-BR"/>
        </w:rPr>
        <w:t>Pereiara</w:t>
      </w:r>
      <w:proofErr w:type="spellEnd"/>
      <w:r w:rsidRPr="000B4E6F">
        <w:rPr>
          <w:b/>
          <w:sz w:val="16"/>
          <w:lang w:val="pt-BR"/>
        </w:rPr>
        <w:t xml:space="preserve"> </w:t>
      </w:r>
      <w:proofErr w:type="spellStart"/>
      <w:r w:rsidRPr="000B4E6F">
        <w:rPr>
          <w:b/>
          <w:sz w:val="16"/>
          <w:lang w:val="pt-BR"/>
        </w:rPr>
        <w:t>Riotinto</w:t>
      </w:r>
      <w:proofErr w:type="spellEnd"/>
    </w:p>
    <w:p w14:paraId="4A71F074" w14:textId="77777777" w:rsidR="000B4E6F" w:rsidRPr="000B4E6F" w:rsidRDefault="000B4E6F" w:rsidP="000B4E6F">
      <w:pPr>
        <w:ind w:left="235"/>
        <w:rPr>
          <w:iCs/>
          <w:sz w:val="16"/>
        </w:rPr>
      </w:pPr>
      <w:r w:rsidRPr="000B4E6F">
        <w:rPr>
          <w:iCs/>
          <w:sz w:val="16"/>
          <w:lang w:val="pt-BR"/>
        </w:rPr>
        <w:t xml:space="preserve">Discente do Curso de Medicina da </w:t>
      </w:r>
      <w:proofErr w:type="spellStart"/>
      <w:r w:rsidRPr="000B4E6F">
        <w:rPr>
          <w:iCs/>
          <w:sz w:val="16"/>
          <w:lang w:val="pt-BR"/>
        </w:rPr>
        <w:t>Faehsp</w:t>
      </w:r>
      <w:proofErr w:type="spellEnd"/>
      <w:r w:rsidRPr="000B4E6F">
        <w:rPr>
          <w:iCs/>
          <w:sz w:val="16"/>
          <w:lang w:val="pt-BR"/>
        </w:rPr>
        <w:t>/</w:t>
      </w:r>
      <w:proofErr w:type="spellStart"/>
      <w:r w:rsidRPr="000B4E6F">
        <w:rPr>
          <w:iCs/>
          <w:sz w:val="16"/>
          <w:lang w:val="pt-BR"/>
        </w:rPr>
        <w:t>Iesvap</w:t>
      </w:r>
      <w:proofErr w:type="spellEnd"/>
      <w:r w:rsidRPr="000B4E6F">
        <w:rPr>
          <w:iCs/>
          <w:sz w:val="16"/>
          <w:lang w:val="pt-BR"/>
        </w:rPr>
        <w:t>, Parnaíba-PI</w:t>
      </w:r>
    </w:p>
    <w:p w14:paraId="32E60473" w14:textId="698AD37B" w:rsidR="009A51C1" w:rsidRDefault="000B4E6F" w:rsidP="000B4E6F">
      <w:pPr>
        <w:rPr>
          <w:b/>
          <w:sz w:val="16"/>
        </w:rPr>
      </w:pPr>
      <w:r>
        <w:rPr>
          <w:sz w:val="16"/>
        </w:rPr>
        <w:t xml:space="preserve">     </w:t>
      </w:r>
      <w:r w:rsidRPr="000B4E6F">
        <w:rPr>
          <w:b/>
          <w:sz w:val="16"/>
          <w:lang w:val="pt-BR"/>
        </w:rPr>
        <w:t xml:space="preserve"> Larissa de Almeida Silva Pacheco</w:t>
      </w:r>
    </w:p>
    <w:p w14:paraId="7A25D60A" w14:textId="77777777" w:rsidR="000B4E6F" w:rsidRPr="000B4E6F" w:rsidRDefault="000B4E6F" w:rsidP="000B4E6F">
      <w:pPr>
        <w:ind w:left="235"/>
        <w:rPr>
          <w:iCs/>
          <w:sz w:val="16"/>
        </w:rPr>
      </w:pPr>
      <w:r w:rsidRPr="000B4E6F">
        <w:rPr>
          <w:iCs/>
          <w:sz w:val="16"/>
          <w:lang w:val="pt-BR"/>
        </w:rPr>
        <w:t xml:space="preserve">Discente do Curso de Medicina da </w:t>
      </w:r>
      <w:proofErr w:type="spellStart"/>
      <w:r w:rsidRPr="000B4E6F">
        <w:rPr>
          <w:iCs/>
          <w:sz w:val="16"/>
          <w:lang w:val="pt-BR"/>
        </w:rPr>
        <w:t>Faehsp</w:t>
      </w:r>
      <w:proofErr w:type="spellEnd"/>
      <w:r w:rsidRPr="000B4E6F">
        <w:rPr>
          <w:iCs/>
          <w:sz w:val="16"/>
          <w:lang w:val="pt-BR"/>
        </w:rPr>
        <w:t>/</w:t>
      </w:r>
      <w:proofErr w:type="spellStart"/>
      <w:r w:rsidRPr="000B4E6F">
        <w:rPr>
          <w:iCs/>
          <w:sz w:val="16"/>
          <w:lang w:val="pt-BR"/>
        </w:rPr>
        <w:t>Iesvap</w:t>
      </w:r>
      <w:proofErr w:type="spellEnd"/>
      <w:r w:rsidRPr="000B4E6F">
        <w:rPr>
          <w:iCs/>
          <w:sz w:val="16"/>
          <w:lang w:val="pt-BR"/>
        </w:rPr>
        <w:t>, Parnaíba-PI</w:t>
      </w:r>
    </w:p>
    <w:p w14:paraId="30279F49" w14:textId="013ECE9F" w:rsidR="009A51C1" w:rsidRDefault="000B4E6F" w:rsidP="000B4E6F">
      <w:pPr>
        <w:rPr>
          <w:b/>
          <w:sz w:val="16"/>
        </w:rPr>
      </w:pPr>
      <w:r>
        <w:rPr>
          <w:sz w:val="16"/>
        </w:rPr>
        <w:t xml:space="preserve">      </w:t>
      </w:r>
      <w:r>
        <w:rPr>
          <w:b/>
          <w:sz w:val="16"/>
        </w:rPr>
        <w:t>Luan Ítalo Ferreira Meneses</w:t>
      </w:r>
    </w:p>
    <w:p w14:paraId="0A184E97" w14:textId="77777777" w:rsidR="000B4E6F" w:rsidRPr="000B4E6F" w:rsidRDefault="000B4E6F" w:rsidP="000B4E6F">
      <w:pPr>
        <w:ind w:left="235"/>
        <w:rPr>
          <w:iCs/>
          <w:sz w:val="16"/>
        </w:rPr>
      </w:pPr>
      <w:r w:rsidRPr="000B4E6F">
        <w:rPr>
          <w:iCs/>
          <w:sz w:val="16"/>
          <w:lang w:val="pt-BR"/>
        </w:rPr>
        <w:t xml:space="preserve">Discente do Curso de Medicina da </w:t>
      </w:r>
      <w:proofErr w:type="spellStart"/>
      <w:r w:rsidRPr="000B4E6F">
        <w:rPr>
          <w:iCs/>
          <w:sz w:val="16"/>
          <w:lang w:val="pt-BR"/>
        </w:rPr>
        <w:t>Faehsp</w:t>
      </w:r>
      <w:proofErr w:type="spellEnd"/>
      <w:r w:rsidRPr="000B4E6F">
        <w:rPr>
          <w:iCs/>
          <w:sz w:val="16"/>
          <w:lang w:val="pt-BR"/>
        </w:rPr>
        <w:t>/</w:t>
      </w:r>
      <w:proofErr w:type="spellStart"/>
      <w:r w:rsidRPr="000B4E6F">
        <w:rPr>
          <w:iCs/>
          <w:sz w:val="16"/>
          <w:lang w:val="pt-BR"/>
        </w:rPr>
        <w:t>Iesvap</w:t>
      </w:r>
      <w:proofErr w:type="spellEnd"/>
      <w:r w:rsidRPr="000B4E6F">
        <w:rPr>
          <w:iCs/>
          <w:sz w:val="16"/>
          <w:lang w:val="pt-BR"/>
        </w:rPr>
        <w:t>, Parnaíba-PI</w:t>
      </w:r>
    </w:p>
    <w:p w14:paraId="7B168DE1" w14:textId="57DB023B" w:rsidR="009A51C1" w:rsidRDefault="009A51C1">
      <w:pPr>
        <w:ind w:left="235"/>
        <w:rPr>
          <w:sz w:val="16"/>
        </w:rPr>
      </w:pPr>
    </w:p>
    <w:p w14:paraId="4D1A5406" w14:textId="77777777" w:rsidR="009A51C1" w:rsidRPr="002F58F5" w:rsidRDefault="009A51C1">
      <w:pPr>
        <w:pStyle w:val="Corpodetexto"/>
        <w:spacing w:before="114"/>
        <w:rPr>
          <w:b/>
          <w:sz w:val="14"/>
        </w:rPr>
      </w:pPr>
    </w:p>
    <w:p w14:paraId="6382B0CE" w14:textId="0D71B13A" w:rsidR="000B4E6F" w:rsidRPr="002F58F5" w:rsidRDefault="00000000" w:rsidP="000B4E6F">
      <w:pPr>
        <w:jc w:val="both"/>
        <w:rPr>
          <w:rFonts w:eastAsia="Aptos"/>
          <w:kern w:val="2"/>
          <w:sz w:val="24"/>
          <w:szCs w:val="24"/>
          <w:lang w:val="pt-BR"/>
          <w14:ligatures w14:val="standardContextual"/>
        </w:rPr>
      </w:pPr>
      <w:r w:rsidRPr="002F58F5">
        <w:rPr>
          <w:b/>
        </w:rPr>
        <w:t>INTRODUÇÃO:</w:t>
      </w:r>
      <w:r w:rsidRPr="002F58F5">
        <w:t>.</w:t>
      </w:r>
      <w:r w:rsidR="000B4E6F" w:rsidRPr="002F58F5">
        <w:rPr>
          <w:rFonts w:eastAsiaTheme="minorHAnsi"/>
          <w:kern w:val="2"/>
          <w:lang w:val="pt-BR"/>
          <w14:ligatures w14:val="standardContextual"/>
        </w:rPr>
        <w:t xml:space="preserve"> </w:t>
      </w:r>
      <w:r w:rsidR="000B4E6F" w:rsidRPr="002F58F5">
        <w:rPr>
          <w:lang w:val="pt-BR"/>
        </w:rPr>
        <w:t>O rastreio do câncer de colo de útero é uma medida preventiva crucial na saúde pública, com o objetivo de identificar precocemente alterações celulares que podem evoluir para um câncer. Esse tipo de câncer é causado, principalmente, pela infecção persistente por certos tipos de papilomavírus humano (HPV). Além disso, a vacinação contra o HPV tem um papel complementar ao rastreio. A vacina, que é eficaz contra os tipos de HPV mais frequentemente associados ao câncer de colo de útero, pode prevenir a infecção inicial, reduzindo ainda mais a incidência da doença</w:t>
      </w:r>
      <w:r w:rsidR="009A4113" w:rsidRPr="002F58F5">
        <w:rPr>
          <w:lang w:val="pt-BR"/>
        </w:rPr>
        <w:t>.</w:t>
      </w:r>
      <w:r w:rsidRPr="002F58F5">
        <w:t xml:space="preserve"> </w:t>
      </w:r>
      <w:r w:rsidRPr="002F58F5">
        <w:rPr>
          <w:b/>
        </w:rPr>
        <w:t xml:space="preserve">OBJETIVO OU </w:t>
      </w:r>
      <w:proofErr w:type="gramStart"/>
      <w:r w:rsidRPr="002F58F5">
        <w:rPr>
          <w:b/>
        </w:rPr>
        <w:t>OBJETIVOS:</w:t>
      </w:r>
      <w:r w:rsidRPr="002F58F5">
        <w:t>.</w:t>
      </w:r>
      <w:proofErr w:type="gramEnd"/>
      <w:r w:rsidR="000B4E6F" w:rsidRPr="002F58F5">
        <w:rPr>
          <w:rFonts w:eastAsiaTheme="minorHAnsi"/>
          <w:kern w:val="2"/>
          <w:lang w:val="pt-BR"/>
          <w14:ligatures w14:val="standardContextual"/>
        </w:rPr>
        <w:t xml:space="preserve"> </w:t>
      </w:r>
      <w:r w:rsidR="000B4E6F" w:rsidRPr="002F58F5">
        <w:rPr>
          <w:lang w:val="pt-BR"/>
        </w:rPr>
        <w:t>O rastreio do câncer de colo de útero é uma medida preventiva crucial na saúde pública, com o objetivo de identificar precocemente alterações celulares que podem evoluir para um câncer. Esse tipo de câncer é causado, principalmente, pela infecção persistente por certos tipos de papilomavírus humano (HPV). Além disso, a vacinação contra o HPV tem um papel complementar ao rastreio. A vacina, que é eficaz contra os tipos de HPV mais frequentemente associados ao câncer de colo de útero, pode prevenir a infecção inicial, reduzindo ainda mais a incidência da doença</w:t>
      </w:r>
      <w:r w:rsidRPr="002F58F5">
        <w:t xml:space="preserve"> </w:t>
      </w:r>
      <w:r w:rsidRPr="002F58F5">
        <w:rPr>
          <w:b/>
        </w:rPr>
        <w:t xml:space="preserve">METODOLOGIA OU MÉTODOS: </w:t>
      </w:r>
      <w:r w:rsidR="000B4E6F" w:rsidRPr="002F58F5">
        <w:rPr>
          <w:bCs/>
          <w:lang w:val="pt-BR"/>
        </w:rPr>
        <w:t xml:space="preserve">Foi realizada uma revisão de literatura utilizando as principais de bases de saúde como a </w:t>
      </w:r>
      <w:proofErr w:type="spellStart"/>
      <w:r w:rsidR="000B4E6F" w:rsidRPr="002F58F5">
        <w:rPr>
          <w:bCs/>
          <w:lang w:val="pt-BR"/>
        </w:rPr>
        <w:t>Lilacs</w:t>
      </w:r>
      <w:proofErr w:type="spellEnd"/>
      <w:r w:rsidR="000B4E6F" w:rsidRPr="002F58F5">
        <w:rPr>
          <w:bCs/>
          <w:lang w:val="pt-BR"/>
        </w:rPr>
        <w:t xml:space="preserve">, Medline e </w:t>
      </w:r>
      <w:proofErr w:type="spellStart"/>
      <w:r w:rsidR="000B4E6F" w:rsidRPr="002F58F5">
        <w:rPr>
          <w:bCs/>
          <w:lang w:val="pt-BR"/>
        </w:rPr>
        <w:t>PubMed</w:t>
      </w:r>
      <w:proofErr w:type="spellEnd"/>
      <w:r w:rsidR="000B4E6F" w:rsidRPr="002F58F5">
        <w:rPr>
          <w:bCs/>
          <w:lang w:val="pt-BR"/>
        </w:rPr>
        <w:t xml:space="preserve"> para colheita de informações </w:t>
      </w:r>
      <w:r w:rsidR="000B4E6F" w:rsidRPr="002F58F5">
        <w:rPr>
          <w:bCs/>
          <w:lang w:val="pt-BR"/>
        </w:rPr>
        <w:t xml:space="preserve">a partir da utilização das </w:t>
      </w:r>
      <w:proofErr w:type="gramStart"/>
      <w:r w:rsidR="000B4E6F" w:rsidRPr="002F58F5">
        <w:rPr>
          <w:bCs/>
          <w:lang w:val="pt-BR"/>
        </w:rPr>
        <w:t>palavras chave</w:t>
      </w:r>
      <w:proofErr w:type="gramEnd"/>
      <w:r w:rsidR="000B4E6F" w:rsidRPr="002F58F5">
        <w:rPr>
          <w:bCs/>
          <w:lang w:val="pt-BR"/>
        </w:rPr>
        <w:t xml:space="preserve"> e descritores bo</w:t>
      </w:r>
      <w:r w:rsidR="009A4113" w:rsidRPr="002F58F5">
        <w:rPr>
          <w:bCs/>
          <w:lang w:val="pt-BR"/>
        </w:rPr>
        <w:t>o</w:t>
      </w:r>
      <w:r w:rsidR="000B4E6F" w:rsidRPr="002F58F5">
        <w:rPr>
          <w:bCs/>
          <w:lang w:val="pt-BR"/>
        </w:rPr>
        <w:t>leanos</w:t>
      </w:r>
      <w:r w:rsidR="009A4113" w:rsidRPr="002F58F5">
        <w:rPr>
          <w:b/>
          <w:lang w:val="pt-BR"/>
        </w:rPr>
        <w:t xml:space="preserve">. </w:t>
      </w:r>
      <w:r w:rsidRPr="002F58F5">
        <w:rPr>
          <w:b/>
        </w:rPr>
        <w:t>RESULTADOS E DISCUSSÃO:</w:t>
      </w:r>
      <w:r w:rsidR="000B4E6F" w:rsidRPr="002F58F5">
        <w:rPr>
          <w:rFonts w:eastAsia="Aptos"/>
          <w:kern w:val="2"/>
          <w:lang w:val="pt-BR"/>
          <w14:ligatures w14:val="standardContextual"/>
        </w:rPr>
        <w:t xml:space="preserve"> </w:t>
      </w:r>
      <w:r w:rsidR="000B4E6F" w:rsidRPr="002F58F5">
        <w:rPr>
          <w:rFonts w:eastAsia="Aptos"/>
          <w:kern w:val="2"/>
          <w:lang w:val="pt-BR"/>
          <w14:ligatures w14:val="standardContextual"/>
        </w:rPr>
        <w:t xml:space="preserve">A importância do rastreio do câncer de colo de útero é multifacetada. Primeiramente, ele reduz a mortalidade. Estudos demonstram que programas de rastreio bem implementados podem reduzir a incidência de câncer invasivo de colo de útero em até 80%. Em muitos países, a implementação desses programas resultou em uma diminuição significativa nas taxas de mortalidade por essa doença, inclusive no Brasil. A detecção precoce e o tratamento de lesões pré-cancerosas evitam que estas se desenvolvam em câncer, salvando vidas e reduzindo o sofrimento dos pacientes. Além da redução da mortalidade, o rastreio também diminui a necessidade de tratamentos agressivos. Quando o câncer é detectado em estágios iniciais, as opções de tratamento são mais simples e menos invasivas, como a remoção local das células anormais. Em contrapartida, o tratamento de cânceres avançados pode envolver cirurgias extensas, radioterapia e quimioterapia, que são procedimentos mais complexos e com maior impacto na qualidade de vida do paciente. </w:t>
      </w:r>
      <w:r w:rsidRPr="002F58F5">
        <w:t xml:space="preserve"> </w:t>
      </w:r>
      <w:r w:rsidRPr="002F58F5">
        <w:rPr>
          <w:b/>
        </w:rPr>
        <w:t>CONCLUSÃO OU CONSIDERAÇÕES FINAIS</w:t>
      </w:r>
      <w:r w:rsidR="000B4E6F" w:rsidRPr="002F58F5">
        <w:rPr>
          <w:b/>
        </w:rPr>
        <w:t xml:space="preserve">: </w:t>
      </w:r>
      <w:r w:rsidR="000B4E6F" w:rsidRPr="002F58F5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: </w:t>
      </w:r>
      <w:r w:rsidR="000B4E6F" w:rsidRPr="002F58F5">
        <w:rPr>
          <w:rFonts w:eastAsia="Aptos"/>
          <w:kern w:val="2"/>
          <w:sz w:val="24"/>
          <w:szCs w:val="24"/>
          <w:lang w:val="pt-BR"/>
          <w14:ligatures w14:val="standardContextual"/>
        </w:rPr>
        <w:t>Conclui-se</w:t>
      </w:r>
      <w:r w:rsidR="000B4E6F" w:rsidRPr="002F58F5">
        <w:rPr>
          <w:rFonts w:eastAsia="Aptos"/>
          <w:kern w:val="2"/>
          <w:sz w:val="24"/>
          <w:szCs w:val="24"/>
          <w:lang w:val="pt-BR"/>
          <w14:ligatures w14:val="standardContextual"/>
        </w:rPr>
        <w:t xml:space="preserve"> que além de todas as beneficies já citadas, o rastreio e a prevenção do câncer do colo do útero também tem um impacto econômico positivo. Prevenir o câncer de colo de útero ou tratá-lo em estágios iniciais é muito menos custoso para o sistema de saúde do que tratar a doença em estágios avançados. Portanto, investir em programas de rastreio é uma medida custo-efetiva, que pode economizar recursos significativos a longo prazo. </w:t>
      </w:r>
    </w:p>
    <w:p w14:paraId="1E75EE6A" w14:textId="27C5BD48" w:rsidR="009A51C1" w:rsidRPr="000B4E6F" w:rsidRDefault="009A51C1" w:rsidP="000B4E6F">
      <w:pPr>
        <w:pStyle w:val="Corpodetexto"/>
        <w:ind w:left="235" w:right="109"/>
        <w:jc w:val="both"/>
        <w:rPr>
          <w:lang w:val="pt-BR"/>
        </w:rPr>
      </w:pPr>
    </w:p>
    <w:p w14:paraId="2D481B58" w14:textId="283730A3" w:rsidR="009A51C1" w:rsidRDefault="00000000">
      <w:pPr>
        <w:pStyle w:val="Corpodetexto"/>
        <w:spacing w:before="1"/>
        <w:ind w:left="235" w:right="123"/>
        <w:jc w:val="both"/>
      </w:pPr>
      <w:r>
        <w:rPr>
          <w:b/>
        </w:rPr>
        <w:t>PALAVRAS-CHAVE:</w:t>
      </w:r>
      <w:r w:rsidR="009A4113" w:rsidRPr="009A4113">
        <w:rPr>
          <w:rFonts w:eastAsia="Aptos"/>
          <w:kern w:val="2"/>
          <w:lang w:val="pt-BR"/>
          <w14:ligatures w14:val="standardContextual"/>
        </w:rPr>
        <w:t xml:space="preserve"> </w:t>
      </w:r>
      <w:r w:rsidR="009A4113" w:rsidRPr="009A4113">
        <w:rPr>
          <w:rFonts w:eastAsia="Aptos"/>
          <w:kern w:val="2"/>
          <w:lang w:val="pt-BR"/>
          <w14:ligatures w14:val="standardContextual"/>
        </w:rPr>
        <w:t>Neoplasias do colo do útero; Programas de rastreamento; Política pública; Sistemas de Saúde</w:t>
      </w:r>
      <w:r>
        <w:t>.</w:t>
      </w:r>
    </w:p>
    <w:p w14:paraId="424DD9B5" w14:textId="1F30C50F" w:rsidR="009A51C1" w:rsidRDefault="00000000">
      <w:pPr>
        <w:pStyle w:val="Corpodetexto"/>
        <w:spacing w:before="276"/>
        <w:ind w:left="235" w:right="124"/>
        <w:jc w:val="both"/>
      </w:pPr>
      <w:r>
        <w:rPr>
          <w:b/>
        </w:rPr>
        <w:t xml:space="preserve">REFERÊNCIAS </w:t>
      </w:r>
      <w:r w:rsidR="009A4113">
        <w:t>:</w:t>
      </w:r>
    </w:p>
    <w:p w14:paraId="1FAEA528" w14:textId="77777777" w:rsidR="009A4113" w:rsidRPr="009A4113" w:rsidRDefault="009A4113" w:rsidP="009A4113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eastAsia="Aptos"/>
          <w:kern w:val="2"/>
          <w:sz w:val="16"/>
          <w:szCs w:val="16"/>
          <w:lang w:val="pt-BR"/>
          <w14:ligatures w14:val="standardContextual"/>
        </w:rPr>
      </w:pPr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ATENÇÃO BÁSICA CADERNOS de CONTROLE DOS CÂNCERES DO COLO DO ÚTERO E DA MAMA ATENÇÃO BÁSICA CADERNOS de CONTROLE DOS CÂNCERES DO COLO DO ÚTERO E DA MAMA 2</w:t>
      </w:r>
      <w:r w:rsidRPr="009A4113">
        <w:rPr>
          <w:rFonts w:eastAsia="Aptos"/>
          <w:kern w:val="2"/>
          <w:sz w:val="16"/>
          <w:szCs w:val="16"/>
          <w:vertAlign w:val="superscript"/>
          <w:lang w:val="pt-BR"/>
          <w14:ligatures w14:val="standardContextual"/>
        </w:rPr>
        <w:t>a</w:t>
      </w:r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 edição. [</w:t>
      </w:r>
      <w:proofErr w:type="spellStart"/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s.l</w:t>
      </w:r>
      <w:proofErr w:type="spellEnd"/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 xml:space="preserve">: s.n.]. Disponível em: </w:t>
      </w:r>
      <w:hyperlink r:id="rId7" w:history="1">
        <w:r w:rsidRPr="009A4113">
          <w:rPr>
            <w:rFonts w:eastAsia="Aptos"/>
            <w:color w:val="467886"/>
            <w:kern w:val="2"/>
            <w:sz w:val="16"/>
            <w:szCs w:val="16"/>
            <w:u w:val="single"/>
            <w:lang w:val="pt-BR"/>
            <w14:ligatures w14:val="standardContextual"/>
          </w:rPr>
          <w:t>http://bvsms.saude.gov.br/bvs/publicacoes/controle_canceres_colo_utero_2013.pdf</w:t>
        </w:r>
      </w:hyperlink>
    </w:p>
    <w:p w14:paraId="0A02A170" w14:textId="77777777" w:rsidR="009A4113" w:rsidRPr="009A4113" w:rsidRDefault="009A4113" w:rsidP="009A4113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Aptos"/>
          <w:kern w:val="2"/>
          <w:sz w:val="16"/>
          <w:szCs w:val="16"/>
          <w:lang w:val="pt-BR"/>
          <w14:ligatures w14:val="standardContextual"/>
        </w:rPr>
      </w:pPr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RANGEL, G.; LIMA, L. D. DE; VARGAS, E. P. Condicionantes do diagnóstico tardio do câncer cervical na ótica das mulheres atendidas no Inca. </w:t>
      </w:r>
      <w:r w:rsidRPr="009A4113">
        <w:rPr>
          <w:rFonts w:eastAsia="Aptos"/>
          <w:b/>
          <w:bCs/>
          <w:kern w:val="2"/>
          <w:sz w:val="16"/>
          <w:szCs w:val="16"/>
          <w:lang w:val="pt-BR"/>
          <w14:ligatures w14:val="standardContextual"/>
        </w:rPr>
        <w:t>Saúde em Debate</w:t>
      </w:r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, v. 39, n. 107, p. 1065–1078, dez. 2015.</w:t>
      </w:r>
    </w:p>
    <w:p w14:paraId="21F7F81E" w14:textId="77777777" w:rsidR="009A4113" w:rsidRPr="009A4113" w:rsidRDefault="009A4113" w:rsidP="009A4113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Aptos"/>
          <w:kern w:val="2"/>
          <w:sz w:val="16"/>
          <w:szCs w:val="16"/>
          <w:lang w:val="pt-BR"/>
          <w14:ligatures w14:val="standardContextual"/>
        </w:rPr>
      </w:pPr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ROMA, J. C. Os objetivos de desenvolvimento do milênio e sua transição para os objetivos de desenvolvimento sustentável. </w:t>
      </w:r>
      <w:r w:rsidRPr="009A4113">
        <w:rPr>
          <w:rFonts w:eastAsia="Aptos"/>
          <w:b/>
          <w:bCs/>
          <w:kern w:val="2"/>
          <w:sz w:val="16"/>
          <w:szCs w:val="16"/>
          <w:lang w:val="pt-BR"/>
          <w14:ligatures w14:val="standardContextual"/>
        </w:rPr>
        <w:t>Ciência e Cultura</w:t>
      </w:r>
      <w:r w:rsidRPr="009A4113">
        <w:rPr>
          <w:rFonts w:eastAsia="Aptos"/>
          <w:kern w:val="2"/>
          <w:sz w:val="16"/>
          <w:szCs w:val="16"/>
          <w:lang w:val="pt-BR"/>
          <w14:ligatures w14:val="standardContextual"/>
        </w:rPr>
        <w:t>, v. 71, n. 1, p. 33–39, jan. 2019.</w:t>
      </w:r>
    </w:p>
    <w:p w14:paraId="212EEDCE" w14:textId="77777777" w:rsidR="009A4113" w:rsidRDefault="009A4113">
      <w:pPr>
        <w:pStyle w:val="Corpodetexto"/>
        <w:spacing w:before="276"/>
        <w:ind w:left="235" w:right="124"/>
        <w:jc w:val="both"/>
      </w:pPr>
    </w:p>
    <w:sectPr w:rsidR="009A4113">
      <w:type w:val="continuous"/>
      <w:pgSz w:w="11910" w:h="16840"/>
      <w:pgMar w:top="0" w:right="10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B5D"/>
    <w:multiLevelType w:val="hybridMultilevel"/>
    <w:tmpl w:val="174ADFDE"/>
    <w:lvl w:ilvl="0" w:tplc="37EE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1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1C1"/>
    <w:rsid w:val="000B4E6F"/>
    <w:rsid w:val="002F58F5"/>
    <w:rsid w:val="009A4113"/>
    <w:rsid w:val="009A51C1"/>
    <w:rsid w:val="00C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E7A"/>
  <w15:docId w15:val="{662C222D-F7BD-4271-BAC0-153FFDF9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6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20" w:hanging="2376"/>
    </w:pPr>
    <w:rPr>
      <w:rFonts w:ascii="Liberation Serif" w:eastAsia="Liberation Serif" w:hAnsi="Liberation Serif" w:cs="Liberation Serif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publicacoes/controle_canceres_colo_utero_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Caldas</cp:lastModifiedBy>
  <cp:revision>3</cp:revision>
  <dcterms:created xsi:type="dcterms:W3CDTF">2024-06-09T14:22:00Z</dcterms:created>
  <dcterms:modified xsi:type="dcterms:W3CDTF">2024-06-09T14:29:00Z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2024-06-09T00:00:00Z</vt:filetime>
  </property>
  <property fmtid="{D5CDD505-2E9C-101B-9397-08002B2CF9AE}" pid="5" name="Producer">
    <vt:lpwstr>3-Heights(TM) PDF Security Shell 4.8.25.2 (http://www.pdf-tools.com)</vt:lpwstr>
  </property>
</Properties>
</file>