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35754138" w:rsidR="00FE4105" w:rsidRPr="00EB4B23" w:rsidRDefault="00625603" w:rsidP="00EB4B23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Style w:val="oypena"/>
          <w:rFonts w:eastAsiaTheme="majorEastAsia"/>
          <w:b/>
          <w:bCs/>
          <w:color w:val="000000"/>
          <w:sz w:val="28"/>
          <w:szCs w:val="28"/>
        </w:rPr>
        <w:t>A INFLUÊNCIA D</w:t>
      </w:r>
      <w:r w:rsidR="00EB4B23" w:rsidRPr="00EB4B23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A MEDITAÇÃO </w:t>
      </w:r>
      <w:r>
        <w:rPr>
          <w:rStyle w:val="oypena"/>
          <w:rFonts w:eastAsiaTheme="majorEastAsia"/>
          <w:b/>
          <w:bCs/>
          <w:color w:val="000000"/>
          <w:sz w:val="28"/>
          <w:szCs w:val="28"/>
        </w:rPr>
        <w:t>N</w:t>
      </w:r>
      <w:r w:rsidR="00EB4B23" w:rsidRPr="00EB4B23">
        <w:rPr>
          <w:rStyle w:val="oypena"/>
          <w:rFonts w:eastAsiaTheme="majorEastAsia"/>
          <w:b/>
          <w:bCs/>
          <w:color w:val="000000"/>
          <w:sz w:val="28"/>
          <w:szCs w:val="28"/>
        </w:rPr>
        <w:t>A CORIORRETINOPATIA SEROSA CENTRAL</w:t>
      </w:r>
      <w:r w:rsidR="004C4A45" w:rsidRPr="00EB4B23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A5145" w14:textId="77777777" w:rsidR="008E1BDC" w:rsidRDefault="008E1BDC" w:rsidP="00EC3653">
      <w:pPr>
        <w:pStyle w:val="Default"/>
        <w:jc w:val="both"/>
        <w:rPr>
          <w:rStyle w:val="oypena"/>
          <w:rFonts w:eastAsiaTheme="majorEastAsia"/>
          <w:b/>
          <w:bCs/>
        </w:rPr>
      </w:pPr>
    </w:p>
    <w:p w14:paraId="505AB9B2" w14:textId="135A4E12" w:rsidR="00FE4105" w:rsidRPr="00EC3653" w:rsidRDefault="00FE4105" w:rsidP="00EC3653">
      <w:pPr>
        <w:pStyle w:val="Default"/>
        <w:jc w:val="both"/>
        <w:rPr>
          <w:rFonts w:eastAsiaTheme="majorEastAsia"/>
        </w:rPr>
      </w:pPr>
      <w:r>
        <w:rPr>
          <w:rStyle w:val="oypena"/>
          <w:rFonts w:eastAsiaTheme="majorEastAsia"/>
          <w:b/>
          <w:bCs/>
        </w:rPr>
        <w:t>INTRODUÇÃO</w:t>
      </w:r>
      <w:r>
        <w:rPr>
          <w:rStyle w:val="oypena"/>
          <w:rFonts w:eastAsiaTheme="majorEastAsia"/>
        </w:rPr>
        <w:t>:</w:t>
      </w:r>
      <w:r w:rsidR="00AE6F32">
        <w:rPr>
          <w:rStyle w:val="oypena"/>
          <w:rFonts w:eastAsiaTheme="majorEastAsia"/>
        </w:rPr>
        <w:t xml:space="preserve"> </w:t>
      </w:r>
      <w:r w:rsidR="00AE6F32" w:rsidRPr="00AE6F32">
        <w:rPr>
          <w:rStyle w:val="oypena"/>
          <w:rFonts w:eastAsiaTheme="majorEastAsia"/>
        </w:rPr>
        <w:t>A coriorretinopatia serosa central (CSC) é uma doença ocular caracterizada por acúmulo de líquido sob a retina e anormalidades na camada vascular subjacente, a cor</w:t>
      </w:r>
      <w:r w:rsidR="008E5E0A">
        <w:rPr>
          <w:rStyle w:val="oypena"/>
          <w:rFonts w:eastAsiaTheme="majorEastAsia"/>
        </w:rPr>
        <w:t>o</w:t>
      </w:r>
      <w:r w:rsidR="00AE6F32" w:rsidRPr="00AE6F32">
        <w:rPr>
          <w:rStyle w:val="oypena"/>
          <w:rFonts w:eastAsiaTheme="majorEastAsia"/>
        </w:rPr>
        <w:t>ide.</w:t>
      </w:r>
      <w:r w:rsidR="00AE6F32">
        <w:rPr>
          <w:rStyle w:val="oypena"/>
          <w:rFonts w:eastAsiaTheme="majorEastAsia"/>
        </w:rPr>
        <w:t xml:space="preserve"> </w:t>
      </w:r>
      <w:r w:rsidR="00AE6F32" w:rsidRPr="00AE6F32">
        <w:rPr>
          <w:rStyle w:val="oypena"/>
          <w:rFonts w:eastAsiaTheme="majorEastAsia"/>
        </w:rPr>
        <w:t>Impulsividade, instabilidade emocional e competitividade acirrada têm sido discutidas como características de personalidade em pacientes com CSC</w:t>
      </w:r>
      <w:r w:rsidR="005B494D">
        <w:rPr>
          <w:rStyle w:val="oypena"/>
          <w:rFonts w:eastAsiaTheme="majorEastAsia"/>
        </w:rPr>
        <w:t xml:space="preserve"> e s</w:t>
      </w:r>
      <w:r w:rsidR="005B494D" w:rsidRPr="00AE6F32">
        <w:rPr>
          <w:rStyle w:val="oypena"/>
          <w:rFonts w:eastAsiaTheme="majorEastAsia"/>
        </w:rPr>
        <w:t xml:space="preserve">abe-se que a meditação tem um efeito positivo na redução dos níveis de </w:t>
      </w:r>
      <w:r w:rsidR="00736ADC">
        <w:rPr>
          <w:rStyle w:val="oypena"/>
          <w:rFonts w:eastAsiaTheme="majorEastAsia"/>
        </w:rPr>
        <w:t>cortisol, corticoide relacionado ao estresse</w:t>
      </w:r>
      <w:r w:rsidR="005B494D" w:rsidRPr="00AE6F32">
        <w:rPr>
          <w:rStyle w:val="oypena"/>
          <w:rFonts w:eastAsiaTheme="majorEastAsia"/>
        </w:rPr>
        <w:t>.</w:t>
      </w:r>
      <w:r w:rsidR="002B1318">
        <w:rPr>
          <w:rStyle w:val="oypena"/>
          <w:rFonts w:eastAsiaTheme="majorEastAsia"/>
        </w:rPr>
        <w:t xml:space="preserve"> </w:t>
      </w:r>
      <w:r w:rsidR="005B494D" w:rsidRPr="005B494D">
        <w:rPr>
          <w:rStyle w:val="oypena"/>
          <w:rFonts w:eastAsiaTheme="majorEastAsia"/>
          <w:b/>
          <w:bCs/>
        </w:rPr>
        <w:t>OBJETIVO:</w:t>
      </w:r>
      <w:r w:rsidR="005B494D">
        <w:rPr>
          <w:rStyle w:val="oypena"/>
          <w:rFonts w:eastAsiaTheme="majorEastAsia"/>
        </w:rPr>
        <w:t xml:space="preserve"> </w:t>
      </w:r>
      <w:r w:rsidR="00650F1B">
        <w:rPr>
          <w:rStyle w:val="oypena"/>
          <w:rFonts w:eastAsiaTheme="majorEastAsia"/>
        </w:rPr>
        <w:t xml:space="preserve">Evidenciar que a meditação deverá fazer parte do tratamento da CSC. </w:t>
      </w:r>
      <w:r w:rsidR="005B494D" w:rsidRPr="005B494D">
        <w:rPr>
          <w:rStyle w:val="oypena"/>
          <w:rFonts w:eastAsiaTheme="majorEastAsia"/>
          <w:b/>
          <w:bCs/>
        </w:rPr>
        <w:t>METODOLOGIA:</w:t>
      </w:r>
      <w:r w:rsidR="005B494D">
        <w:rPr>
          <w:rStyle w:val="oypena"/>
          <w:rFonts w:eastAsiaTheme="majorEastAsia"/>
        </w:rPr>
        <w:t xml:space="preserve"> A revisão </w:t>
      </w:r>
      <w:r w:rsidR="00857E7B">
        <w:rPr>
          <w:rStyle w:val="oypena"/>
          <w:rFonts w:eastAsiaTheme="majorEastAsia"/>
        </w:rPr>
        <w:t>integrativa</w:t>
      </w:r>
      <w:r w:rsidR="005B494D">
        <w:rPr>
          <w:rStyle w:val="oypena"/>
          <w:rFonts w:eastAsiaTheme="majorEastAsia"/>
        </w:rPr>
        <w:t xml:space="preserve"> foi conduzida levando em consideração a estratégia PICo. As bases de dados utilizadas foram: Biblioteca Virtual em Saúde (BVS), PubMed e Google Acadêmico</w:t>
      </w:r>
      <w:r w:rsidR="008E520A">
        <w:rPr>
          <w:rStyle w:val="oypena"/>
          <w:rFonts w:eastAsiaTheme="majorEastAsia"/>
        </w:rPr>
        <w:t>, utilizando os Descritores em Ciência da Saúde (DeCS</w:t>
      </w:r>
      <w:r w:rsidR="008E520A" w:rsidRPr="008E520A">
        <w:rPr>
          <w:rStyle w:val="oypena"/>
          <w:rFonts w:eastAsiaTheme="majorEastAsia"/>
          <w:i/>
          <w:iCs/>
        </w:rPr>
        <w:t>)</w:t>
      </w:r>
      <w:r w:rsidR="005B494D" w:rsidRPr="008E520A">
        <w:rPr>
          <w:rStyle w:val="oypena"/>
          <w:rFonts w:eastAsiaTheme="majorEastAsia"/>
          <w:i/>
          <w:iCs/>
        </w:rPr>
        <w:t xml:space="preserve">: </w:t>
      </w:r>
      <w:r w:rsidR="008E520A" w:rsidRPr="008E520A">
        <w:rPr>
          <w:i/>
          <w:iCs/>
          <w:color w:val="1F2328"/>
        </w:rPr>
        <w:t>“</w:t>
      </w:r>
      <w:r w:rsidR="008E520A" w:rsidRPr="008E520A">
        <w:rPr>
          <w:rStyle w:val="oypena"/>
          <w:rFonts w:eastAsiaTheme="majorEastAsia"/>
          <w:i/>
          <w:iCs/>
        </w:rPr>
        <w:t>Central Serous Chorioretinopathy</w:t>
      </w:r>
      <w:r w:rsidR="00F805FD" w:rsidRPr="008E520A">
        <w:rPr>
          <w:i/>
          <w:iCs/>
          <w:color w:val="1F2328"/>
        </w:rPr>
        <w:t>”, “</w:t>
      </w:r>
      <w:r w:rsidR="008E520A" w:rsidRPr="008E520A">
        <w:rPr>
          <w:rStyle w:val="oypena"/>
          <w:rFonts w:eastAsiaTheme="majorEastAsia"/>
          <w:i/>
          <w:iCs/>
        </w:rPr>
        <w:t>Meditation</w:t>
      </w:r>
      <w:r w:rsidR="008E520A" w:rsidRPr="008E520A">
        <w:rPr>
          <w:i/>
          <w:iCs/>
          <w:color w:val="1F2328"/>
        </w:rPr>
        <w:t xml:space="preserve">” </w:t>
      </w:r>
      <w:r w:rsidR="008E520A" w:rsidRPr="008E520A">
        <w:rPr>
          <w:rStyle w:val="oypena"/>
          <w:rFonts w:eastAsiaTheme="majorEastAsia"/>
          <w:i/>
          <w:iCs/>
        </w:rPr>
        <w:t xml:space="preserve">e </w:t>
      </w:r>
      <w:r w:rsidR="008E520A" w:rsidRPr="008E520A">
        <w:rPr>
          <w:i/>
          <w:iCs/>
          <w:color w:val="1F2328"/>
        </w:rPr>
        <w:t>“</w:t>
      </w:r>
      <w:r w:rsidR="008E520A" w:rsidRPr="008E520A">
        <w:rPr>
          <w:rStyle w:val="oypena"/>
          <w:rFonts w:eastAsiaTheme="majorEastAsia"/>
          <w:i/>
          <w:iCs/>
        </w:rPr>
        <w:t>Treatment</w:t>
      </w:r>
      <w:r w:rsidR="008E520A" w:rsidRPr="008E520A">
        <w:rPr>
          <w:i/>
          <w:iCs/>
          <w:color w:val="1F2328"/>
        </w:rPr>
        <w:t>”</w:t>
      </w:r>
      <w:r w:rsidR="008E520A" w:rsidRPr="008E520A">
        <w:rPr>
          <w:color w:val="1F2328"/>
        </w:rPr>
        <w:t>,</w:t>
      </w:r>
      <w:r w:rsidR="008E520A">
        <w:rPr>
          <w:rStyle w:val="oypena"/>
          <w:rFonts w:eastAsiaTheme="majorEastAsia"/>
        </w:rPr>
        <w:t xml:space="preserve"> dispondo do operador booleano </w:t>
      </w:r>
      <w:r w:rsidR="008E520A" w:rsidRPr="008E520A">
        <w:rPr>
          <w:i/>
          <w:iCs/>
          <w:color w:val="1F2328"/>
        </w:rPr>
        <w:t>“</w:t>
      </w:r>
      <w:r w:rsidR="008E520A" w:rsidRPr="008E520A">
        <w:rPr>
          <w:rStyle w:val="oypena"/>
          <w:rFonts w:eastAsiaTheme="majorEastAsia"/>
          <w:i/>
          <w:iCs/>
        </w:rPr>
        <w:t>AND</w:t>
      </w:r>
      <w:r w:rsidR="008E520A" w:rsidRPr="008E520A">
        <w:rPr>
          <w:i/>
          <w:iCs/>
          <w:color w:val="1F2328"/>
        </w:rPr>
        <w:t>”</w:t>
      </w:r>
      <w:r w:rsidR="008E520A">
        <w:rPr>
          <w:i/>
          <w:iCs/>
          <w:color w:val="1F2328"/>
        </w:rPr>
        <w:t xml:space="preserve">. </w:t>
      </w:r>
      <w:r w:rsidR="008E520A">
        <w:rPr>
          <w:rStyle w:val="oypena"/>
          <w:rFonts w:eastAsiaTheme="majorEastAsia"/>
        </w:rPr>
        <w:t xml:space="preserve">Foram analisados artigos originais, na língua portuguesa e inglesa, publicados nos últimos 10 anos. Após a aplicação dos critérios, seis artigos foram selecionados. </w:t>
      </w:r>
      <w:r w:rsidR="002B1318" w:rsidRPr="002B1318">
        <w:rPr>
          <w:rStyle w:val="oypena"/>
          <w:rFonts w:eastAsiaTheme="majorEastAsia"/>
          <w:b/>
          <w:bCs/>
        </w:rPr>
        <w:t>RESULTADOS:</w:t>
      </w:r>
      <w:r w:rsidR="008E5E0A">
        <w:rPr>
          <w:rStyle w:val="oypena"/>
          <w:rFonts w:eastAsiaTheme="majorEastAsia"/>
          <w:b/>
          <w:bCs/>
        </w:rPr>
        <w:t xml:space="preserve"> </w:t>
      </w:r>
      <w:r w:rsidR="0057406A" w:rsidRPr="0057406A">
        <w:rPr>
          <w:rStyle w:val="oypena"/>
          <w:rFonts w:eastAsiaTheme="majorEastAsia"/>
        </w:rPr>
        <w:t xml:space="preserve">Os estudos mostraram </w:t>
      </w:r>
      <w:r w:rsidR="0057406A">
        <w:rPr>
          <w:rStyle w:val="oypena"/>
          <w:rFonts w:eastAsiaTheme="majorEastAsia"/>
        </w:rPr>
        <w:t xml:space="preserve">que pacientes com CSC apresentam </w:t>
      </w:r>
      <w:r w:rsidR="0057406A" w:rsidRPr="0057406A">
        <w:rPr>
          <w:rStyle w:val="oypena"/>
          <w:rFonts w:eastAsiaTheme="majorEastAsia"/>
        </w:rPr>
        <w:t>queixas psicossomáticas, fatores de personalidade, eventos de vida e enfrentamento do estresse</w:t>
      </w:r>
      <w:r w:rsidR="0057406A">
        <w:rPr>
          <w:rStyle w:val="oypena"/>
          <w:rFonts w:eastAsiaTheme="majorEastAsia"/>
        </w:rPr>
        <w:t xml:space="preserve"> em maior frequência</w:t>
      </w:r>
      <w:r w:rsidR="00742A6D">
        <w:rPr>
          <w:rStyle w:val="oypena"/>
          <w:rFonts w:eastAsiaTheme="majorEastAsia"/>
        </w:rPr>
        <w:t>,</w:t>
      </w:r>
      <w:r w:rsidR="0057406A">
        <w:rPr>
          <w:rStyle w:val="oypena"/>
          <w:rFonts w:eastAsiaTheme="majorEastAsia"/>
        </w:rPr>
        <w:t xml:space="preserve"> </w:t>
      </w:r>
      <w:r w:rsidR="00742A6D" w:rsidRPr="00742A6D">
        <w:rPr>
          <w:rStyle w:val="oypena"/>
          <w:rFonts w:eastAsiaTheme="majorEastAsia"/>
        </w:rPr>
        <w:t>conforme medido pelo Índice de Gravidade Global,</w:t>
      </w:r>
      <w:r w:rsidR="00742A6D">
        <w:rPr>
          <w:rStyle w:val="oypena"/>
          <w:rFonts w:eastAsiaTheme="majorEastAsia"/>
        </w:rPr>
        <w:t xml:space="preserve"> </w:t>
      </w:r>
      <w:r w:rsidR="0057406A">
        <w:rPr>
          <w:rStyle w:val="oypena"/>
          <w:rFonts w:eastAsiaTheme="majorEastAsia"/>
        </w:rPr>
        <w:t xml:space="preserve">comparados com outras doenças oftalmológicas agudas e crônicas. </w:t>
      </w:r>
      <w:r w:rsidR="00CE1665">
        <w:rPr>
          <w:rStyle w:val="oypena"/>
          <w:rFonts w:eastAsiaTheme="majorEastAsia"/>
        </w:rPr>
        <w:t xml:space="preserve">Além disso, foi evidenciado </w:t>
      </w:r>
      <w:r w:rsidR="00742A6D">
        <w:rPr>
          <w:rStyle w:val="oypena"/>
          <w:rFonts w:eastAsiaTheme="majorEastAsia"/>
        </w:rPr>
        <w:t xml:space="preserve">que </w:t>
      </w:r>
      <w:r w:rsidR="00742A6D" w:rsidRPr="00CE1665">
        <w:rPr>
          <w:rStyle w:val="oypena"/>
          <w:rFonts w:eastAsiaTheme="majorEastAsia"/>
        </w:rPr>
        <w:t>receptores</w:t>
      </w:r>
      <w:r w:rsidR="00CE1665" w:rsidRPr="00CE1665">
        <w:rPr>
          <w:rStyle w:val="oypena"/>
          <w:rFonts w:eastAsiaTheme="majorEastAsia"/>
        </w:rPr>
        <w:t xml:space="preserve"> de glicocorticoide </w:t>
      </w:r>
      <w:r w:rsidR="00CE1665">
        <w:rPr>
          <w:rStyle w:val="oypena"/>
          <w:rFonts w:eastAsiaTheme="majorEastAsia"/>
        </w:rPr>
        <w:t>são</w:t>
      </w:r>
      <w:r w:rsidR="00CE1665" w:rsidRPr="00CE1665">
        <w:rPr>
          <w:rStyle w:val="oypena"/>
          <w:rFonts w:eastAsiaTheme="majorEastAsia"/>
        </w:rPr>
        <w:t xml:space="preserve"> altamente expresso</w:t>
      </w:r>
      <w:r w:rsidR="00CE1665">
        <w:rPr>
          <w:rStyle w:val="oypena"/>
          <w:rFonts w:eastAsiaTheme="majorEastAsia"/>
        </w:rPr>
        <w:t>s</w:t>
      </w:r>
      <w:r w:rsidR="00CE1665" w:rsidRPr="00CE1665">
        <w:rPr>
          <w:rStyle w:val="oypena"/>
          <w:rFonts w:eastAsiaTheme="majorEastAsia"/>
        </w:rPr>
        <w:t xml:space="preserve"> na coroide human</w:t>
      </w:r>
      <w:r w:rsidR="00CE1665">
        <w:rPr>
          <w:rStyle w:val="oypena"/>
          <w:rFonts w:eastAsiaTheme="majorEastAsia"/>
        </w:rPr>
        <w:t xml:space="preserve">a. </w:t>
      </w:r>
      <w:r w:rsidR="00742A6D">
        <w:rPr>
          <w:rStyle w:val="oypena"/>
          <w:rFonts w:eastAsiaTheme="majorEastAsia"/>
        </w:rPr>
        <w:t>Por fim, os resultados mostraram que</w:t>
      </w:r>
      <w:r w:rsidR="00B877A2">
        <w:rPr>
          <w:rStyle w:val="oypena"/>
          <w:rFonts w:eastAsiaTheme="majorEastAsia"/>
        </w:rPr>
        <w:t>,</w:t>
      </w:r>
      <w:r w:rsidR="00F13F79">
        <w:rPr>
          <w:rStyle w:val="oypena"/>
          <w:rFonts w:eastAsiaTheme="majorEastAsia"/>
        </w:rPr>
        <w:t xml:space="preserve"> dentro de 4 meses de tratamento, </w:t>
      </w:r>
      <w:r w:rsidR="00F13F79" w:rsidRPr="00F13F79">
        <w:rPr>
          <w:rStyle w:val="oypena"/>
          <w:rFonts w:eastAsiaTheme="majorEastAsia"/>
        </w:rPr>
        <w:t xml:space="preserve">60% dos pacientes </w:t>
      </w:r>
      <w:r w:rsidR="00F13F79">
        <w:rPr>
          <w:rStyle w:val="oypena"/>
          <w:rFonts w:eastAsiaTheme="majorEastAsia"/>
        </w:rPr>
        <w:t xml:space="preserve">somente </w:t>
      </w:r>
      <w:r w:rsidR="00F13F79" w:rsidRPr="00F13F79">
        <w:rPr>
          <w:rStyle w:val="oypena"/>
          <w:rFonts w:eastAsiaTheme="majorEastAsia"/>
        </w:rPr>
        <w:t xml:space="preserve">com cuidados de rotina, </w:t>
      </w:r>
      <w:r w:rsidR="00F13F79">
        <w:rPr>
          <w:rStyle w:val="oypena"/>
          <w:rFonts w:eastAsiaTheme="majorEastAsia"/>
        </w:rPr>
        <w:t xml:space="preserve">não conseguiram obter melhora da CSC, </w:t>
      </w:r>
      <w:r w:rsidR="00F13F79" w:rsidRPr="00F13F79">
        <w:rPr>
          <w:rStyle w:val="oypena"/>
          <w:rFonts w:eastAsiaTheme="majorEastAsia"/>
        </w:rPr>
        <w:t>em comparação</w:t>
      </w:r>
      <w:r w:rsidR="00F13F79">
        <w:rPr>
          <w:rStyle w:val="oypena"/>
          <w:rFonts w:eastAsiaTheme="majorEastAsia"/>
        </w:rPr>
        <w:t xml:space="preserve">, nos casos de </w:t>
      </w:r>
      <w:r w:rsidR="00F13F79" w:rsidRPr="00F13F79">
        <w:rPr>
          <w:rStyle w:val="oypena"/>
          <w:rFonts w:eastAsiaTheme="majorEastAsia"/>
        </w:rPr>
        <w:t>meditação de curta duração</w:t>
      </w:r>
      <w:r w:rsidR="00F13F79">
        <w:rPr>
          <w:rStyle w:val="oypena"/>
          <w:rFonts w:eastAsiaTheme="majorEastAsia"/>
        </w:rPr>
        <w:t xml:space="preserve">, </w:t>
      </w:r>
      <w:r w:rsidR="0073389E">
        <w:rPr>
          <w:rStyle w:val="oypena"/>
          <w:rFonts w:eastAsiaTheme="majorEastAsia"/>
        </w:rPr>
        <w:t>apenas</w:t>
      </w:r>
      <w:r w:rsidR="00F13F79">
        <w:rPr>
          <w:rStyle w:val="oypena"/>
          <w:rFonts w:eastAsiaTheme="majorEastAsia"/>
        </w:rPr>
        <w:t xml:space="preserve"> 8% não tiveram remissão.</w:t>
      </w:r>
      <w:r w:rsidR="00742A6D">
        <w:rPr>
          <w:rStyle w:val="oypena"/>
          <w:rFonts w:eastAsiaTheme="majorEastAsia"/>
        </w:rPr>
        <w:t xml:space="preserve"> </w:t>
      </w:r>
      <w:r w:rsidR="002B1318" w:rsidRPr="00742A6D">
        <w:rPr>
          <w:rStyle w:val="oypena"/>
          <w:rFonts w:eastAsiaTheme="majorEastAsia"/>
          <w:b/>
          <w:bCs/>
          <w:lang w:eastAsia="pt-BR"/>
          <w14:ligatures w14:val="none"/>
        </w:rPr>
        <w:t>CONCLUSÃO:</w:t>
      </w:r>
      <w:r w:rsidR="000B2805" w:rsidRPr="000B2805">
        <w:t xml:space="preserve"> </w:t>
      </w:r>
      <w:r w:rsidR="000B2805">
        <w:t xml:space="preserve">Destaca-se que </w:t>
      </w:r>
      <w:r w:rsidR="005F1486">
        <w:t xml:space="preserve">os receptores de corticoide estão </w:t>
      </w:r>
      <w:r w:rsidR="005F1486" w:rsidRPr="005F1486">
        <w:t>altamente expresso</w:t>
      </w:r>
      <w:r w:rsidR="005F1486">
        <w:t xml:space="preserve">s </w:t>
      </w:r>
      <w:r w:rsidR="005F1486" w:rsidRPr="005F1486">
        <w:t>na coroide humana</w:t>
      </w:r>
      <w:r w:rsidR="005F1486">
        <w:rPr>
          <w:rStyle w:val="oypena"/>
          <w:rFonts w:eastAsiaTheme="majorEastAsia"/>
          <w:lang w:eastAsia="pt-BR"/>
          <w14:ligatures w14:val="none"/>
        </w:rPr>
        <w:t xml:space="preserve">, isso faz com que os níveis elevados de cortisol aumentem a susceptibilidade de infiltração de líquido subretiniano, provocando um descolamento seroso da retina. Logo, </w:t>
      </w:r>
      <w:r w:rsidR="005F1486">
        <w:rPr>
          <w:rStyle w:val="oypena"/>
          <w:rFonts w:eastAsiaTheme="majorEastAsia"/>
        </w:rPr>
        <w:t xml:space="preserve">o </w:t>
      </w:r>
      <w:r w:rsidR="00F805FD" w:rsidRPr="00F805FD">
        <w:rPr>
          <w:rStyle w:val="oypena"/>
          <w:rFonts w:eastAsiaTheme="majorEastAsia"/>
        </w:rPr>
        <w:t xml:space="preserve">treinamento de meditação de curto prazo </w:t>
      </w:r>
      <w:r w:rsidR="005F1486">
        <w:rPr>
          <w:rStyle w:val="oypena"/>
          <w:rFonts w:eastAsiaTheme="majorEastAsia"/>
        </w:rPr>
        <w:t xml:space="preserve">é uma </w:t>
      </w:r>
      <w:r w:rsidR="00F805FD" w:rsidRPr="00F805FD">
        <w:rPr>
          <w:rStyle w:val="oypena"/>
          <w:rFonts w:eastAsiaTheme="majorEastAsia"/>
        </w:rPr>
        <w:t>abordagem útil no tratamento de pacientes com CSC, pois tende a reduzir o estresse e a pré</w:t>
      </w:r>
      <w:r w:rsidR="00F805FD">
        <w:rPr>
          <w:rStyle w:val="oypena"/>
          <w:rFonts w:eastAsiaTheme="majorEastAsia"/>
        </w:rPr>
        <w:t>-</w:t>
      </w:r>
      <w:r w:rsidR="00F805FD" w:rsidRPr="00F805FD">
        <w:rPr>
          <w:rStyle w:val="oypena"/>
          <w:rFonts w:eastAsiaTheme="majorEastAsia"/>
        </w:rPr>
        <w:t xml:space="preserve">hipertensão e promove a resolução mais precoce da condição. </w:t>
      </w:r>
      <w:r w:rsidR="00742A6D" w:rsidRPr="00742A6D">
        <w:rPr>
          <w:rStyle w:val="oypena"/>
          <w:rFonts w:eastAsiaTheme="majorEastAsia"/>
        </w:rPr>
        <w:t xml:space="preserve">O tratamento da CSC deve, portanto, incorporar a psicoeducação </w:t>
      </w:r>
      <w:r w:rsidR="005F1486">
        <w:rPr>
          <w:rStyle w:val="oypena"/>
          <w:rFonts w:eastAsiaTheme="majorEastAsia"/>
        </w:rPr>
        <w:t>e meditação</w:t>
      </w:r>
      <w:r w:rsidR="00650F1B">
        <w:rPr>
          <w:rStyle w:val="oypena"/>
          <w:rFonts w:eastAsiaTheme="majorEastAsia"/>
        </w:rPr>
        <w:t>.</w:t>
      </w:r>
      <w:r>
        <w:rPr>
          <w:rStyle w:val="oypena"/>
          <w:rFonts w:eastAsiaTheme="majorEastAsia"/>
        </w:rPr>
        <w:t xml:space="preserve"> </w:t>
      </w:r>
    </w:p>
    <w:p w14:paraId="671326B0" w14:textId="23D46C4A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5B193B" w:rsidRPr="005B193B">
        <w:rPr>
          <w:rStyle w:val="oypena"/>
          <w:rFonts w:eastAsiaTheme="majorEastAsia"/>
          <w:color w:val="000000"/>
        </w:rPr>
        <w:t>Central Serous Chorioretinopathy; Meditation; Treatment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A1AB718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001C72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B9CF3A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E814F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B9924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312A30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1199DD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48FC7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7F4548" w14:textId="77777777" w:rsidR="00EC3653" w:rsidRDefault="00EC36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11AC7E8B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28EFD03" w14:textId="544866F2" w:rsidR="000732F9" w:rsidRDefault="000732F9" w:rsidP="00633C60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73389E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BRINKS, Joost </w:t>
      </w:r>
      <w:r w:rsidRPr="0073389E">
        <w:rPr>
          <w:rStyle w:val="oypena"/>
          <w:rFonts w:ascii="Times New Roman" w:eastAsiaTheme="majorEastAsia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et al.</w:t>
      </w:r>
      <w:r w:rsidRPr="0073389E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The cortisol response of male and female choroidal endothelial cells</w:t>
      </w:r>
      <w:r w:rsidR="0066798B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: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6798B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i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mplications for central serous chorioretinopathy. </w:t>
      </w:r>
      <w:r w:rsidRPr="000732F9">
        <w:rPr>
          <w:rStyle w:val="oypena"/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The Journal of Clinical Endocrinology &amp; Metabolism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, v.107, n.2, p.512-524, 2021.</w:t>
      </w:r>
    </w:p>
    <w:p w14:paraId="082E6EF8" w14:textId="2B7B79E6" w:rsidR="001B2EAB" w:rsidRDefault="001B2EAB" w:rsidP="00633C60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633C60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CONRAD, Rupert </w:t>
      </w:r>
      <w:r w:rsidRPr="00633C60">
        <w:rPr>
          <w:rStyle w:val="oypena"/>
          <w:rFonts w:ascii="Times New Roman" w:eastAsiaTheme="majorEastAsia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et al.</w:t>
      </w:r>
      <w:r w:rsidRPr="00633C60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Temperament an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d character personality profile and illness-related stress in central serous chorioretinopathy. </w:t>
      </w:r>
      <w:r w:rsidRPr="0050069E">
        <w:rPr>
          <w:rStyle w:val="oypena"/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The Scientific World Journey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, v.2014, p.1-7, 2014.</w:t>
      </w:r>
    </w:p>
    <w:p w14:paraId="27702F3B" w14:textId="049F07C3" w:rsidR="001B2EAB" w:rsidRPr="000732F9" w:rsidRDefault="001B2EAB" w:rsidP="00633C60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LAHOUSEN, Theresa et al. Psychological factors associated with acute and chronic central serous chorioretinopathy. </w:t>
      </w:r>
      <w:r w:rsidRPr="001B2EAB">
        <w:rPr>
          <w:rStyle w:val="oypena"/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Nordic Journal of Psychiatry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v.70, n.1, p.24-30, 2015. </w:t>
      </w:r>
    </w:p>
    <w:p w14:paraId="56812B11" w14:textId="7301529B" w:rsidR="0050069E" w:rsidRDefault="000732F9" w:rsidP="00633C60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8E5E0A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MYLONA</w:t>
      </w:r>
      <w:r w:rsidR="0066798B" w:rsidRPr="008E5E0A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Ioanna </w:t>
      </w:r>
      <w:r w:rsidR="0066798B" w:rsidRPr="008E5E0A">
        <w:rPr>
          <w:rStyle w:val="oypena"/>
          <w:rFonts w:ascii="Times New Roman" w:eastAsiaTheme="majorEastAsia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et al.</w:t>
      </w:r>
      <w:r w:rsidR="0066798B" w:rsidRPr="008E5E0A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</w:t>
      </w:r>
      <w:r w:rsidR="0066798B" w:rsidRPr="0066798B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Personality of patients with central serous</w:t>
      </w:r>
      <w:r w:rsidR="0066798B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chorioretinopathy. </w:t>
      </w:r>
      <w:r w:rsidR="0066798B" w:rsidRPr="0066798B">
        <w:rPr>
          <w:rStyle w:val="oypena"/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Sage Journals</w:t>
      </w:r>
      <w:r w:rsidR="0066798B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, v. 32, n.1, p.497-500, 2020.</w:t>
      </w:r>
    </w:p>
    <w:p w14:paraId="478AD49A" w14:textId="3BDE6C90" w:rsidR="0066798B" w:rsidRDefault="001B2EAB" w:rsidP="00633C60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1E73D0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NO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N</w:t>
      </w:r>
      <w:r w:rsidRPr="001E73D0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GREM, 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Grisilda </w:t>
      </w:r>
      <w:r w:rsidRPr="001E73D0">
        <w:rPr>
          <w:rStyle w:val="oypena"/>
          <w:rFonts w:ascii="Times New Roman" w:eastAsiaTheme="majorEastAsia" w:hAnsi="Times New Roman" w:cs="Times New Roman"/>
          <w:i/>
          <w:iCs/>
          <w:color w:val="000000"/>
          <w:kern w:val="0"/>
          <w:sz w:val="24"/>
          <w:szCs w:val="24"/>
          <w:lang w:val="en-US" w:eastAsia="pt-BR"/>
          <w14:ligatures w14:val="none"/>
        </w:rPr>
        <w:t>et al.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 Effect of short-term meditation training in central serous chorioretinopathy. </w:t>
      </w:r>
      <w:r w:rsidRPr="001E73D0">
        <w:rPr>
          <w:rStyle w:val="oypena"/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:lang w:val="en-US" w:eastAsia="pt-BR"/>
          <w14:ligatures w14:val="none"/>
        </w:rPr>
        <w:t>Indian Journal of Ophthalmology</w:t>
      </w:r>
      <w:r w:rsidRPr="0050069E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 xml:space="preserve">, </w:t>
      </w:r>
      <w:r w:rsidRPr="001E73D0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v.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val="en-US" w:eastAsia="pt-BR"/>
          <w14:ligatures w14:val="none"/>
        </w:rPr>
        <w:t>69, n.12, p. 3559-3563, 2021.</w:t>
      </w:r>
    </w:p>
    <w:p w14:paraId="497459A6" w14:textId="3FBC5E7F" w:rsidR="004F618B" w:rsidRPr="004F618B" w:rsidRDefault="004F618B" w:rsidP="00633C60">
      <w:pP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F618B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GASPAR, Ariane Ditzel.; MACHADO</w:t>
      </w:r>
      <w: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Roberto Augusto Fernandes,; BRESSAM, Glaucio. Estudo de caso de coriorretinopatia serosa central e</w:t>
      </w:r>
      <w:r w:rsidR="00AE6F32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 uma criança. </w:t>
      </w:r>
      <w:r w:rsidR="00AE6F32" w:rsidRPr="00AE6F32">
        <w:rPr>
          <w:rStyle w:val="oypena"/>
          <w:rFonts w:ascii="Times New Roman" w:eastAsiaTheme="majorEastAsia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Thêma et Scientia</w:t>
      </w:r>
      <w:r w:rsidR="00AE6F32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v.5, n.2, p.98-102, 2015.</w:t>
      </w:r>
    </w:p>
    <w:sectPr w:rsidR="004F618B" w:rsidRPr="004F618B" w:rsidSect="001149F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732F9"/>
    <w:rsid w:val="000B2805"/>
    <w:rsid w:val="000E1963"/>
    <w:rsid w:val="0010618B"/>
    <w:rsid w:val="001149F6"/>
    <w:rsid w:val="001B2EAB"/>
    <w:rsid w:val="001E73D0"/>
    <w:rsid w:val="002B1318"/>
    <w:rsid w:val="00316600"/>
    <w:rsid w:val="003871C6"/>
    <w:rsid w:val="003A46CB"/>
    <w:rsid w:val="004737CC"/>
    <w:rsid w:val="004C4A45"/>
    <w:rsid w:val="004F4DD4"/>
    <w:rsid w:val="004F618B"/>
    <w:rsid w:val="0050069E"/>
    <w:rsid w:val="00502156"/>
    <w:rsid w:val="005121D3"/>
    <w:rsid w:val="0057406A"/>
    <w:rsid w:val="005B193B"/>
    <w:rsid w:val="005B1CB4"/>
    <w:rsid w:val="005B494D"/>
    <w:rsid w:val="005C547E"/>
    <w:rsid w:val="005F1486"/>
    <w:rsid w:val="00604761"/>
    <w:rsid w:val="00625603"/>
    <w:rsid w:val="00633C60"/>
    <w:rsid w:val="00650F1B"/>
    <w:rsid w:val="00666929"/>
    <w:rsid w:val="0066798B"/>
    <w:rsid w:val="0073389E"/>
    <w:rsid w:val="00736ADC"/>
    <w:rsid w:val="00742A6D"/>
    <w:rsid w:val="00795EC8"/>
    <w:rsid w:val="007D3DC7"/>
    <w:rsid w:val="00857E7B"/>
    <w:rsid w:val="008C60C5"/>
    <w:rsid w:val="008E1BDC"/>
    <w:rsid w:val="008E520A"/>
    <w:rsid w:val="008E5E0A"/>
    <w:rsid w:val="00AE1048"/>
    <w:rsid w:val="00AE6F32"/>
    <w:rsid w:val="00B877A2"/>
    <w:rsid w:val="00BD6FBA"/>
    <w:rsid w:val="00C05034"/>
    <w:rsid w:val="00C25FB1"/>
    <w:rsid w:val="00C83F01"/>
    <w:rsid w:val="00CE1665"/>
    <w:rsid w:val="00D427B2"/>
    <w:rsid w:val="00DA08F8"/>
    <w:rsid w:val="00EB4B23"/>
    <w:rsid w:val="00EC3653"/>
    <w:rsid w:val="00F13F79"/>
    <w:rsid w:val="00F56C55"/>
    <w:rsid w:val="00F805FD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customStyle="1" w:styleId="ej-journal-name">
    <w:name w:val="ej-journal-name"/>
    <w:basedOn w:val="Fontepargpadro"/>
    <w:rsid w:val="001E73D0"/>
  </w:style>
  <w:style w:type="character" w:styleId="Hyperlink">
    <w:name w:val="Hyperlink"/>
    <w:basedOn w:val="Fontepargpadro"/>
    <w:uiPriority w:val="99"/>
    <w:semiHidden/>
    <w:unhideWhenUsed/>
    <w:rsid w:val="001E73D0"/>
    <w:rPr>
      <w:color w:val="0000FF"/>
      <w:u w:val="single"/>
    </w:rPr>
  </w:style>
  <w:style w:type="paragraph" w:customStyle="1" w:styleId="Default">
    <w:name w:val="Default"/>
    <w:rsid w:val="008E5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Castro</cp:lastModifiedBy>
  <cp:revision>19</cp:revision>
  <dcterms:created xsi:type="dcterms:W3CDTF">2024-04-04T23:12:00Z</dcterms:created>
  <dcterms:modified xsi:type="dcterms:W3CDTF">2024-05-16T19:16:00Z</dcterms:modified>
</cp:coreProperties>
</file>