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A00F7" w14:textId="19734FB6" w:rsidR="00D15925" w:rsidRPr="00FE7D74" w:rsidRDefault="002D0B64" w:rsidP="00B54465">
      <w:pPr>
        <w:pStyle w:val="Dane"/>
        <w:rPr>
          <w:rStyle w:val="tlid-translation"/>
          <w:sz w:val="24"/>
        </w:rPr>
      </w:pPr>
      <w:bookmarkStart w:id="0" w:name="_GoBack"/>
      <w:bookmarkEnd w:id="0"/>
      <w:r w:rsidRPr="00FE7D74">
        <w:rPr>
          <w:rStyle w:val="tlid-translation"/>
          <w:sz w:val="24"/>
        </w:rPr>
        <w:t xml:space="preserve">ADAPTATION STRATEGIES OF BOLIVIAN LICHENS: BIODIVERSITY AND ECOLOGY OF </w:t>
      </w:r>
      <w:proofErr w:type="spellStart"/>
      <w:r w:rsidRPr="00FE7D74">
        <w:rPr>
          <w:rStyle w:val="tlid-translation"/>
          <w:i/>
          <w:sz w:val="24"/>
        </w:rPr>
        <w:t>Trebouxia</w:t>
      </w:r>
      <w:proofErr w:type="spellEnd"/>
      <w:r w:rsidRPr="00FE7D74">
        <w:rPr>
          <w:rStyle w:val="tlid-translation"/>
          <w:sz w:val="24"/>
        </w:rPr>
        <w:t xml:space="preserve"> PHOTOBIONTS</w:t>
      </w:r>
    </w:p>
    <w:p w14:paraId="6AD44522" w14:textId="77777777" w:rsidR="003170D5" w:rsidRPr="00FE7D74" w:rsidRDefault="003170D5" w:rsidP="003170D5">
      <w:pPr>
        <w:spacing w:after="120"/>
        <w:jc w:val="center"/>
        <w:rPr>
          <w:rFonts w:ascii="Times New Roman" w:hAnsi="Times New Roman" w:cs="Times New Roman"/>
          <w:sz w:val="24"/>
          <w:szCs w:val="24"/>
          <w:vertAlign w:val="superscript"/>
          <w:lang w:val="pl-PL"/>
        </w:rPr>
      </w:pPr>
      <w:r w:rsidRPr="00FE7D74">
        <w:rPr>
          <w:rFonts w:ascii="Times New Roman" w:hAnsi="Times New Roman" w:cs="Times New Roman"/>
          <w:sz w:val="24"/>
          <w:szCs w:val="24"/>
          <w:lang w:val="pl-PL"/>
        </w:rPr>
        <w:t>Magdalena Kosecka</w:t>
      </w:r>
      <w:r w:rsidRPr="00FE7D74">
        <w:rPr>
          <w:rFonts w:ascii="Times New Roman" w:hAnsi="Times New Roman" w:cs="Times New Roman"/>
          <w:sz w:val="24"/>
          <w:szCs w:val="24"/>
          <w:vertAlign w:val="superscript"/>
          <w:lang w:val="pl-PL"/>
        </w:rPr>
        <w:t>1*</w:t>
      </w:r>
      <w:r w:rsidRPr="00FE7D74">
        <w:rPr>
          <w:rFonts w:ascii="Times New Roman" w:hAnsi="Times New Roman" w:cs="Times New Roman"/>
          <w:sz w:val="24"/>
          <w:szCs w:val="24"/>
          <w:lang w:val="pl-PL"/>
        </w:rPr>
        <w:t>; Beata Guzow-Krzemińska</w:t>
      </w:r>
      <w:r w:rsidRPr="00FE7D74">
        <w:rPr>
          <w:rFonts w:ascii="Times New Roman" w:hAnsi="Times New Roman" w:cs="Times New Roman"/>
          <w:sz w:val="24"/>
          <w:szCs w:val="24"/>
          <w:vertAlign w:val="superscript"/>
          <w:lang w:val="pl-PL"/>
        </w:rPr>
        <w:t>1</w:t>
      </w:r>
      <w:r w:rsidRPr="00FE7D74">
        <w:rPr>
          <w:rFonts w:ascii="Times New Roman" w:hAnsi="Times New Roman" w:cs="Times New Roman"/>
          <w:sz w:val="24"/>
          <w:szCs w:val="24"/>
          <w:lang w:val="pl-PL"/>
        </w:rPr>
        <w:t>; Agnieszka Jabłońska</w:t>
      </w:r>
      <w:r w:rsidRPr="00FE7D74">
        <w:rPr>
          <w:rFonts w:ascii="Times New Roman" w:hAnsi="Times New Roman" w:cs="Times New Roman"/>
          <w:sz w:val="24"/>
          <w:szCs w:val="24"/>
          <w:vertAlign w:val="superscript"/>
          <w:lang w:val="pl-PL"/>
        </w:rPr>
        <w:t>1</w:t>
      </w:r>
      <w:r w:rsidRPr="00FE7D74">
        <w:rPr>
          <w:rFonts w:ascii="Times New Roman" w:hAnsi="Times New Roman" w:cs="Times New Roman"/>
          <w:sz w:val="24"/>
          <w:szCs w:val="24"/>
          <w:lang w:val="pl-PL"/>
        </w:rPr>
        <w:t>; Adam Flakus</w:t>
      </w:r>
      <w:r w:rsidRPr="00FE7D74">
        <w:rPr>
          <w:rFonts w:ascii="Times New Roman" w:hAnsi="Times New Roman" w:cs="Times New Roman"/>
          <w:sz w:val="24"/>
          <w:szCs w:val="24"/>
          <w:vertAlign w:val="superscript"/>
          <w:lang w:val="pl-PL"/>
        </w:rPr>
        <w:t>2</w:t>
      </w:r>
      <w:r w:rsidRPr="00FE7D74">
        <w:rPr>
          <w:rFonts w:ascii="Times New Roman" w:hAnsi="Times New Roman" w:cs="Times New Roman"/>
          <w:sz w:val="24"/>
          <w:szCs w:val="24"/>
          <w:lang w:val="pl-PL"/>
        </w:rPr>
        <w:t>; Pamela Rodriguez-Flakus</w:t>
      </w:r>
      <w:r w:rsidRPr="00FE7D74">
        <w:rPr>
          <w:rFonts w:ascii="Times New Roman" w:hAnsi="Times New Roman" w:cs="Times New Roman"/>
          <w:sz w:val="24"/>
          <w:szCs w:val="24"/>
          <w:vertAlign w:val="superscript"/>
          <w:lang w:val="pl-PL"/>
        </w:rPr>
        <w:t>2</w:t>
      </w:r>
      <w:r w:rsidRPr="00FE7D74">
        <w:rPr>
          <w:rFonts w:ascii="Times New Roman" w:hAnsi="Times New Roman" w:cs="Times New Roman"/>
          <w:sz w:val="24"/>
          <w:szCs w:val="24"/>
          <w:lang w:val="pl-PL"/>
        </w:rPr>
        <w:t>; Martin Kukwa</w:t>
      </w:r>
      <w:r w:rsidRPr="00FE7D74">
        <w:rPr>
          <w:rFonts w:ascii="Times New Roman" w:hAnsi="Times New Roman" w:cs="Times New Roman"/>
          <w:sz w:val="24"/>
          <w:szCs w:val="24"/>
          <w:vertAlign w:val="superscript"/>
          <w:lang w:val="pl-PL"/>
        </w:rPr>
        <w:t>1</w:t>
      </w:r>
    </w:p>
    <w:p w14:paraId="6C6D152C" w14:textId="35F33899" w:rsidR="003170D5" w:rsidRPr="00FE7D74" w:rsidRDefault="003170D5" w:rsidP="003170D5">
      <w:pPr>
        <w:jc w:val="center"/>
        <w:rPr>
          <w:rFonts w:ascii="Times New Roman" w:hAnsi="Times New Roman" w:cs="Times New Roman"/>
          <w:color w:val="000000" w:themeColor="text1"/>
          <w:sz w:val="24"/>
          <w:szCs w:val="24"/>
          <w:lang w:val="en-US"/>
        </w:rPr>
      </w:pPr>
      <w:r w:rsidRPr="00FE7D74">
        <w:rPr>
          <w:rFonts w:ascii="Times New Roman" w:hAnsi="Times New Roman" w:cs="Times New Roman"/>
          <w:sz w:val="24"/>
          <w:szCs w:val="24"/>
          <w:vertAlign w:val="superscript"/>
          <w:lang w:val="en-US"/>
        </w:rPr>
        <w:t xml:space="preserve">1 </w:t>
      </w:r>
      <w:r w:rsidRPr="00FE7D74">
        <w:rPr>
          <w:rFonts w:ascii="Times New Roman" w:hAnsi="Times New Roman" w:cs="Times New Roman"/>
          <w:sz w:val="24"/>
          <w:szCs w:val="24"/>
          <w:lang w:val="en-US" w:eastAsia="pl-PL"/>
        </w:rPr>
        <w:t xml:space="preserve">University of </w:t>
      </w:r>
      <w:proofErr w:type="spellStart"/>
      <w:r w:rsidRPr="00FE7D74">
        <w:rPr>
          <w:rFonts w:ascii="Times New Roman" w:hAnsi="Times New Roman" w:cs="Times New Roman"/>
          <w:sz w:val="24"/>
          <w:szCs w:val="24"/>
          <w:lang w:val="en-US" w:eastAsia="pl-PL"/>
        </w:rPr>
        <w:t>Gdańsk</w:t>
      </w:r>
      <w:proofErr w:type="spellEnd"/>
      <w:r w:rsidRPr="00FE7D74">
        <w:rPr>
          <w:rFonts w:ascii="Times New Roman" w:hAnsi="Times New Roman" w:cs="Times New Roman"/>
          <w:sz w:val="24"/>
          <w:szCs w:val="24"/>
          <w:lang w:val="en-US" w:eastAsia="pl-PL"/>
        </w:rPr>
        <w:t xml:space="preserve">, </w:t>
      </w:r>
      <w:r w:rsidRPr="00FE7D74">
        <w:rPr>
          <w:rFonts w:ascii="Times New Roman" w:hAnsi="Times New Roman" w:cs="Times New Roman"/>
          <w:sz w:val="24"/>
          <w:szCs w:val="24"/>
          <w:lang w:val="en-GB" w:eastAsia="pl-PL"/>
        </w:rPr>
        <w:t>Poland</w:t>
      </w:r>
      <w:r w:rsidRPr="00FE7D74">
        <w:rPr>
          <w:rFonts w:ascii="Times New Roman" w:hAnsi="Times New Roman" w:cs="Times New Roman"/>
          <w:color w:val="000000" w:themeColor="text1"/>
          <w:sz w:val="24"/>
          <w:szCs w:val="24"/>
          <w:lang w:val="en-US"/>
        </w:rPr>
        <w:t xml:space="preserve">; </w:t>
      </w:r>
      <w:r w:rsidRPr="00FE7D74">
        <w:rPr>
          <w:rFonts w:ascii="Times New Roman" w:hAnsi="Times New Roman" w:cs="Times New Roman"/>
          <w:color w:val="000000" w:themeColor="text1"/>
          <w:sz w:val="24"/>
          <w:szCs w:val="24"/>
          <w:vertAlign w:val="superscript"/>
          <w:lang w:val="en-US"/>
        </w:rPr>
        <w:t xml:space="preserve">2 </w:t>
      </w:r>
      <w:r w:rsidRPr="00FE7D74">
        <w:rPr>
          <w:rFonts w:ascii="Times New Roman" w:hAnsi="Times New Roman" w:cs="Times New Roman"/>
          <w:sz w:val="24"/>
          <w:szCs w:val="24"/>
          <w:lang w:val="nl-NL"/>
        </w:rPr>
        <w:t>W. Szafer Institute of Botany, Polish Academy of Science, Kraków</w:t>
      </w:r>
      <w:r w:rsidRPr="00FE7D74">
        <w:rPr>
          <w:rFonts w:ascii="Times New Roman" w:hAnsi="Times New Roman" w:cs="Times New Roman"/>
          <w:color w:val="000000" w:themeColor="text1"/>
          <w:sz w:val="24"/>
          <w:szCs w:val="24"/>
          <w:lang w:val="en-US"/>
        </w:rPr>
        <w:t xml:space="preserve">; </w:t>
      </w:r>
      <w:r w:rsidRPr="00FE7D74">
        <w:rPr>
          <w:rFonts w:ascii="Times New Roman" w:hAnsi="Times New Roman" w:cs="Times New Roman"/>
          <w:color w:val="000000" w:themeColor="text1"/>
          <w:sz w:val="24"/>
          <w:szCs w:val="24"/>
          <w:vertAlign w:val="superscript"/>
          <w:lang w:val="en-US"/>
        </w:rPr>
        <w:t>*</w:t>
      </w:r>
      <w:r w:rsidRPr="00FE7D74">
        <w:rPr>
          <w:rFonts w:ascii="Times New Roman" w:hAnsi="Times New Roman" w:cs="Times New Roman"/>
          <w:color w:val="000000" w:themeColor="text1"/>
          <w:sz w:val="24"/>
          <w:szCs w:val="24"/>
          <w:lang w:val="en-US"/>
        </w:rPr>
        <w:t>E-mail: Magdalena.Kosecka@.ug.edu.pl</w:t>
      </w:r>
    </w:p>
    <w:p w14:paraId="26C50973" w14:textId="77777777" w:rsidR="003170D5" w:rsidRPr="00FE7D74" w:rsidRDefault="003170D5" w:rsidP="003170D5">
      <w:pPr>
        <w:autoSpaceDE w:val="0"/>
        <w:autoSpaceDN w:val="0"/>
        <w:adjustRightInd w:val="0"/>
        <w:spacing w:after="0" w:line="276" w:lineRule="auto"/>
        <w:ind w:firstLine="708"/>
        <w:jc w:val="both"/>
        <w:rPr>
          <w:rStyle w:val="tlid-translation"/>
          <w:rFonts w:ascii="Times New Roman" w:hAnsi="Times New Roman" w:cs="Times New Roman"/>
          <w:sz w:val="24"/>
          <w:szCs w:val="24"/>
          <w:lang w:val="en-US"/>
        </w:rPr>
      </w:pPr>
    </w:p>
    <w:p w14:paraId="6397FF1A" w14:textId="77C5C9A9" w:rsidR="00374B13" w:rsidRPr="00FE7D74" w:rsidRDefault="00DA718F" w:rsidP="00FE7D74">
      <w:pPr>
        <w:spacing w:after="0" w:line="276" w:lineRule="auto"/>
        <w:jc w:val="both"/>
        <w:rPr>
          <w:rFonts w:ascii="Times New Roman" w:hAnsi="Times New Roman" w:cs="Times New Roman"/>
          <w:sz w:val="24"/>
          <w:szCs w:val="24"/>
          <w:lang w:val="en-GB"/>
        </w:rPr>
      </w:pPr>
      <w:proofErr w:type="spellStart"/>
      <w:r w:rsidRPr="00FE7D74">
        <w:rPr>
          <w:rFonts w:ascii="Times New Roman" w:hAnsi="Times New Roman" w:cs="Times New Roman"/>
          <w:i/>
          <w:sz w:val="24"/>
          <w:szCs w:val="24"/>
          <w:lang w:val="en-GB"/>
        </w:rPr>
        <w:t>Trebouxia</w:t>
      </w:r>
      <w:proofErr w:type="spellEnd"/>
      <w:r w:rsidRPr="00FE7D74">
        <w:rPr>
          <w:rFonts w:ascii="Times New Roman" w:hAnsi="Times New Roman" w:cs="Times New Roman"/>
          <w:i/>
          <w:sz w:val="24"/>
          <w:szCs w:val="24"/>
          <w:lang w:val="en-GB"/>
        </w:rPr>
        <w:t xml:space="preserve"> </w:t>
      </w:r>
      <w:r w:rsidRPr="00FE7D74">
        <w:rPr>
          <w:rFonts w:ascii="Times New Roman" w:hAnsi="Times New Roman" w:cs="Times New Roman"/>
          <w:sz w:val="24"/>
          <w:szCs w:val="24"/>
          <w:lang w:val="en-GB"/>
        </w:rPr>
        <w:t xml:space="preserve">is one of the most common genera of green, coccoid photobionts found in lichens. Representatives of this genus associate with lichen forming fungi of different growth forms and from different habitats. In the past few years, new phylogenetic lineages in </w:t>
      </w:r>
      <w:proofErr w:type="spellStart"/>
      <w:r w:rsidRPr="00FE7D74">
        <w:rPr>
          <w:rFonts w:ascii="Times New Roman" w:hAnsi="Times New Roman" w:cs="Times New Roman"/>
          <w:i/>
          <w:sz w:val="24"/>
          <w:szCs w:val="24"/>
          <w:lang w:val="en-GB"/>
        </w:rPr>
        <w:t>Trebouxia</w:t>
      </w:r>
      <w:proofErr w:type="spellEnd"/>
      <w:r w:rsidRPr="00FE7D74">
        <w:rPr>
          <w:rFonts w:ascii="Times New Roman" w:hAnsi="Times New Roman" w:cs="Times New Roman"/>
          <w:sz w:val="24"/>
          <w:szCs w:val="24"/>
          <w:lang w:val="en-GB"/>
        </w:rPr>
        <w:t xml:space="preserve"> were detected as a result of molecular analyses </w:t>
      </w:r>
      <w:r w:rsidR="00703062" w:rsidRPr="00FE7D74">
        <w:rPr>
          <w:rFonts w:ascii="Times New Roman" w:hAnsi="Times New Roman" w:cs="Times New Roman"/>
          <w:sz w:val="24"/>
          <w:szCs w:val="24"/>
          <w:lang w:val="en-GB"/>
        </w:rPr>
        <w:t xml:space="preserve">of </w:t>
      </w:r>
      <w:r w:rsidRPr="00FE7D74">
        <w:rPr>
          <w:rStyle w:val="tlid-translation"/>
          <w:rFonts w:ascii="Times New Roman" w:hAnsi="Times New Roman" w:cs="Times New Roman"/>
          <w:sz w:val="24"/>
          <w:szCs w:val="24"/>
          <w:lang w:val="en-US"/>
        </w:rPr>
        <w:t>ITS rDNA region</w:t>
      </w:r>
      <w:r w:rsidRPr="00FE7D74">
        <w:rPr>
          <w:rFonts w:ascii="Times New Roman" w:hAnsi="Times New Roman" w:cs="Times New Roman"/>
          <w:sz w:val="24"/>
          <w:szCs w:val="24"/>
          <w:lang w:val="en-GB"/>
        </w:rPr>
        <w:t xml:space="preserve">. </w:t>
      </w:r>
      <w:r w:rsidR="00703062" w:rsidRPr="00FE7D74">
        <w:rPr>
          <w:rFonts w:ascii="Times New Roman" w:hAnsi="Times New Roman" w:cs="Times New Roman"/>
          <w:sz w:val="24"/>
          <w:szCs w:val="24"/>
          <w:lang w:val="en-GB"/>
        </w:rPr>
        <w:t>It</w:t>
      </w:r>
      <w:r w:rsidRPr="00FE7D74">
        <w:rPr>
          <w:rFonts w:ascii="Times New Roman" w:hAnsi="Times New Roman" w:cs="Times New Roman"/>
          <w:sz w:val="24"/>
          <w:szCs w:val="24"/>
          <w:lang w:val="en-GB"/>
        </w:rPr>
        <w:t xml:space="preserve"> shows that still numerous undiscovered </w:t>
      </w:r>
      <w:proofErr w:type="spellStart"/>
      <w:r w:rsidRPr="00FE7D74">
        <w:rPr>
          <w:rFonts w:ascii="Times New Roman" w:hAnsi="Times New Roman" w:cs="Times New Roman"/>
          <w:i/>
          <w:sz w:val="24"/>
          <w:szCs w:val="24"/>
          <w:lang w:val="en-GB"/>
        </w:rPr>
        <w:t>Trebouxia</w:t>
      </w:r>
      <w:proofErr w:type="spellEnd"/>
      <w:r w:rsidRPr="00FE7D74">
        <w:rPr>
          <w:rFonts w:ascii="Times New Roman" w:hAnsi="Times New Roman" w:cs="Times New Roman"/>
          <w:sz w:val="24"/>
          <w:szCs w:val="24"/>
          <w:lang w:val="en-GB"/>
        </w:rPr>
        <w:t xml:space="preserve"> lineages can be hidden in lichens from unexplored areas (e.g. tropics).</w:t>
      </w:r>
      <w:r w:rsidR="00122076" w:rsidRPr="00FE7D74">
        <w:rPr>
          <w:rStyle w:val="tlid-translation"/>
          <w:rFonts w:ascii="Times New Roman" w:hAnsi="Times New Roman" w:cs="Times New Roman"/>
          <w:sz w:val="24"/>
          <w:szCs w:val="24"/>
          <w:lang w:val="en-US"/>
        </w:rPr>
        <w:t xml:space="preserve"> The </w:t>
      </w:r>
      <w:r w:rsidR="00374B13" w:rsidRPr="00FE7D74">
        <w:rPr>
          <w:rStyle w:val="tlid-translation"/>
          <w:rFonts w:ascii="Times New Roman" w:hAnsi="Times New Roman" w:cs="Times New Roman"/>
          <w:sz w:val="24"/>
          <w:szCs w:val="24"/>
          <w:lang w:val="en-US"/>
        </w:rPr>
        <w:t>links between lichen symbiosis partners are still poorly understood</w:t>
      </w:r>
      <w:r w:rsidR="00122076" w:rsidRPr="00FE7D74">
        <w:rPr>
          <w:rStyle w:val="tlid-translation"/>
          <w:rFonts w:ascii="Times New Roman" w:hAnsi="Times New Roman" w:cs="Times New Roman"/>
          <w:sz w:val="24"/>
          <w:szCs w:val="24"/>
          <w:lang w:val="en-US"/>
        </w:rPr>
        <w:t xml:space="preserve">. </w:t>
      </w:r>
      <w:r w:rsidR="00122076" w:rsidRPr="00FE7D74">
        <w:rPr>
          <w:rStyle w:val="tlid-translation"/>
          <w:rFonts w:ascii="Times New Roman" w:hAnsi="Times New Roman" w:cs="Times New Roman"/>
          <w:sz w:val="24"/>
          <w:szCs w:val="24"/>
          <w:lang w:val="en-GB"/>
        </w:rPr>
        <w:t xml:space="preserve">Especially in the light of the hypothesis that the abiotic environment may act as a filter for both partners of the symbiosis and that demographic processes in the host population may additionally shape algal association patterns. In order to determine the species composition of photobionts of </w:t>
      </w:r>
      <w:r w:rsidR="00703062" w:rsidRPr="00FE7D74">
        <w:rPr>
          <w:rStyle w:val="tlid-translation"/>
          <w:rFonts w:ascii="Times New Roman" w:hAnsi="Times New Roman" w:cs="Times New Roman"/>
          <w:sz w:val="24"/>
          <w:szCs w:val="24"/>
          <w:lang w:val="en-GB"/>
        </w:rPr>
        <w:t xml:space="preserve">Bolivian </w:t>
      </w:r>
      <w:r w:rsidR="00122076" w:rsidRPr="00FE7D74">
        <w:rPr>
          <w:rStyle w:val="tlid-translation"/>
          <w:rFonts w:ascii="Times New Roman" w:hAnsi="Times New Roman" w:cs="Times New Roman"/>
          <w:sz w:val="24"/>
          <w:szCs w:val="24"/>
          <w:lang w:val="en-GB"/>
        </w:rPr>
        <w:t xml:space="preserve">lichens from two habitat types, i.e. natural and transformed by human activity, a phylogenetic analysis of newly obtained ITS rDNA sequences of </w:t>
      </w:r>
      <w:proofErr w:type="spellStart"/>
      <w:r w:rsidR="00122076" w:rsidRPr="00FE7D74">
        <w:rPr>
          <w:rStyle w:val="tlid-translation"/>
          <w:rFonts w:ascii="Times New Roman" w:hAnsi="Times New Roman" w:cs="Times New Roman"/>
          <w:i/>
          <w:sz w:val="24"/>
          <w:szCs w:val="24"/>
          <w:lang w:val="en-GB"/>
        </w:rPr>
        <w:t>Trebouxia</w:t>
      </w:r>
      <w:proofErr w:type="spellEnd"/>
      <w:r w:rsidR="00122076" w:rsidRPr="00FE7D74">
        <w:rPr>
          <w:rStyle w:val="tlid-translation"/>
          <w:rFonts w:ascii="Times New Roman" w:hAnsi="Times New Roman" w:cs="Times New Roman"/>
          <w:sz w:val="24"/>
          <w:szCs w:val="24"/>
          <w:lang w:val="en-GB"/>
        </w:rPr>
        <w:t xml:space="preserve"> photobionts was </w:t>
      </w:r>
      <w:r w:rsidR="00464C18">
        <w:rPr>
          <w:rStyle w:val="tlid-translation"/>
          <w:rFonts w:ascii="Times New Roman" w:hAnsi="Times New Roman" w:cs="Times New Roman"/>
          <w:sz w:val="24"/>
          <w:szCs w:val="24"/>
          <w:lang w:val="en-GB"/>
        </w:rPr>
        <w:t>performed</w:t>
      </w:r>
      <w:r w:rsidR="00122076" w:rsidRPr="00FE7D74">
        <w:rPr>
          <w:rStyle w:val="tlid-translation"/>
          <w:rFonts w:ascii="Times New Roman" w:hAnsi="Times New Roman" w:cs="Times New Roman"/>
          <w:sz w:val="24"/>
          <w:szCs w:val="24"/>
          <w:lang w:val="en-GB"/>
        </w:rPr>
        <w:t>. We</w:t>
      </w:r>
      <w:r w:rsidR="00703062" w:rsidRPr="00FE7D74">
        <w:rPr>
          <w:rStyle w:val="tlid-translation"/>
          <w:rFonts w:ascii="Times New Roman" w:hAnsi="Times New Roman" w:cs="Times New Roman"/>
          <w:sz w:val="24"/>
          <w:szCs w:val="24"/>
          <w:lang w:val="en-GB"/>
        </w:rPr>
        <w:t xml:space="preserve"> identified new lineages of </w:t>
      </w:r>
      <w:proofErr w:type="spellStart"/>
      <w:r w:rsidR="00703062" w:rsidRPr="008D6FC6">
        <w:rPr>
          <w:rStyle w:val="tlid-translation"/>
          <w:rFonts w:ascii="Times New Roman" w:hAnsi="Times New Roman" w:cs="Times New Roman"/>
          <w:i/>
          <w:iCs/>
          <w:sz w:val="24"/>
          <w:szCs w:val="24"/>
          <w:lang w:val="en-GB"/>
        </w:rPr>
        <w:t>Trebouxia</w:t>
      </w:r>
      <w:proofErr w:type="spellEnd"/>
      <w:r w:rsidR="00703062" w:rsidRPr="00FE7D74">
        <w:rPr>
          <w:rStyle w:val="tlid-translation"/>
          <w:rFonts w:ascii="Times New Roman" w:hAnsi="Times New Roman" w:cs="Times New Roman"/>
          <w:sz w:val="24"/>
          <w:szCs w:val="24"/>
          <w:lang w:val="en-GB"/>
        </w:rPr>
        <w:t xml:space="preserve"> in the studied lichens. Furthermore, we</w:t>
      </w:r>
      <w:r w:rsidR="00122076" w:rsidRPr="00FE7D74">
        <w:rPr>
          <w:rStyle w:val="tlid-translation"/>
          <w:rFonts w:ascii="Times New Roman" w:hAnsi="Times New Roman" w:cs="Times New Roman"/>
          <w:sz w:val="24"/>
          <w:szCs w:val="24"/>
          <w:lang w:val="en-GB"/>
        </w:rPr>
        <w:t xml:space="preserve"> observed that with the change of environmental conditions, dominant taxa in natural habitat are gradually displaced by better adapted species. </w:t>
      </w:r>
      <w:r w:rsidR="00FE7D74" w:rsidRPr="00FE7D74">
        <w:rPr>
          <w:rStyle w:val="tlid-translation"/>
          <w:rFonts w:ascii="Times New Roman" w:hAnsi="Times New Roman" w:cs="Times New Roman"/>
          <w:sz w:val="24"/>
          <w:szCs w:val="24"/>
          <w:lang w:val="en-GB"/>
        </w:rPr>
        <w:t>Moreover</w:t>
      </w:r>
      <w:r w:rsidR="00122076" w:rsidRPr="00FE7D74">
        <w:rPr>
          <w:rStyle w:val="tlid-translation"/>
          <w:rFonts w:ascii="Times New Roman" w:hAnsi="Times New Roman" w:cs="Times New Roman"/>
          <w:sz w:val="24"/>
          <w:szCs w:val="24"/>
          <w:lang w:val="en-GB"/>
        </w:rPr>
        <w:t xml:space="preserve">, individual habitat types differ in the composition of </w:t>
      </w:r>
      <w:proofErr w:type="spellStart"/>
      <w:r w:rsidR="00122076" w:rsidRPr="00FE7D74">
        <w:rPr>
          <w:rStyle w:val="tlid-translation"/>
          <w:rFonts w:ascii="Times New Roman" w:hAnsi="Times New Roman" w:cs="Times New Roman"/>
          <w:sz w:val="24"/>
          <w:szCs w:val="24"/>
          <w:lang w:val="en-GB"/>
        </w:rPr>
        <w:t>mycobionts</w:t>
      </w:r>
      <w:proofErr w:type="spellEnd"/>
      <w:r w:rsidR="00122076" w:rsidRPr="00FE7D74">
        <w:rPr>
          <w:rStyle w:val="tlid-translation"/>
          <w:rFonts w:ascii="Times New Roman" w:hAnsi="Times New Roman" w:cs="Times New Roman"/>
          <w:sz w:val="24"/>
          <w:szCs w:val="24"/>
          <w:lang w:val="en-GB"/>
        </w:rPr>
        <w:t xml:space="preserve"> that can also be related to photobionts available at those localities</w:t>
      </w:r>
      <w:r w:rsidR="00FE7D74" w:rsidRPr="00FE7D74">
        <w:rPr>
          <w:rStyle w:val="tlid-translation"/>
          <w:rFonts w:ascii="Times New Roman" w:hAnsi="Times New Roman" w:cs="Times New Roman"/>
          <w:sz w:val="24"/>
          <w:szCs w:val="24"/>
          <w:lang w:val="en-GB"/>
        </w:rPr>
        <w:t xml:space="preserve">. </w:t>
      </w:r>
      <w:r w:rsidR="00374B13" w:rsidRPr="001D410E">
        <w:rPr>
          <w:rStyle w:val="tlid-translation"/>
          <w:rFonts w:ascii="Times New Roman" w:hAnsi="Times New Roman" w:cs="Times New Roman"/>
          <w:sz w:val="24"/>
          <w:szCs w:val="24"/>
          <w:lang w:val="en-US"/>
        </w:rPr>
        <w:t>The research was carried out as part of a project financed by the National Science Center (No. 2015/17/B/NZ8/02441).</w:t>
      </w:r>
    </w:p>
    <w:p w14:paraId="7C3005AC" w14:textId="3E727229" w:rsidR="003170D5" w:rsidRPr="003170D5" w:rsidRDefault="003170D5" w:rsidP="002A4B4E">
      <w:pPr>
        <w:autoSpaceDE w:val="0"/>
        <w:autoSpaceDN w:val="0"/>
        <w:adjustRightInd w:val="0"/>
        <w:spacing w:after="0"/>
        <w:ind w:firstLine="708"/>
        <w:jc w:val="both"/>
        <w:rPr>
          <w:sz w:val="24"/>
          <w:lang w:val="en-US"/>
        </w:rPr>
      </w:pPr>
    </w:p>
    <w:sectPr w:rsidR="003170D5" w:rsidRPr="003170D5"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75292"/>
    <w:multiLevelType w:val="hybridMultilevel"/>
    <w:tmpl w:val="F4782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16EC1"/>
    <w:rsid w:val="000C0216"/>
    <w:rsid w:val="000F146E"/>
    <w:rsid w:val="00122076"/>
    <w:rsid w:val="001D410E"/>
    <w:rsid w:val="00200EAE"/>
    <w:rsid w:val="00215F6C"/>
    <w:rsid w:val="00226CB5"/>
    <w:rsid w:val="002416A1"/>
    <w:rsid w:val="00260A60"/>
    <w:rsid w:val="002A4B4E"/>
    <w:rsid w:val="002D0B64"/>
    <w:rsid w:val="002F4395"/>
    <w:rsid w:val="003170D5"/>
    <w:rsid w:val="00374B13"/>
    <w:rsid w:val="0041562C"/>
    <w:rsid w:val="00464C18"/>
    <w:rsid w:val="00551E14"/>
    <w:rsid w:val="0062477E"/>
    <w:rsid w:val="006C6BAE"/>
    <w:rsid w:val="00703062"/>
    <w:rsid w:val="00737638"/>
    <w:rsid w:val="00762BA9"/>
    <w:rsid w:val="00894CF2"/>
    <w:rsid w:val="008D6FC6"/>
    <w:rsid w:val="00936304"/>
    <w:rsid w:val="00974640"/>
    <w:rsid w:val="00B54465"/>
    <w:rsid w:val="00B63FA9"/>
    <w:rsid w:val="00BD2764"/>
    <w:rsid w:val="00BE1529"/>
    <w:rsid w:val="00CA2BF3"/>
    <w:rsid w:val="00D15925"/>
    <w:rsid w:val="00D22A2A"/>
    <w:rsid w:val="00D33B09"/>
    <w:rsid w:val="00DA718F"/>
    <w:rsid w:val="00E71B5E"/>
    <w:rsid w:val="00E74D8F"/>
    <w:rsid w:val="00E7764D"/>
    <w:rsid w:val="00F44110"/>
    <w:rsid w:val="00FB4266"/>
    <w:rsid w:val="00FE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F34C497C-C0FA-4E98-B9E4-AA068E0E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22A2A"/>
    <w:rPr>
      <w:color w:val="0000FF"/>
      <w:u w:val="single"/>
    </w:rPr>
  </w:style>
  <w:style w:type="character" w:customStyle="1" w:styleId="Nierozpoznanawzmianka1">
    <w:name w:val="Nierozpoznana wzmianka1"/>
    <w:basedOn w:val="Fontepargpadro"/>
    <w:uiPriority w:val="99"/>
    <w:semiHidden/>
    <w:unhideWhenUsed/>
    <w:rsid w:val="00BD2764"/>
    <w:rPr>
      <w:color w:val="605E5C"/>
      <w:shd w:val="clear" w:color="auto" w:fill="E1DFDD"/>
    </w:rPr>
  </w:style>
  <w:style w:type="character" w:customStyle="1" w:styleId="tlid-translation">
    <w:name w:val="tlid-translation"/>
    <w:basedOn w:val="Fontepargpadro"/>
    <w:rsid w:val="00E71B5E"/>
  </w:style>
  <w:style w:type="paragraph" w:styleId="PargrafodaLista">
    <w:name w:val="List Paragraph"/>
    <w:basedOn w:val="Normal"/>
    <w:uiPriority w:val="34"/>
    <w:qFormat/>
    <w:rsid w:val="00E71B5E"/>
    <w:pPr>
      <w:ind w:left="720"/>
      <w:contextualSpacing/>
    </w:pPr>
    <w:rPr>
      <w:lang w:val="pl-PL"/>
    </w:rPr>
  </w:style>
  <w:style w:type="character" w:customStyle="1" w:styleId="DaneZnak">
    <w:name w:val="Dane Znak"/>
    <w:link w:val="Dane"/>
    <w:locked/>
    <w:rsid w:val="00737638"/>
    <w:rPr>
      <w:rFonts w:ascii="Times New Roman" w:eastAsia="Times New Roman" w:hAnsi="Times New Roman" w:cs="Times New Roman"/>
      <w:sz w:val="20"/>
    </w:rPr>
  </w:style>
  <w:style w:type="paragraph" w:customStyle="1" w:styleId="Dane">
    <w:name w:val="Dane"/>
    <w:basedOn w:val="Normal"/>
    <w:link w:val="DaneZnak"/>
    <w:qFormat/>
    <w:rsid w:val="00737638"/>
    <w:pPr>
      <w:spacing w:after="60" w:line="240" w:lineRule="auto"/>
      <w:jc w:val="center"/>
      <w:outlineLvl w:val="1"/>
    </w:pPr>
    <w:rPr>
      <w:rFonts w:ascii="Times New Roman" w:eastAsia="Times New Roman" w:hAnsi="Times New Roman" w:cs="Times New Roman"/>
      <w:sz w:val="20"/>
      <w:szCs w:val="24"/>
      <w:lang w:val="en-US"/>
    </w:rPr>
  </w:style>
  <w:style w:type="character" w:customStyle="1" w:styleId="highlight">
    <w:name w:val="highlight"/>
    <w:basedOn w:val="Fontepargpadro"/>
    <w:rsid w:val="00D15925"/>
  </w:style>
  <w:style w:type="character" w:customStyle="1" w:styleId="gt-baf-cell">
    <w:name w:val="gt-baf-cell"/>
    <w:basedOn w:val="Fontepargpadro"/>
    <w:rsid w:val="0037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91421">
      <w:bodyDiv w:val="1"/>
      <w:marLeft w:val="0"/>
      <w:marRight w:val="0"/>
      <w:marTop w:val="0"/>
      <w:marBottom w:val="0"/>
      <w:divBdr>
        <w:top w:val="none" w:sz="0" w:space="0" w:color="auto"/>
        <w:left w:val="none" w:sz="0" w:space="0" w:color="auto"/>
        <w:bottom w:val="none" w:sz="0" w:space="0" w:color="auto"/>
        <w:right w:val="none" w:sz="0" w:space="0" w:color="auto"/>
      </w:divBdr>
    </w:div>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547299285">
      <w:bodyDiv w:val="1"/>
      <w:marLeft w:val="0"/>
      <w:marRight w:val="0"/>
      <w:marTop w:val="0"/>
      <w:marBottom w:val="0"/>
      <w:divBdr>
        <w:top w:val="none" w:sz="0" w:space="0" w:color="auto"/>
        <w:left w:val="none" w:sz="0" w:space="0" w:color="auto"/>
        <w:bottom w:val="none" w:sz="0" w:space="0" w:color="auto"/>
        <w:right w:val="none" w:sz="0" w:space="0" w:color="auto"/>
      </w:divBdr>
    </w:div>
    <w:div w:id="561671573">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20101403">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490290336">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035227448">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1574</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Adm</cp:lastModifiedBy>
  <cp:revision>2</cp:revision>
  <dcterms:created xsi:type="dcterms:W3CDTF">2021-06-11T22:01:00Z</dcterms:created>
  <dcterms:modified xsi:type="dcterms:W3CDTF">2021-06-11T22:01:00Z</dcterms:modified>
</cp:coreProperties>
</file>