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395" w:rsidRDefault="00A50395" w:rsidP="00A503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ESTRATÉGIAS FUNDAMENTADAS NA ÓTICA DAS CAPACIDADES DINÂMICAS AO GEOTURISMO: PROPOSIÇÕES AO DESENVOLVIMENTO SOCIOECONÔMICO DO GEOPARQUE CAMINHOS DOS CÂNIONS DO SUL</w:t>
      </w:r>
    </w:p>
    <w:p w:rsidR="00A50395" w:rsidRDefault="00A50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395" w:rsidRDefault="00A50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D49" w:rsidRDefault="00A50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Izabel Regina de Souza – UNESC – </w:t>
      </w:r>
      <w:proofErr w:type="spellStart"/>
      <w:r w:rsidRPr="00A503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4" w:history="1">
        <w:r w:rsidRPr="00D0382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izabel@unesc.net</w:t>
        </w:r>
      </w:hyperlink>
    </w:p>
    <w:p w:rsidR="00CB2D49" w:rsidRDefault="00A50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Sílvio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Parodi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Oliveira Camilo – UNESC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D0382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parodi@unesc.net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2D49" w:rsidRDefault="00A503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Melissa Watanabe – UNESC – </w:t>
      </w:r>
      <w:hyperlink r:id="rId6" w:history="1">
        <w:r w:rsidR="00DC29CD" w:rsidRPr="00B407E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melissawatanabe@unesc.net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2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2D49" w:rsidRDefault="00CB2D49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2D49" w:rsidRDefault="001C2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Temática 7: Desenvolvimento Regional e Urbano </w:t>
      </w:r>
      <w:bookmarkStart w:id="0" w:name="_GoBack"/>
      <w:bookmarkEnd w:id="0"/>
    </w:p>
    <w:p w:rsidR="00CB2D49" w:rsidRDefault="00CB2D4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D49" w:rsidRDefault="001C2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CB2D49" w:rsidRDefault="00CB2D4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0395" w:rsidRPr="006457E5" w:rsidRDefault="00A50395" w:rsidP="00A50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Este trabalho </w:t>
      </w:r>
      <w:r w:rsidRPr="001107CA">
        <w:rPr>
          <w:rFonts w:ascii="Times New Roman" w:hAnsi="Times New Roman" w:cs="Times New Roman"/>
          <w:bCs/>
          <w:sz w:val="24"/>
          <w:szCs w:val="24"/>
        </w:rPr>
        <w:t xml:space="preserve">trata de temáticas voltadas a estratégias para o </w:t>
      </w:r>
      <w:proofErr w:type="spellStart"/>
      <w:r w:rsidRPr="001107CA">
        <w:rPr>
          <w:rFonts w:ascii="Times New Roman" w:hAnsi="Times New Roman" w:cs="Times New Roman"/>
          <w:bCs/>
          <w:sz w:val="24"/>
          <w:szCs w:val="24"/>
        </w:rPr>
        <w:t>ge</w:t>
      </w:r>
      <w:r w:rsidR="0028713C">
        <w:rPr>
          <w:rFonts w:ascii="Times New Roman" w:hAnsi="Times New Roman" w:cs="Times New Roman"/>
          <w:bCs/>
          <w:sz w:val="24"/>
          <w:szCs w:val="24"/>
        </w:rPr>
        <w:t>o</w:t>
      </w:r>
      <w:r w:rsidRPr="001107CA">
        <w:rPr>
          <w:rFonts w:ascii="Times New Roman" w:hAnsi="Times New Roman" w:cs="Times New Roman"/>
          <w:bCs/>
          <w:sz w:val="24"/>
          <w:szCs w:val="24"/>
        </w:rPr>
        <w:t>turismo</w:t>
      </w:r>
      <w:proofErr w:type="spellEnd"/>
      <w:r w:rsidRPr="001107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 o desenvo</w:t>
      </w:r>
      <w:r w:rsidR="00493E58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 xml:space="preserve">vimento socioeconômico </w:t>
      </w:r>
      <w:r w:rsidRPr="001107CA">
        <w:rPr>
          <w:rFonts w:ascii="Times New Roman" w:hAnsi="Times New Roman" w:cs="Times New Roman"/>
          <w:bCs/>
          <w:sz w:val="24"/>
          <w:szCs w:val="24"/>
        </w:rPr>
        <w:t xml:space="preserve">dentro do território do Geoparque Caminhos do Cânions do Sul. </w:t>
      </w:r>
      <w:r w:rsidR="0028713C">
        <w:rPr>
          <w:rFonts w:ascii="Times New Roman" w:hAnsi="Times New Roman" w:cs="Times New Roman"/>
          <w:bCs/>
          <w:sz w:val="24"/>
          <w:szCs w:val="24"/>
        </w:rPr>
        <w:t>O Geoparque Caminhos dos Cânions do Sul,</w:t>
      </w:r>
      <w:r w:rsidRPr="001107CA">
        <w:rPr>
          <w:rFonts w:ascii="Times New Roman" w:hAnsi="Times New Roman" w:cs="Times New Roman"/>
          <w:bCs/>
          <w:sz w:val="24"/>
          <w:szCs w:val="24"/>
        </w:rPr>
        <w:t xml:space="preserve"> está localizado </w:t>
      </w:r>
      <w:r w:rsidRPr="001107CA">
        <w:rPr>
          <w:rFonts w:ascii="Times New Roman" w:hAnsi="Times New Roman" w:cs="Times New Roman"/>
          <w:sz w:val="24"/>
          <w:szCs w:val="24"/>
        </w:rPr>
        <w:t xml:space="preserve">no Sul do Brasil, com a abrangência de sete municípios, sendo quatro do estado de Santa Catarina: Praia Grande, Jacinto Machado, </w:t>
      </w:r>
      <w:proofErr w:type="spellStart"/>
      <w:r w:rsidRPr="001107CA">
        <w:rPr>
          <w:rFonts w:ascii="Times New Roman" w:hAnsi="Times New Roman" w:cs="Times New Roman"/>
          <w:sz w:val="24"/>
          <w:szCs w:val="24"/>
        </w:rPr>
        <w:t>Timbé</w:t>
      </w:r>
      <w:proofErr w:type="spellEnd"/>
      <w:r w:rsidRPr="001107CA">
        <w:rPr>
          <w:rFonts w:ascii="Times New Roman" w:hAnsi="Times New Roman" w:cs="Times New Roman"/>
          <w:sz w:val="24"/>
          <w:szCs w:val="24"/>
        </w:rPr>
        <w:t xml:space="preserve"> do Sul e Morro Grande; e três do estado do Rio Grande do Sul: Cambará do Sul, </w:t>
      </w:r>
      <w:proofErr w:type="spellStart"/>
      <w:r w:rsidRPr="001107CA">
        <w:rPr>
          <w:rFonts w:ascii="Times New Roman" w:hAnsi="Times New Roman" w:cs="Times New Roman"/>
          <w:sz w:val="24"/>
          <w:szCs w:val="24"/>
        </w:rPr>
        <w:t>Mampituba</w:t>
      </w:r>
      <w:proofErr w:type="spellEnd"/>
      <w:r w:rsidRPr="001107CA">
        <w:rPr>
          <w:rFonts w:ascii="Times New Roman" w:hAnsi="Times New Roman" w:cs="Times New Roman"/>
          <w:sz w:val="24"/>
          <w:szCs w:val="24"/>
        </w:rPr>
        <w:t xml:space="preserve"> e Torres.</w:t>
      </w:r>
      <w:r>
        <w:rPr>
          <w:rFonts w:ascii="Times New Roman" w:hAnsi="Times New Roman" w:cs="Times New Roman"/>
          <w:sz w:val="24"/>
          <w:szCs w:val="24"/>
        </w:rPr>
        <w:t xml:space="preserve"> Tem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6457E5">
        <w:rPr>
          <w:rFonts w:ascii="Times New Roman" w:hAnsi="Times New Roman" w:cs="Times New Roman"/>
          <w:bCs/>
          <w:sz w:val="24"/>
          <w:szCs w:val="24"/>
        </w:rPr>
        <w:t xml:space="preserve"> ob</w:t>
      </w:r>
      <w:r w:rsidR="0028713C">
        <w:rPr>
          <w:rFonts w:ascii="Times New Roman" w:hAnsi="Times New Roman" w:cs="Times New Roman"/>
          <w:bCs/>
          <w:sz w:val="24"/>
          <w:szCs w:val="24"/>
        </w:rPr>
        <w:t>jetivo</w:t>
      </w:r>
      <w:r w:rsidRPr="006457E5">
        <w:rPr>
          <w:rFonts w:ascii="Times New Roman" w:hAnsi="Times New Roman" w:cs="Times New Roman"/>
          <w:bCs/>
          <w:sz w:val="24"/>
          <w:szCs w:val="24"/>
        </w:rPr>
        <w:t xml:space="preserve"> de p</w:t>
      </w:r>
      <w:r w:rsidRPr="006457E5">
        <w:rPr>
          <w:rFonts w:ascii="Times New Roman" w:eastAsia="Times New Roman" w:hAnsi="Times New Roman" w:cs="Times New Roman"/>
          <w:color w:val="000000"/>
          <w:sz w:val="24"/>
          <w:szCs w:val="24"/>
        </w:rPr>
        <w:t>ropor estratégias fundamentadas sob a ótica das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apacidades </w:t>
      </w:r>
      <w:r w:rsidRPr="006457E5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inâmica</w:t>
      </w:r>
      <w:r w:rsidRPr="00645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que possam potencializar o desenvolvimento do </w:t>
      </w:r>
      <w:proofErr w:type="spellStart"/>
      <w:r w:rsidRPr="006457E5">
        <w:rPr>
          <w:rFonts w:ascii="Times New Roman" w:eastAsia="Times New Roman" w:hAnsi="Times New Roman" w:cs="Times New Roman"/>
          <w:color w:val="000000"/>
          <w:sz w:val="24"/>
          <w:szCs w:val="24"/>
        </w:rPr>
        <w:t>Geoturismo</w:t>
      </w:r>
      <w:proofErr w:type="spellEnd"/>
      <w:r w:rsidRPr="00645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o desenvolvimento socioeconômico no Geoparque Caminhos dos Cânions do Sul.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57E5">
        <w:rPr>
          <w:rFonts w:ascii="Times New Roman" w:hAnsi="Times New Roman" w:cs="Times New Roman"/>
          <w:bCs/>
          <w:sz w:val="24"/>
          <w:szCs w:val="24"/>
        </w:rPr>
        <w:t xml:space="preserve">Advinda do campo da estratégia as Capacidades Dinâmicas buscam explicar como as organizações utilizam e renovam seus recursos para a criação e sustentação e vantagem competitiva por meio dos </w:t>
      </w:r>
      <w:proofErr w:type="spellStart"/>
      <w:r w:rsidRPr="006457E5">
        <w:rPr>
          <w:rFonts w:ascii="Times New Roman" w:hAnsi="Times New Roman" w:cs="Times New Roman"/>
          <w:bCs/>
          <w:sz w:val="24"/>
          <w:szCs w:val="24"/>
        </w:rPr>
        <w:t>microfundamentos</w:t>
      </w:r>
      <w:proofErr w:type="spellEnd"/>
      <w:r w:rsidRPr="006457E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457E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45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ão </w:t>
      </w:r>
      <w:r w:rsidRPr="006457E5">
        <w:rPr>
          <w:rFonts w:ascii="Times New Roman" w:hAnsi="Times New Roman" w:cs="Times New Roman"/>
          <w:color w:val="000000"/>
          <w:sz w:val="24"/>
          <w:szCs w:val="24"/>
        </w:rPr>
        <w:t xml:space="preserve">consideradas </w:t>
      </w:r>
      <w:r w:rsidRPr="00645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competências de nível superior que determinam a capacidade da </w:t>
      </w:r>
      <w:r w:rsidRPr="006457E5">
        <w:rPr>
          <w:rFonts w:ascii="Times New Roman" w:hAnsi="Times New Roman" w:cs="Times New Roman"/>
          <w:color w:val="000000"/>
          <w:sz w:val="24"/>
          <w:szCs w:val="24"/>
        </w:rPr>
        <w:t>organização</w:t>
      </w:r>
      <w:r w:rsidRPr="00645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integrar, construir e reconfigurar recursos, sendo estes internos e externos</w:t>
      </w:r>
      <w:r w:rsidRPr="006457E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Geoparque Caminhos dos Cânions do Sul, recebeu o reconhecimento como um Geoparque Mundial da UNESCO em abril de 2022</w:t>
      </w:r>
      <w:r w:rsidR="0028713C">
        <w:rPr>
          <w:rFonts w:ascii="Times New Roman" w:hAnsi="Times New Roman" w:cs="Times New Roman"/>
          <w:color w:val="000000"/>
          <w:sz w:val="24"/>
          <w:szCs w:val="24"/>
        </w:rPr>
        <w:t xml:space="preserve">, compondo o terceiro Geoparque no Brasil. O primeiro Geoparque brasileiro está localizado no Araripe no Ceará. O segundo é o Geoparque do Seridó, localizado no Rio Grande do Norte.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Para alcançar </w:t>
      </w:r>
      <w:r w:rsidR="0028713C">
        <w:rPr>
          <w:rFonts w:ascii="Times New Roman" w:hAnsi="Times New Roman" w:cs="Times New Roman"/>
          <w:color w:val="000000"/>
          <w:sz w:val="24"/>
          <w:szCs w:val="24"/>
        </w:rPr>
        <w:t xml:space="preserve">o reconhecimento de Geoparque Mundial da UNESCO </w:t>
      </w:r>
      <w:r>
        <w:rPr>
          <w:rFonts w:ascii="Times New Roman" w:hAnsi="Times New Roman" w:cs="Times New Roman"/>
          <w:color w:val="000000"/>
          <w:sz w:val="24"/>
          <w:szCs w:val="24"/>
        </w:rPr>
        <w:t>o território contou com a governança do Consórcio Intermunicipal do Geoparque, constituído em 2017 para fazer a gestão</w:t>
      </w:r>
      <w:r w:rsidR="0028713C">
        <w:rPr>
          <w:rFonts w:ascii="Times New Roman" w:hAnsi="Times New Roman" w:cs="Times New Roman"/>
          <w:color w:val="000000"/>
          <w:sz w:val="24"/>
          <w:szCs w:val="24"/>
        </w:rPr>
        <w:t xml:space="preserve"> de todo o processo de reconhecimento pela UNESCO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8713C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pesquisa foi realizada com os coordenadores técnicos que compõe o </w:t>
      </w:r>
      <w:r w:rsidR="0028713C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onsórcio </w:t>
      </w:r>
      <w:r w:rsidR="0028713C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ntermunicipal do Geoparque e com a representante do conselho executivo</w:t>
      </w:r>
      <w:r w:rsidR="0028713C">
        <w:rPr>
          <w:rFonts w:ascii="Times New Roman" w:hAnsi="Times New Roman" w:cs="Times New Roman"/>
          <w:color w:val="000000"/>
          <w:sz w:val="24"/>
          <w:szCs w:val="24"/>
        </w:rPr>
        <w:t xml:space="preserve"> do Geoparque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No total foram realizadas oito entrevistas gravadas, com perguntas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semi-estruturadas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 transcritas na integrada. A coleta de dados foi realizada no período de outubro e novembro de 2022. E os resultados apontaram que as ações já realizadas pelo Consórcio Intermunicipal do Geoparque Caminhos do Cânions do Sul, tem levado o território ao reconhecimento mundial de geoparques da UNESCO, mas que ainda falta muito trabalho a ser realizado e que necessita de estratégias para se manter como um Geoparque. Diante dos resultados, foi possível apesentar uma lista de proposições para potencializar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geoturismo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 o desenvolvimento socioeconômico no território do Geoparque Caminhos dos Cânions do Sul. </w:t>
      </w:r>
      <w:r w:rsidR="00325615">
        <w:rPr>
          <w:rFonts w:ascii="Times New Roman" w:hAnsi="Times New Roman" w:cs="Times New Roman"/>
          <w:color w:val="000000"/>
          <w:sz w:val="24"/>
          <w:szCs w:val="24"/>
        </w:rPr>
        <w:t xml:space="preserve">As proposições foram apresentadas pela lente dos </w:t>
      </w:r>
      <w:proofErr w:type="spellStart"/>
      <w:r w:rsidR="00325615">
        <w:rPr>
          <w:rFonts w:ascii="Times New Roman" w:hAnsi="Times New Roman" w:cs="Times New Roman"/>
          <w:color w:val="000000"/>
          <w:sz w:val="24"/>
          <w:szCs w:val="24"/>
        </w:rPr>
        <w:t>microfundamentos</w:t>
      </w:r>
      <w:proofErr w:type="spellEnd"/>
      <w:r w:rsidR="00325615">
        <w:rPr>
          <w:rFonts w:ascii="Times New Roman" w:hAnsi="Times New Roman" w:cs="Times New Roman"/>
          <w:color w:val="000000"/>
          <w:sz w:val="24"/>
          <w:szCs w:val="24"/>
        </w:rPr>
        <w:t xml:space="preserve"> das Capacidades Dinâmicas. Para cada </w:t>
      </w:r>
      <w:proofErr w:type="spellStart"/>
      <w:r w:rsidR="00325615">
        <w:rPr>
          <w:rFonts w:ascii="Times New Roman" w:hAnsi="Times New Roman" w:cs="Times New Roman"/>
          <w:color w:val="000000"/>
          <w:sz w:val="24"/>
          <w:szCs w:val="24"/>
        </w:rPr>
        <w:t>microfundamento</w:t>
      </w:r>
      <w:proofErr w:type="spellEnd"/>
      <w:r w:rsidR="00325615">
        <w:rPr>
          <w:rFonts w:ascii="Times New Roman" w:hAnsi="Times New Roman" w:cs="Times New Roman"/>
          <w:color w:val="000000"/>
          <w:sz w:val="24"/>
          <w:szCs w:val="24"/>
        </w:rPr>
        <w:t xml:space="preserve"> instituído por </w:t>
      </w:r>
      <w:proofErr w:type="spellStart"/>
      <w:r w:rsidR="00325615">
        <w:rPr>
          <w:rFonts w:ascii="Times New Roman" w:hAnsi="Times New Roman" w:cs="Times New Roman"/>
          <w:color w:val="000000"/>
          <w:sz w:val="24"/>
          <w:szCs w:val="24"/>
        </w:rPr>
        <w:t>Teece</w:t>
      </w:r>
      <w:proofErr w:type="spellEnd"/>
      <w:r w:rsidR="00325615">
        <w:rPr>
          <w:rFonts w:ascii="Times New Roman" w:hAnsi="Times New Roman" w:cs="Times New Roman"/>
          <w:color w:val="000000"/>
          <w:sz w:val="24"/>
          <w:szCs w:val="24"/>
        </w:rPr>
        <w:t xml:space="preserve"> (2007), foi </w:t>
      </w:r>
      <w:proofErr w:type="gramStart"/>
      <w:r w:rsidR="00325615">
        <w:rPr>
          <w:rFonts w:ascii="Times New Roman" w:hAnsi="Times New Roman" w:cs="Times New Roman"/>
          <w:color w:val="000000"/>
          <w:sz w:val="24"/>
          <w:szCs w:val="24"/>
        </w:rPr>
        <w:t>criados</w:t>
      </w:r>
      <w:proofErr w:type="gramEnd"/>
      <w:r w:rsidR="00325615">
        <w:rPr>
          <w:rFonts w:ascii="Times New Roman" w:hAnsi="Times New Roman" w:cs="Times New Roman"/>
          <w:color w:val="000000"/>
          <w:sz w:val="24"/>
          <w:szCs w:val="24"/>
        </w:rPr>
        <w:t xml:space="preserve"> um quantitativo de estratégias para o desenvolvimento do </w:t>
      </w:r>
      <w:proofErr w:type="spellStart"/>
      <w:r w:rsidR="00325615">
        <w:rPr>
          <w:rFonts w:ascii="Times New Roman" w:hAnsi="Times New Roman" w:cs="Times New Roman"/>
          <w:color w:val="000000"/>
          <w:sz w:val="24"/>
          <w:szCs w:val="24"/>
        </w:rPr>
        <w:t>geoturismo</w:t>
      </w:r>
      <w:proofErr w:type="spellEnd"/>
      <w:r w:rsidR="0032561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3256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desenvolvimento socioeconômico do território do Geoparque Caminhos dos Cânions do Sul.  </w:t>
      </w:r>
    </w:p>
    <w:p w:rsidR="00A50395" w:rsidRPr="00663043" w:rsidRDefault="00A50395" w:rsidP="00A50395">
      <w:pPr>
        <w:pStyle w:val="Corpodetexto"/>
        <w:rPr>
          <w:szCs w:val="24"/>
        </w:rPr>
      </w:pPr>
    </w:p>
    <w:p w:rsidR="00A50395" w:rsidRDefault="00A50395" w:rsidP="00A50395">
      <w:pPr>
        <w:spacing w:line="240" w:lineRule="auto"/>
        <w:jc w:val="both"/>
        <w:rPr>
          <w:rFonts w:ascii="Times New Roman" w:hAnsi="Times New Roman" w:cs="Times New Roman"/>
        </w:rPr>
      </w:pPr>
      <w:r w:rsidRPr="00663043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bCs/>
          <w:sz w:val="24"/>
          <w:szCs w:val="24"/>
        </w:rPr>
        <w:t xml:space="preserve">Capacidades Dinâmicas.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Geoturismo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Desenvolvimento Socioeconômico. Geoparque Caminhos dos Cânions do Sul. </w:t>
      </w:r>
    </w:p>
    <w:p w:rsidR="00CB2D49" w:rsidRDefault="00CB2D4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B2D4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D49"/>
    <w:rsid w:val="001C28C4"/>
    <w:rsid w:val="0028713C"/>
    <w:rsid w:val="00325615"/>
    <w:rsid w:val="00493E58"/>
    <w:rsid w:val="00A50395"/>
    <w:rsid w:val="00CB2D49"/>
    <w:rsid w:val="00D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CD5A"/>
  <w15:docId w15:val="{EF2F4E95-1A0F-4947-ABA8-257DFD14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A503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0395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semiHidden/>
    <w:rsid w:val="00A503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5039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issawatanabe@unesc.net" TargetMode="External"/><Relationship Id="rId5" Type="http://schemas.openxmlformats.org/officeDocument/2006/relationships/hyperlink" Target="mailto:parodi@unesc.net" TargetMode="External"/><Relationship Id="rId4" Type="http://schemas.openxmlformats.org/officeDocument/2006/relationships/hyperlink" Target="mailto:izabel@unes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 Regina de Souza</dc:creator>
  <cp:lastModifiedBy>Izabel Regina de Souza</cp:lastModifiedBy>
  <cp:revision>4</cp:revision>
  <dcterms:created xsi:type="dcterms:W3CDTF">2023-03-20T20:15:00Z</dcterms:created>
  <dcterms:modified xsi:type="dcterms:W3CDTF">2023-03-20T20:24:00Z</dcterms:modified>
</cp:coreProperties>
</file>