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747A9A24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E850B7">
            <w:rPr>
              <w:rFonts w:ascii="Times New Roman" w:hAnsi="Times New Roman" w:cs="Times New Roman"/>
              <w:szCs w:val="24"/>
            </w:rPr>
            <w:t>Interdisciplinaridade no Enfrentamento a COVID-19</w:t>
          </w:r>
        </w:sdtContent>
      </w:sdt>
    </w:p>
    <w:p w14:paraId="43195A71" w14:textId="1AE7018A" w:rsidR="002C0DCE" w:rsidRPr="001D30A8" w:rsidRDefault="395F76E2" w:rsidP="002C0DC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95F76E2">
        <w:rPr>
          <w:rFonts w:ascii="Times New Roman" w:hAnsi="Times New Roman" w:cs="Times New Roman"/>
          <w:b/>
          <w:bCs/>
          <w:sz w:val="28"/>
          <w:szCs w:val="28"/>
        </w:rPr>
        <w:t>TÍTULO:</w:t>
      </w:r>
      <w:r w:rsidRPr="395F76E2"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  <w:sz w:val="28"/>
            <w:szCs w:val="28"/>
          </w:rPr>
          <w:id w:val="1161350063"/>
          <w:placeholder>
            <w:docPart w:val="2B13B3557C3D406F94957B0A6840E4B7"/>
          </w:placeholder>
        </w:sdtPr>
        <w:sdtEndPr/>
        <w:sdtContent>
          <w:r w:rsidRPr="395F76E2">
            <w:rPr>
              <w:rFonts w:ascii="Times New Roman" w:hAnsi="Times New Roman" w:cs="Times New Roman"/>
              <w:sz w:val="28"/>
              <w:szCs w:val="28"/>
            </w:rPr>
            <w:t>COVID-19 E AS MINORIAS: IMPACTOS E AGRAVOS NA SAÚDE E BEM-ESTAR DE POPULAÇÕES VULNERÁVEIS</w:t>
          </w:r>
        </w:sdtContent>
      </w:sdt>
    </w:p>
    <w:p w14:paraId="3F40BB39" w14:textId="2D15616E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315B56C5" w14:textId="77777777" w:rsidR="0070071B" w:rsidRDefault="0070071B" w:rsidP="62692C3D">
      <w:pPr>
        <w:spacing w:before="0" w:after="0" w:line="360" w:lineRule="auto"/>
        <w:ind w:left="6372"/>
        <w:jc w:val="center"/>
        <w:rPr>
          <w:rFonts w:ascii="Times New Roman" w:hAnsi="Times New Roman" w:cs="Times New Roman"/>
          <w:sz w:val="28"/>
          <w:szCs w:val="28"/>
        </w:rPr>
      </w:pPr>
    </w:p>
    <w:p w14:paraId="1A7F4B19" w14:textId="3123AFB7" w:rsidR="00B155E0" w:rsidRDefault="00EC7D45" w:rsidP="00B155E0">
      <w:pPr>
        <w:spacing w:before="0" w:after="0" w:line="360" w:lineRule="auto"/>
        <w:jc w:val="right"/>
        <w:rPr>
          <w:rFonts w:ascii="Times New Roman" w:hAnsi="Times New Roman" w:cs="Times New Roman"/>
          <w:u w:val="single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43917CC2B831472291D3CB09FAF220FC"/>
          </w:placeholder>
        </w:sdtPr>
        <w:sdtEndPr/>
        <w:sdtContent>
          <w:r w:rsidR="395F76E2" w:rsidRPr="395F76E2">
            <w:rPr>
              <w:rFonts w:ascii="Times New Roman" w:hAnsi="Times New Roman" w:cs="Times New Roman"/>
              <w:u w:val="single"/>
            </w:rPr>
            <w:t>Larissa de Sousa Melo,</w:t>
          </w:r>
          <w:r w:rsidR="395F76E2" w:rsidRPr="395F76E2">
            <w:rPr>
              <w:rFonts w:ascii="Times New Roman" w:hAnsi="Times New Roman" w:cs="Times New Roman"/>
            </w:rPr>
            <w:t xml:space="preserve"> larissa.melo@discente.ufma.br</w:t>
          </w:r>
          <w:r w:rsidR="395F76E2" w:rsidRPr="395F76E2">
            <w:rPr>
              <w:rFonts w:ascii="Times New Roman" w:hAnsi="Times New Roman" w:cs="Times New Roman"/>
              <w:vertAlign w:val="superscript"/>
            </w:rPr>
            <w:t>1</w:t>
          </w:r>
        </w:sdtContent>
      </w:sdt>
    </w:p>
    <w:p w14:paraId="2070B60E" w14:textId="6636EB5C" w:rsidR="0070071B" w:rsidRPr="00ED178E" w:rsidRDefault="00EC7D45" w:rsidP="00B155E0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87EC6292092F453CAED4DD584E87AEAF"/>
          </w:placeholder>
        </w:sdtPr>
        <w:sdtEndPr>
          <w:rPr>
            <w:vertAlign w:val="superscript"/>
          </w:rPr>
        </w:sdtEndPr>
        <w:sdtContent>
          <w:r w:rsidR="32F46577" w:rsidRPr="32F46577">
            <w:rPr>
              <w:rFonts w:ascii="Times New Roman" w:hAnsi="Times New Roman" w:cs="Times New Roman"/>
            </w:rPr>
            <w:t>Juliana Santos Simão</w:t>
          </w:r>
          <w:r w:rsidR="32F46577" w:rsidRPr="32F46577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32F46577" w:rsidRPr="32F46577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6BEE913B6EF4A0E8740DDA4842EEA46"/>
        </w:placeholder>
      </w:sdtPr>
      <w:sdtEndPr/>
      <w:sdtContent>
        <w:p w14:paraId="186481FC" w14:textId="6DF390F1" w:rsidR="0070071B" w:rsidRDefault="7FE30546" w:rsidP="7FE30546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7FE30546">
            <w:rPr>
              <w:rFonts w:ascii="Times New Roman" w:hAnsi="Times New Roman" w:cs="Times New Roman"/>
            </w:rPr>
            <w:t>Marcelino Santos Neto</w:t>
          </w:r>
          <w:r w:rsidRPr="7FE30546">
            <w:rPr>
              <w:rFonts w:ascii="Times New Roman" w:hAnsi="Times New Roman" w:cs="Times New Roman"/>
              <w:vertAlign w:val="superscript"/>
            </w:rPr>
            <w:t>1</w:t>
          </w:r>
        </w:p>
      </w:sdtContent>
    </w:sdt>
    <w:p w14:paraId="1E3F08C8" w14:textId="314ED206" w:rsidR="0070071B" w:rsidRDefault="7FE30546" w:rsidP="1C5D4F93">
      <w:pPr>
        <w:spacing w:before="0" w:after="0" w:line="360" w:lineRule="auto"/>
        <w:jc w:val="right"/>
        <w:rPr>
          <w:rFonts w:ascii="Times New Roman" w:hAnsi="Times New Roman" w:cs="Times New Roman"/>
        </w:rPr>
      </w:pPr>
      <w:r w:rsidRPr="7FE30546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AA41F20F235D45F093DA64799EFACBCD"/>
          </w:placeholder>
        </w:sdtPr>
        <w:sdtEndPr/>
        <w:sdtContent>
          <w:r w:rsidRPr="7FE30546">
            <w:rPr>
              <w:rFonts w:ascii="Times New Roman" w:eastAsia="Times New Roman" w:hAnsi="Times New Roman" w:cs="Times New Roman"/>
              <w:color w:val="000000" w:themeColor="text1"/>
            </w:rPr>
            <w:t>1. Universidade Federal do Maranhão</w:t>
          </w:r>
        </w:sdtContent>
      </w:sdt>
      <w:r w:rsidRPr="7FE30546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bookmarkStart w:id="0" w:name="_Hlk44510285"/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F1AB3D9CA3D7408B813E30B299131495"/>
        </w:placeholder>
      </w:sdtPr>
      <w:sdtEndPr/>
      <w:sdtContent>
        <w:p w14:paraId="2C37F33B" w14:textId="0C91520A" w:rsidR="0070071B" w:rsidRPr="00C73FBA" w:rsidRDefault="395F76E2" w:rsidP="395F76E2">
          <w:pPr>
            <w:spacing w:after="160" w:line="360" w:lineRule="auto"/>
            <w:rPr>
              <w:rFonts w:ascii="Times New Roman" w:hAnsi="Times New Roman" w:cs="Times New Roman"/>
            </w:rPr>
          </w:pPr>
          <w:r w:rsidRPr="395F76E2">
            <w:rPr>
              <w:rFonts w:ascii="Times New Roman" w:hAnsi="Times New Roman" w:cs="Times New Roman"/>
              <w:b/>
              <w:bCs/>
            </w:rPr>
            <w:t xml:space="preserve">Introdução: </w:t>
          </w:r>
          <w:r w:rsidRPr="395F76E2">
            <w:rPr>
              <w:rFonts w:ascii="Times New Roman" w:eastAsia="Times New Roman" w:hAnsi="Times New Roman" w:cs="Times New Roman"/>
              <w:color w:val="000000" w:themeColor="text1"/>
            </w:rPr>
            <w:t xml:space="preserve">A COVID-19 </w:t>
          </w:r>
          <w:r w:rsidRPr="395F76E2">
            <w:rPr>
              <w:rFonts w:ascii="Times New Roman" w:eastAsia="Times New Roman" w:hAnsi="Times New Roman" w:cs="Times New Roman"/>
            </w:rPr>
            <w:t xml:space="preserve">apresenta um quadro clínico que varia de infecções assintomáticas a quadros respiratórios </w:t>
          </w:r>
          <w:proofErr w:type="gramStart"/>
          <w:r w:rsidRPr="395F76E2">
            <w:rPr>
              <w:rFonts w:ascii="Times New Roman" w:eastAsia="Times New Roman" w:hAnsi="Times New Roman" w:cs="Times New Roman"/>
            </w:rPr>
            <w:t>graves</w:t>
          </w:r>
          <w:r w:rsidRPr="395F76E2">
            <w:rPr>
              <w:rFonts w:ascii="Times New Roman" w:eastAsia="Times New Roman" w:hAnsi="Times New Roman" w:cs="Times New Roman"/>
              <w:vertAlign w:val="superscript"/>
            </w:rPr>
            <w:t>(</w:t>
          </w:r>
          <w:proofErr w:type="gramEnd"/>
          <w:r w:rsidRPr="395F76E2">
            <w:rPr>
              <w:rFonts w:ascii="Times New Roman" w:eastAsia="Times New Roman" w:hAnsi="Times New Roman" w:cs="Times New Roman"/>
              <w:vertAlign w:val="superscript"/>
            </w:rPr>
            <w:t>1)</w:t>
          </w:r>
          <w:r w:rsidRPr="395F76E2">
            <w:rPr>
              <w:rFonts w:ascii="Times New Roman" w:eastAsia="Times New Roman" w:hAnsi="Times New Roman" w:cs="Times New Roman"/>
            </w:rPr>
            <w:t>. Grupos</w:t>
          </w:r>
          <w:r w:rsidRPr="395F76E2">
            <w:rPr>
              <w:rFonts w:ascii="Times New Roman" w:eastAsia="Times New Roman" w:hAnsi="Times New Roman" w:cs="Times New Roman"/>
              <w:color w:val="000000" w:themeColor="text1"/>
            </w:rPr>
            <w:t xml:space="preserve"> mais suscetíveis como fumantes, asmáticos, hipertensos, diabéticos e idosos contraem o vírus por possuírem comorbidades que facilitam complicações da doença, sendo denominados como</w:t>
          </w:r>
          <w:r w:rsidRPr="395F76E2">
            <w:rPr>
              <w:rFonts w:ascii="Times New Roman" w:eastAsia="Times New Roman" w:hAnsi="Times New Roman" w:cs="Times New Roman"/>
            </w:rPr>
            <w:t xml:space="preserve"> grupos de </w:t>
          </w:r>
          <w:proofErr w:type="gramStart"/>
          <w:r w:rsidRPr="395F76E2">
            <w:rPr>
              <w:rFonts w:ascii="Times New Roman" w:eastAsia="Times New Roman" w:hAnsi="Times New Roman" w:cs="Times New Roman"/>
            </w:rPr>
            <w:t>risco</w:t>
          </w:r>
          <w:r w:rsidRPr="395F76E2">
            <w:rPr>
              <w:rFonts w:ascii="Times New Roman" w:eastAsia="Times New Roman" w:hAnsi="Times New Roman" w:cs="Times New Roman"/>
              <w:vertAlign w:val="superscript"/>
            </w:rPr>
            <w:t>(</w:t>
          </w:r>
          <w:proofErr w:type="gramEnd"/>
          <w:r w:rsidRPr="395F76E2">
            <w:rPr>
              <w:rFonts w:ascii="Times New Roman" w:eastAsia="Times New Roman" w:hAnsi="Times New Roman" w:cs="Times New Roman"/>
              <w:vertAlign w:val="superscript"/>
            </w:rPr>
            <w:t>2)</w:t>
          </w:r>
          <w:r w:rsidRPr="395F76E2">
            <w:rPr>
              <w:rFonts w:ascii="Times New Roman" w:eastAsia="Times New Roman" w:hAnsi="Times New Roman" w:cs="Times New Roman"/>
            </w:rPr>
            <w:t xml:space="preserve">. Além desses, existem outros grupos também vulneráveis, as minorias (negros, mulheres, crianças, LBGT, idosos, população periférica e portadores de </w:t>
          </w:r>
          <w:proofErr w:type="gramStart"/>
          <w:r w:rsidRPr="395F76E2">
            <w:rPr>
              <w:rFonts w:ascii="Times New Roman" w:eastAsia="Times New Roman" w:hAnsi="Times New Roman" w:cs="Times New Roman"/>
            </w:rPr>
            <w:t>deficiências)</w:t>
          </w:r>
          <w:r w:rsidRPr="395F76E2">
            <w:rPr>
              <w:rFonts w:ascii="Times New Roman" w:eastAsia="Times New Roman" w:hAnsi="Times New Roman" w:cs="Times New Roman"/>
              <w:vertAlign w:val="superscript"/>
            </w:rPr>
            <w:t>(</w:t>
          </w:r>
          <w:proofErr w:type="gramEnd"/>
          <w:r w:rsidRPr="395F76E2">
            <w:rPr>
              <w:rFonts w:ascii="Times New Roman" w:eastAsia="Times New Roman" w:hAnsi="Times New Roman" w:cs="Times New Roman"/>
              <w:vertAlign w:val="superscript"/>
            </w:rPr>
            <w:t>3)</w:t>
          </w:r>
          <w:r w:rsidRPr="395F76E2">
            <w:rPr>
              <w:rFonts w:ascii="Times New Roman" w:eastAsia="Times New Roman" w:hAnsi="Times New Roman" w:cs="Times New Roman"/>
            </w:rPr>
            <w:t xml:space="preserve">. </w:t>
          </w:r>
          <w:r w:rsidRPr="395F76E2">
            <w:rPr>
              <w:rFonts w:ascii="Times New Roman" w:hAnsi="Times New Roman" w:cs="Times New Roman"/>
              <w:b/>
              <w:bCs/>
            </w:rPr>
            <w:t xml:space="preserve">Objetivo: </w:t>
          </w:r>
          <w:r w:rsidRPr="395F76E2">
            <w:rPr>
              <w:rFonts w:ascii="Times New Roman" w:hAnsi="Times New Roman" w:cs="Times New Roman"/>
            </w:rPr>
            <w:t xml:space="preserve">Investigar na literatura </w:t>
          </w:r>
          <w:r w:rsidRPr="395F76E2">
            <w:rPr>
              <w:rFonts w:ascii="Times New Roman" w:eastAsia="Times New Roman" w:hAnsi="Times New Roman" w:cs="Times New Roman"/>
            </w:rPr>
            <w:t xml:space="preserve">os impactos e agravos na saúde e bem-estar das minorias trazidos pela pandemia da Covid-19. </w:t>
          </w:r>
          <w:r w:rsidRPr="395F76E2">
            <w:rPr>
              <w:rFonts w:ascii="Times New Roman" w:hAnsi="Times New Roman" w:cs="Times New Roman"/>
              <w:b/>
              <w:bCs/>
            </w:rPr>
            <w:t xml:space="preserve">Material e Métodos: </w:t>
          </w:r>
          <w:r w:rsidRPr="395F76E2">
            <w:rPr>
              <w:rFonts w:ascii="Times New Roman" w:eastAsia="Times New Roman" w:hAnsi="Times New Roman" w:cs="Times New Roman"/>
            </w:rPr>
            <w:t xml:space="preserve">Executou-se uma revisão integrativa da literatura, seguindo 7 etapas: elaboração do tema de pesquisa; definição dos descritores para a busca das literaturas; seleção das literaturas encontradas; avaliação dos conteúdos a serem extraídos; definição dos métodos de inclusão e exclusão; síntese das literaturas selecionadas; interpretação e apresentação dos resultados obtidos. Para a busca nas bases de dados foi utilizado o operário booleano AND, considerando como exemplo </w:t>
          </w:r>
          <w:proofErr w:type="spellStart"/>
          <w:r w:rsidRPr="395F76E2">
            <w:rPr>
              <w:rFonts w:ascii="Times New Roman" w:eastAsia="Times New Roman" w:hAnsi="Times New Roman" w:cs="Times New Roman"/>
            </w:rPr>
            <w:t>Scielo</w:t>
          </w:r>
          <w:proofErr w:type="spellEnd"/>
          <w:r w:rsidRPr="395F76E2">
            <w:rPr>
              <w:rFonts w:ascii="Times New Roman" w:eastAsia="Times New Roman" w:hAnsi="Times New Roman" w:cs="Times New Roman"/>
            </w:rPr>
            <w:t xml:space="preserve"> e Google Acadêmico: "violência doméstica" AND "pandemia", "idosos" AND “covid-19”, "mulheres" AND "covid-19", "negros" AND “covid-19”, "criança" AND “covid-19”, “LGBT” AND “covid-19”, “população negra” AND “covid-19”, “deficiente” AND “</w:t>
          </w:r>
          <w:proofErr w:type="spellStart"/>
          <w:r w:rsidRPr="395F76E2">
            <w:rPr>
              <w:rFonts w:ascii="Times New Roman" w:eastAsia="Times New Roman" w:hAnsi="Times New Roman" w:cs="Times New Roman"/>
            </w:rPr>
            <w:t>coronavírus</w:t>
          </w:r>
          <w:proofErr w:type="spellEnd"/>
          <w:r w:rsidRPr="395F76E2">
            <w:rPr>
              <w:rFonts w:ascii="Times New Roman" w:eastAsia="Times New Roman" w:hAnsi="Times New Roman" w:cs="Times New Roman"/>
            </w:rPr>
            <w:t xml:space="preserve">”. Com isso, foram encontradas 917 publicações em </w:t>
          </w:r>
          <w:r w:rsidRPr="395F76E2">
            <w:rPr>
              <w:rFonts w:ascii="Times New Roman" w:eastAsia="Times New Roman" w:hAnsi="Times New Roman" w:cs="Times New Roman"/>
            </w:rPr>
            <w:lastRenderedPageBreak/>
            <w:t xml:space="preserve">português, de livre acesso e do ano de 2020. Após a leitura de seus títulos, foram selecionados 10 artigos científicos, cuja temática fosse de acordo com o objetivo desta revisão. Utilizando os critérios de exclusão: falta de correspondência com a pergunta norteadora (Quais os impactos que a pandemia trouxe no bem-estar das minorias?); livros, teses e dissertações que não respondessem o objetivo da pesquisa, resultou em 8 artigos científicos. </w:t>
          </w:r>
          <w:r w:rsidRPr="395F76E2">
            <w:rPr>
              <w:rFonts w:ascii="Times New Roman" w:hAnsi="Times New Roman" w:cs="Times New Roman"/>
              <w:b/>
              <w:bCs/>
            </w:rPr>
            <w:t>Revisão de literatura:</w:t>
          </w:r>
          <w:r w:rsidRPr="395F76E2">
            <w:rPr>
              <w:rFonts w:ascii="Times New Roman" w:hAnsi="Times New Roman" w:cs="Times New Roman"/>
            </w:rPr>
            <w:t xml:space="preserve"> Os estudos evidenciaram que </w:t>
          </w:r>
          <w:r w:rsidRPr="395F76E2">
            <w:rPr>
              <w:rFonts w:ascii="Times New Roman" w:eastAsia="Times New Roman" w:hAnsi="Times New Roman" w:cs="Times New Roman"/>
            </w:rPr>
            <w:t xml:space="preserve">negros, mulheres, crianças, LBGT, idosos, população periférica e portadores de deficiências, que fazem parte dos grupos minoritários, estão sendo diretamente afetados pela pandemia da Covid-19. Foi estabelecido </w:t>
          </w:r>
          <w:r w:rsidRPr="395F76E2">
            <w:rPr>
              <w:rFonts w:ascii="Times New Roman" w:hAnsi="Times New Roman" w:cs="Times New Roman"/>
            </w:rPr>
            <w:t xml:space="preserve">que os negros e a população periférica são lesados desde a infecção da doença, devido às condições precárias de saneamento básico e disponibilidade de recursos, até o atendimento na rede hospitalar, devido ao racismo institucionalizado. Para as crianças e mulheres, observou-se um agravo no aumento do número de casos de violência, devido ao isolamento domiciliar, que os obriga a ficarem com seus agressores por mais tempo. Provou-se que a </w:t>
          </w:r>
          <w:proofErr w:type="spellStart"/>
          <w:r w:rsidRPr="395F76E2">
            <w:rPr>
              <w:rFonts w:ascii="Times New Roman" w:hAnsi="Times New Roman" w:cs="Times New Roman"/>
            </w:rPr>
            <w:t>lgbtfobia</w:t>
          </w:r>
          <w:proofErr w:type="spellEnd"/>
          <w:r w:rsidRPr="395F76E2">
            <w:rPr>
              <w:rFonts w:ascii="Times New Roman" w:hAnsi="Times New Roman" w:cs="Times New Roman"/>
            </w:rPr>
            <w:t xml:space="preserve"> foi potencializada durante a pandemia devido as Fake News feitas constantemente e medidas para quarentena absoluta de forma </w:t>
          </w:r>
          <w:proofErr w:type="spellStart"/>
          <w:r w:rsidRPr="395F76E2">
            <w:rPr>
              <w:rFonts w:ascii="Times New Roman" w:hAnsi="Times New Roman" w:cs="Times New Roman"/>
            </w:rPr>
            <w:t>transfóbica</w:t>
          </w:r>
          <w:proofErr w:type="spellEnd"/>
          <w:r w:rsidRPr="395F76E2">
            <w:rPr>
              <w:rFonts w:ascii="Times New Roman" w:hAnsi="Times New Roman" w:cs="Times New Roman"/>
            </w:rPr>
            <w:t xml:space="preserve">. Para aqueles que dependem de cuidados, idosos e portadores de deficiência, a pandemia mostrou a carência de equidade nos serviços de saúde e nos protocolos estabelecidos para os tratamentos direcionados aos pacientes com Covid-19. </w:t>
          </w:r>
          <w:r w:rsidRPr="395F76E2">
            <w:rPr>
              <w:rFonts w:ascii="Times New Roman" w:hAnsi="Times New Roman" w:cs="Times New Roman"/>
              <w:b/>
              <w:bCs/>
            </w:rPr>
            <w:t>Considerações finais:</w:t>
          </w:r>
          <w:r w:rsidRPr="395F76E2">
            <w:rPr>
              <w:rFonts w:ascii="Times New Roman" w:eastAsia="Times New Roman" w:hAnsi="Times New Roman" w:cs="Times New Roman"/>
            </w:rPr>
            <w:t xml:space="preserve"> </w:t>
          </w:r>
          <w:r w:rsidRPr="395F76E2">
            <w:rPr>
              <w:rFonts w:ascii="Times New Roman" w:eastAsia="Times New Roman" w:hAnsi="Times New Roman" w:cs="Times New Roman"/>
              <w:color w:val="000000" w:themeColor="text1"/>
              <w:szCs w:val="24"/>
            </w:rPr>
            <w:t>Os achados ratificam a necessidade de adotar o princípio humano de acesso universal aos direitos e equidade de tratamento, respaldados por sua Constituição</w:t>
          </w:r>
          <w:r w:rsidRPr="395F76E2">
            <w:rPr>
              <w:rFonts w:ascii="Times New Roman" w:eastAsia="Times New Roman" w:hAnsi="Times New Roman" w:cs="Times New Roman"/>
              <w:vertAlign w:val="superscript"/>
            </w:rPr>
            <w:t>(4)</w:t>
          </w:r>
          <w:r w:rsidRPr="395F76E2">
            <w:rPr>
              <w:rFonts w:ascii="Times New Roman" w:eastAsia="Times New Roman" w:hAnsi="Times New Roman" w:cs="Times New Roman"/>
              <w:color w:val="000000" w:themeColor="text1"/>
              <w:szCs w:val="24"/>
            </w:rPr>
            <w:t xml:space="preserve"> para as</w:t>
          </w:r>
          <w:r w:rsidRPr="395F76E2">
            <w:rPr>
              <w:rFonts w:ascii="Times New Roman" w:eastAsia="Times New Roman" w:hAnsi="Times New Roman" w:cs="Times New Roman"/>
              <w:szCs w:val="24"/>
            </w:rPr>
            <w:t xml:space="preserve"> minorias, estas que abrangem negros, mulheres, crianças, LBGT, idosos, população periférica e portadores de deficiências, não apenas durante a pandemia, mas de modo contínuo e principalmente de forma equitativa para que dessa forma seus agravantes sejam reconhecidos e aniquilados, visto que muitas dessas problemáticas acontecem de forma hierarquizadas.</w:t>
          </w:r>
        </w:p>
      </w:sdtContent>
    </w:sdt>
    <w:p w14:paraId="58347ADB" w14:textId="10947D96" w:rsidR="0070071B" w:rsidRPr="00C73FBA" w:rsidRDefault="0070071B" w:rsidP="4C1E3892">
      <w:pPr>
        <w:spacing w:before="0" w:after="0" w:line="360" w:lineRule="auto"/>
        <w:rPr>
          <w:rFonts w:ascii="Times New Roman" w:hAnsi="Times New Roman" w:cs="Times New Roman"/>
        </w:rPr>
      </w:pPr>
      <w:r w:rsidRPr="00C73FBA">
        <w:rPr>
          <w:rFonts w:ascii="Times New Roman" w:hAnsi="Times New Roman" w:cs="Times New Roman"/>
          <w:b/>
        </w:rPr>
        <w:t>Descritores:</w:t>
      </w:r>
      <w:r w:rsidRPr="00C73FBA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514061333"/>
          <w:placeholder>
            <w:docPart w:val="84947664A5CF47C792B649A7609A95D8"/>
          </w:placeholder>
        </w:sdtPr>
        <w:sdtEndPr/>
        <w:sdtContent>
          <w:r w:rsidR="00A46BB9" w:rsidRPr="00C73FBA">
            <w:rPr>
              <w:rFonts w:ascii="Times New Roman" w:hAnsi="Times New Roman" w:cs="Times New Roman"/>
            </w:rPr>
            <w:t xml:space="preserve">Infecções por </w:t>
          </w:r>
          <w:proofErr w:type="spellStart"/>
          <w:r w:rsidR="00A46BB9" w:rsidRPr="00C73FBA">
            <w:rPr>
              <w:rFonts w:ascii="Times New Roman" w:hAnsi="Times New Roman" w:cs="Times New Roman"/>
            </w:rPr>
            <w:t>Coronavírus</w:t>
          </w:r>
          <w:proofErr w:type="spellEnd"/>
        </w:sdtContent>
      </w:sdt>
      <w:r w:rsidRPr="00C73FBA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B09FCF0E46E544DAB58850579EE686B5"/>
          </w:placeholder>
        </w:sdtPr>
        <w:sdtEndPr/>
        <w:sdtContent>
          <w:r w:rsidR="00A46BB9" w:rsidRPr="00C73FBA">
            <w:rPr>
              <w:rFonts w:ascii="Times New Roman" w:hAnsi="Times New Roman" w:cs="Times New Roman"/>
            </w:rPr>
            <w:t>Pandemia</w:t>
          </w:r>
        </w:sdtContent>
      </w:sdt>
      <w:r w:rsidRPr="00C73FBA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A46BB9" w:rsidRPr="00C73FBA">
            <w:rPr>
              <w:rFonts w:ascii="Times New Roman" w:hAnsi="Times New Roman" w:cs="Times New Roman"/>
            </w:rPr>
            <w:t>Grupos Minoritários</w:t>
          </w:r>
        </w:sdtContent>
      </w:sdt>
      <w:r w:rsidR="00460709" w:rsidRPr="00C73FBA">
        <w:rPr>
          <w:rFonts w:ascii="Times New Roman" w:hAnsi="Times New Roman" w:cs="Times New Roman"/>
        </w:rPr>
        <w:t>;</w:t>
      </w:r>
      <w:r w:rsidRPr="00C73FBA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64102732"/>
          <w:placeholder>
            <w:docPart w:val="DBE0ABB8DB86469FB392F9DAAADD4C28"/>
          </w:placeholder>
        </w:sdtPr>
        <w:sdtEndPr/>
        <w:sdtContent>
          <w:r w:rsidR="002C27CA" w:rsidRPr="00C73FBA">
            <w:rPr>
              <w:rFonts w:ascii="Times New Roman" w:hAnsi="Times New Roman" w:cs="Times New Roman"/>
            </w:rPr>
            <w:t>Vulnerabilidade S</w:t>
          </w:r>
          <w:r w:rsidR="00A46BB9" w:rsidRPr="00C73FBA">
            <w:rPr>
              <w:rFonts w:ascii="Times New Roman" w:hAnsi="Times New Roman" w:cs="Times New Roman"/>
            </w:rPr>
            <w:t>ocial</w:t>
          </w:r>
        </w:sdtContent>
      </w:sdt>
      <w:r w:rsidR="4C1E3892" w:rsidRPr="00C73FBA">
        <w:rPr>
          <w:rFonts w:ascii="Times New Roman" w:hAnsi="Times New Roman" w:cs="Times New Roman"/>
        </w:rPr>
        <w:t xml:space="preserve">. </w:t>
      </w:r>
    </w:p>
    <w:bookmarkEnd w:id="0"/>
    <w:p w14:paraId="7957B7DB" w14:textId="73120126" w:rsidR="0070071B" w:rsidRPr="00C73FBA" w:rsidRDefault="0B48AFB2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C73FBA">
        <w:rPr>
          <w:rFonts w:ascii="Times New Roman" w:hAnsi="Times New Roman" w:cs="Times New Roman"/>
        </w:rPr>
        <w:t xml:space="preserve"> </w:t>
      </w:r>
    </w:p>
    <w:p w14:paraId="35353921" w14:textId="77777777" w:rsidR="0070071B" w:rsidRPr="00C73FBA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C73FBA">
        <w:rPr>
          <w:rFonts w:ascii="Times New Roman" w:hAnsi="Times New Roman" w:cs="Times New Roman"/>
          <w:b/>
        </w:rPr>
        <w:t>Referências:</w:t>
      </w:r>
    </w:p>
    <w:p w14:paraId="7F27A8E8" w14:textId="06C31E61" w:rsidR="00EA190E" w:rsidRDefault="652C2409" w:rsidP="601B43DB">
      <w:pPr>
        <w:pStyle w:val="PargrafodaLista"/>
        <w:numPr>
          <w:ilvl w:val="0"/>
          <w:numId w:val="8"/>
        </w:numPr>
        <w:spacing w:before="0" w:after="0" w:line="360" w:lineRule="auto"/>
        <w:jc w:val="left"/>
        <w:rPr>
          <w:rFonts w:asciiTheme="minorHAnsi" w:eastAsiaTheme="minorEastAsia" w:hAnsiTheme="minorHAnsi"/>
        </w:rPr>
      </w:pPr>
      <w:r w:rsidRPr="00C73FBA">
        <w:rPr>
          <w:rFonts w:ascii="Times New Roman" w:eastAsia="Times New Roman" w:hAnsi="Times New Roman" w:cs="Times New Roman"/>
        </w:rPr>
        <w:t>BRASIL. Ministério da Saúde. Sobre a doença. 2020. Disponível em: &lt;</w:t>
      </w:r>
      <w:hyperlink r:id="rId8">
        <w:r w:rsidRPr="00C73FBA">
          <w:rPr>
            <w:rStyle w:val="Hyperlink"/>
            <w:rFonts w:ascii="Times New Roman" w:eastAsia="Times New Roman" w:hAnsi="Times New Roman" w:cs="Times New Roman"/>
            <w:color w:val="auto"/>
          </w:rPr>
          <w:t>https://coronavirus.saude.gov.br/sobre-a-doenca</w:t>
        </w:r>
      </w:hyperlink>
      <w:r w:rsidRPr="00C73FBA">
        <w:rPr>
          <w:rFonts w:ascii="Times New Roman" w:eastAsia="Times New Roman" w:hAnsi="Times New Roman" w:cs="Times New Roman"/>
          <w:u w:val="single"/>
        </w:rPr>
        <w:t>&gt;</w:t>
      </w:r>
      <w:r w:rsidRPr="00D545B1">
        <w:rPr>
          <w:rFonts w:ascii="Times New Roman" w:eastAsia="Times New Roman" w:hAnsi="Times New Roman" w:cs="Times New Roman"/>
          <w:color w:val="000000" w:themeColor="text1"/>
        </w:rPr>
        <w:t xml:space="preserve"> Acesso em: 29 jun. 2020.</w:t>
      </w:r>
    </w:p>
    <w:p w14:paraId="0E1B917F" w14:textId="11159129" w:rsidR="00EA190E" w:rsidRPr="00A40627" w:rsidRDefault="456B100B" w:rsidP="66AC0EB7">
      <w:pPr>
        <w:pStyle w:val="PargrafodaLista"/>
        <w:numPr>
          <w:ilvl w:val="0"/>
          <w:numId w:val="8"/>
        </w:numPr>
        <w:spacing w:before="0" w:after="0" w:line="360" w:lineRule="auto"/>
        <w:jc w:val="left"/>
        <w:rPr>
          <w:color w:val="000000" w:themeColor="text1"/>
        </w:rPr>
      </w:pPr>
      <w:r w:rsidRPr="00A40627">
        <w:rPr>
          <w:rFonts w:ascii="Times New Roman" w:eastAsia="Times New Roman" w:hAnsi="Times New Roman" w:cs="Times New Roman"/>
          <w:color w:val="000000" w:themeColor="text1"/>
        </w:rPr>
        <w:lastRenderedPageBreak/>
        <w:t>GOVERNO DE MATO GROSSO. Conheça os principais grupos de risco para a Covid-19 e saiba como prevenir a doença. 2020. Disponível em: &lt;</w:t>
      </w:r>
      <w:hyperlink r:id="rId9">
        <w:r w:rsidRPr="00A40627">
          <w:rPr>
            <w:rStyle w:val="Hyperlink"/>
            <w:rFonts w:ascii="Times New Roman" w:eastAsia="Times New Roman" w:hAnsi="Times New Roman" w:cs="Times New Roman"/>
            <w:color w:val="000000" w:themeColor="text1"/>
          </w:rPr>
          <w:t>http://www.mt.gov.br/-/13958350-conheca-os-principais-grupos-de-risco-para-a-covid-19-e-saiba-como-prevenir-a-doenca</w:t>
        </w:r>
      </w:hyperlink>
      <w:r w:rsidRPr="00A40627">
        <w:rPr>
          <w:rFonts w:ascii="Times New Roman" w:eastAsia="Times New Roman" w:hAnsi="Times New Roman" w:cs="Times New Roman"/>
          <w:color w:val="000000" w:themeColor="text1"/>
        </w:rPr>
        <w:t>&gt; Acesso em 01 jul. 2020</w:t>
      </w:r>
      <w:r w:rsidRPr="00A40627">
        <w:rPr>
          <w:rFonts w:ascii="Times New Roman" w:eastAsia="Times New Roman" w:hAnsi="Times New Roman" w:cs="Times New Roman"/>
          <w:color w:val="000000" w:themeColor="text1"/>
          <w:sz w:val="22"/>
        </w:rPr>
        <w:t>.</w:t>
      </w:r>
    </w:p>
    <w:p w14:paraId="1C323976" w14:textId="3F9062D3" w:rsidR="456B100B" w:rsidRPr="00A40627" w:rsidRDefault="395F76E2" w:rsidP="395F76E2">
      <w:pPr>
        <w:pStyle w:val="PargrafodaLista"/>
        <w:numPr>
          <w:ilvl w:val="0"/>
          <w:numId w:val="8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color w:val="000000" w:themeColor="text1"/>
        </w:rPr>
      </w:pPr>
      <w:r w:rsidRPr="395F76E2">
        <w:rPr>
          <w:rFonts w:ascii="Times New Roman" w:eastAsia="Times New Roman" w:hAnsi="Times New Roman" w:cs="Times New Roman"/>
          <w:color w:val="000000" w:themeColor="text1"/>
        </w:rPr>
        <w:t>VISÃO. Covid-19: Minorias étnicas estão a morrer mais da doença, em Inglaterra. 2020. Disponível em: &lt;</w:t>
      </w:r>
      <w:hyperlink r:id="rId10">
        <w:r w:rsidRPr="395F76E2">
          <w:rPr>
            <w:rStyle w:val="Hyperlink"/>
            <w:rFonts w:ascii="Times New Roman" w:eastAsia="Times New Roman" w:hAnsi="Times New Roman" w:cs="Times New Roman"/>
            <w:color w:val="000000" w:themeColor="text1"/>
          </w:rPr>
          <w:t>https://visao.sapo.pt/atualidade/mundo/2020-04-27-covid-19-minorias-etnicas-estao-a-morrer-mais-da-doenca-em-inglaterra/</w:t>
        </w:r>
      </w:hyperlink>
      <w:r w:rsidRPr="395F76E2">
        <w:rPr>
          <w:rFonts w:ascii="Times New Roman" w:eastAsia="Times New Roman" w:hAnsi="Times New Roman" w:cs="Times New Roman"/>
          <w:color w:val="000000" w:themeColor="text1"/>
        </w:rPr>
        <w:t>&gt; Acesso em 01 jul. 2020.</w:t>
      </w:r>
    </w:p>
    <w:p w14:paraId="07987738" w14:textId="2785F570" w:rsidR="395F76E2" w:rsidRDefault="7FE30546" w:rsidP="7FE30546">
      <w:pPr>
        <w:pStyle w:val="PargrafodaLista"/>
        <w:numPr>
          <w:ilvl w:val="0"/>
          <w:numId w:val="8"/>
        </w:numPr>
        <w:spacing w:before="0" w:after="0" w:line="360" w:lineRule="auto"/>
        <w:jc w:val="left"/>
        <w:rPr>
          <w:rFonts w:asciiTheme="minorHAnsi" w:eastAsiaTheme="minorEastAsia" w:hAnsiTheme="minorHAnsi"/>
          <w:color w:val="000000" w:themeColor="text1"/>
          <w:szCs w:val="24"/>
        </w:rPr>
      </w:pPr>
      <w:r w:rsidRPr="7FE30546">
        <w:rPr>
          <w:rFonts w:ascii="Times New Roman" w:eastAsia="Times New Roman" w:hAnsi="Times New Roman" w:cs="Times New Roman"/>
        </w:rPr>
        <w:t>WEID, Olivia von der. ‘A escolha de Sofia’? Covid-19, deficiência e vulnerabilidade: Por uma bioética do cuidado no Brasil. DILEMAS: Revista de Estudos de Conflito e Controle Social – Rio de Janeiro – Reflexões na Pandemia 2020 – pp. 1-20. Disponível em: &lt;</w:t>
      </w:r>
      <w:hyperlink r:id="rId11">
        <w:r w:rsidRPr="7FE30546">
          <w:rPr>
            <w:rStyle w:val="Hyperlink"/>
            <w:rFonts w:ascii="Times New Roman" w:eastAsia="Times New Roman" w:hAnsi="Times New Roman" w:cs="Times New Roman"/>
            <w:color w:val="000000" w:themeColor="text1"/>
          </w:rPr>
          <w:t>https://www.reflexpandemia.org/texto-36</w:t>
        </w:r>
      </w:hyperlink>
      <w:r w:rsidRPr="7FE30546">
        <w:rPr>
          <w:rFonts w:ascii="Times New Roman" w:eastAsia="Times New Roman" w:hAnsi="Times New Roman" w:cs="Times New Roman"/>
        </w:rPr>
        <w:t xml:space="preserve">&gt; Acesso em: 02 </w:t>
      </w:r>
      <w:proofErr w:type="spellStart"/>
      <w:r w:rsidRPr="7FE30546">
        <w:rPr>
          <w:rFonts w:ascii="Times New Roman" w:eastAsia="Times New Roman" w:hAnsi="Times New Roman" w:cs="Times New Roman"/>
        </w:rPr>
        <w:t>jul</w:t>
      </w:r>
      <w:proofErr w:type="spellEnd"/>
      <w:r w:rsidRPr="7FE30546">
        <w:rPr>
          <w:rFonts w:ascii="Times New Roman" w:eastAsia="Times New Roman" w:hAnsi="Times New Roman" w:cs="Times New Roman"/>
        </w:rPr>
        <w:t xml:space="preserve"> 2020.</w:t>
      </w:r>
    </w:p>
    <w:sectPr w:rsidR="395F76E2" w:rsidSect="00054686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3FD3D4" w14:textId="77777777" w:rsidR="00EC7D45" w:rsidRDefault="00EC7D45" w:rsidP="00054686">
      <w:pPr>
        <w:spacing w:before="0" w:after="0" w:line="240" w:lineRule="auto"/>
      </w:pPr>
      <w:r>
        <w:separator/>
      </w:r>
    </w:p>
  </w:endnote>
  <w:endnote w:type="continuationSeparator" w:id="0">
    <w:p w14:paraId="249AEA38" w14:textId="77777777" w:rsidR="00EC7D45" w:rsidRDefault="00EC7D45" w:rsidP="00054686">
      <w:pPr>
        <w:spacing w:before="0" w:after="0" w:line="240" w:lineRule="auto"/>
      </w:pPr>
      <w:r>
        <w:continuationSeparator/>
      </w:r>
    </w:p>
  </w:endnote>
  <w:endnote w:type="continuationNotice" w:id="1">
    <w:p w14:paraId="4A2F8A95" w14:textId="77777777" w:rsidR="00EC7D45" w:rsidRDefault="00EC7D4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D20E9B" w:rsidRDefault="00D20E9B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>
            <v:line id="Conector reto 1" style="position:absolute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color="#15595c" strokeweight=".79442mm" from="-122.1pt,13.6pt" to="593.25pt,16.6pt" w14:anchorId="1B0EC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>
              <w10:wrap anchorx="page"/>
            </v:line>
          </w:pict>
        </mc:Fallback>
      </mc:AlternateContent>
    </w:r>
  </w:p>
  <w:p w14:paraId="5694460A" w14:textId="77777777" w:rsidR="00D20E9B" w:rsidRDefault="00D20E9B" w:rsidP="00330594">
    <w:pPr>
      <w:pStyle w:val="Corpodetexto"/>
      <w:spacing w:before="7"/>
      <w:rPr>
        <w:i/>
        <w:sz w:val="17"/>
      </w:rPr>
    </w:pPr>
  </w:p>
  <w:p w14:paraId="50DDAC04" w14:textId="77777777" w:rsidR="00D20E9B" w:rsidRPr="00417E55" w:rsidRDefault="00D20E9B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D20E9B" w:rsidRPr="00330594" w:rsidRDefault="00D20E9B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00D20E9B" w14:paraId="2F020CC0" w14:textId="77777777" w:rsidTr="142CF4D3">
      <w:tc>
        <w:tcPr>
          <w:tcW w:w="3024" w:type="dxa"/>
        </w:tcPr>
        <w:p w14:paraId="59BE390E" w14:textId="48EE357D" w:rsidR="00D20E9B" w:rsidRDefault="00D20E9B" w:rsidP="142CF4D3">
          <w:pPr>
            <w:pStyle w:val="Cabealho"/>
            <w:ind w:left="-115"/>
            <w:jc w:val="left"/>
          </w:pPr>
        </w:p>
      </w:tc>
      <w:tc>
        <w:tcPr>
          <w:tcW w:w="3024" w:type="dxa"/>
        </w:tcPr>
        <w:p w14:paraId="2337E36B" w14:textId="5EEBA046" w:rsidR="00D20E9B" w:rsidRDefault="00D20E9B" w:rsidP="142CF4D3">
          <w:pPr>
            <w:pStyle w:val="Cabealho"/>
            <w:jc w:val="center"/>
          </w:pPr>
        </w:p>
      </w:tc>
      <w:tc>
        <w:tcPr>
          <w:tcW w:w="3024" w:type="dxa"/>
        </w:tcPr>
        <w:p w14:paraId="06CF703D" w14:textId="3491CEE9" w:rsidR="00D20E9B" w:rsidRDefault="00D20E9B" w:rsidP="142CF4D3">
          <w:pPr>
            <w:pStyle w:val="Cabealho"/>
            <w:ind w:right="-115"/>
            <w:jc w:val="right"/>
          </w:pPr>
        </w:p>
      </w:tc>
    </w:tr>
  </w:tbl>
  <w:p w14:paraId="488517BB" w14:textId="10C9D6F4" w:rsidR="00D20E9B" w:rsidRDefault="00D20E9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78D9A8" w14:textId="77777777" w:rsidR="00EC7D45" w:rsidRDefault="00EC7D45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59C2086" w14:textId="77777777" w:rsidR="00EC7D45" w:rsidRDefault="00EC7D45" w:rsidP="00054686">
      <w:pPr>
        <w:spacing w:before="0" w:after="0" w:line="240" w:lineRule="auto"/>
      </w:pPr>
      <w:r>
        <w:continuationSeparator/>
      </w:r>
    </w:p>
  </w:footnote>
  <w:footnote w:type="continuationNotice" w:id="1">
    <w:p w14:paraId="118139F2" w14:textId="77777777" w:rsidR="00EC7D45" w:rsidRDefault="00EC7D4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D20E9B" w:rsidRDefault="00EC7D45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8239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D20E9B" w:rsidRDefault="00EC7D45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823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D20E9B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D20E9B" w:rsidRDefault="00EC7D45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D20E9B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AB1390"/>
    <w:multiLevelType w:val="hybridMultilevel"/>
    <w:tmpl w:val="68C840DE"/>
    <w:lvl w:ilvl="0" w:tplc="ED2AE70A">
      <w:start w:val="1"/>
      <w:numFmt w:val="decimal"/>
      <w:lvlText w:val="%1."/>
      <w:lvlJc w:val="left"/>
      <w:pPr>
        <w:ind w:left="720" w:hanging="360"/>
      </w:pPr>
    </w:lvl>
    <w:lvl w:ilvl="1" w:tplc="25440208">
      <w:start w:val="1"/>
      <w:numFmt w:val="lowerLetter"/>
      <w:lvlText w:val="%2."/>
      <w:lvlJc w:val="left"/>
      <w:pPr>
        <w:ind w:left="1440" w:hanging="360"/>
      </w:pPr>
    </w:lvl>
    <w:lvl w:ilvl="2" w:tplc="2CE01AA2">
      <w:start w:val="1"/>
      <w:numFmt w:val="lowerRoman"/>
      <w:lvlText w:val="%3."/>
      <w:lvlJc w:val="right"/>
      <w:pPr>
        <w:ind w:left="2160" w:hanging="180"/>
      </w:pPr>
    </w:lvl>
    <w:lvl w:ilvl="3" w:tplc="42F65F1C">
      <w:start w:val="1"/>
      <w:numFmt w:val="decimal"/>
      <w:lvlText w:val="%4."/>
      <w:lvlJc w:val="left"/>
      <w:pPr>
        <w:ind w:left="2880" w:hanging="360"/>
      </w:pPr>
    </w:lvl>
    <w:lvl w:ilvl="4" w:tplc="183E4CC6">
      <w:start w:val="1"/>
      <w:numFmt w:val="lowerLetter"/>
      <w:lvlText w:val="%5."/>
      <w:lvlJc w:val="left"/>
      <w:pPr>
        <w:ind w:left="3600" w:hanging="360"/>
      </w:pPr>
    </w:lvl>
    <w:lvl w:ilvl="5" w:tplc="CC207052">
      <w:start w:val="1"/>
      <w:numFmt w:val="lowerRoman"/>
      <w:lvlText w:val="%6."/>
      <w:lvlJc w:val="right"/>
      <w:pPr>
        <w:ind w:left="4320" w:hanging="180"/>
      </w:pPr>
    </w:lvl>
    <w:lvl w:ilvl="6" w:tplc="613A7808">
      <w:start w:val="1"/>
      <w:numFmt w:val="decimal"/>
      <w:lvlText w:val="%7."/>
      <w:lvlJc w:val="left"/>
      <w:pPr>
        <w:ind w:left="5040" w:hanging="360"/>
      </w:pPr>
    </w:lvl>
    <w:lvl w:ilvl="7" w:tplc="36048760">
      <w:start w:val="1"/>
      <w:numFmt w:val="lowerLetter"/>
      <w:lvlText w:val="%8."/>
      <w:lvlJc w:val="left"/>
      <w:pPr>
        <w:ind w:left="5760" w:hanging="360"/>
      </w:pPr>
    </w:lvl>
    <w:lvl w:ilvl="8" w:tplc="194033A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A2BF6"/>
    <w:multiLevelType w:val="hybridMultilevel"/>
    <w:tmpl w:val="6DD28E18"/>
    <w:lvl w:ilvl="0" w:tplc="A20AF786">
      <w:start w:val="1"/>
      <w:numFmt w:val="decimal"/>
      <w:lvlText w:val="%1."/>
      <w:lvlJc w:val="left"/>
      <w:pPr>
        <w:ind w:left="720" w:hanging="360"/>
      </w:pPr>
    </w:lvl>
    <w:lvl w:ilvl="1" w:tplc="95E84D16">
      <w:start w:val="1"/>
      <w:numFmt w:val="lowerLetter"/>
      <w:lvlText w:val="%2."/>
      <w:lvlJc w:val="left"/>
      <w:pPr>
        <w:ind w:left="1440" w:hanging="360"/>
      </w:pPr>
    </w:lvl>
    <w:lvl w:ilvl="2" w:tplc="A7D8B850">
      <w:start w:val="1"/>
      <w:numFmt w:val="lowerRoman"/>
      <w:lvlText w:val="%3."/>
      <w:lvlJc w:val="right"/>
      <w:pPr>
        <w:ind w:left="2160" w:hanging="180"/>
      </w:pPr>
    </w:lvl>
    <w:lvl w:ilvl="3" w:tplc="464649D8">
      <w:start w:val="1"/>
      <w:numFmt w:val="decimal"/>
      <w:lvlText w:val="%4."/>
      <w:lvlJc w:val="left"/>
      <w:pPr>
        <w:ind w:left="2880" w:hanging="360"/>
      </w:pPr>
    </w:lvl>
    <w:lvl w:ilvl="4" w:tplc="627A6BCE">
      <w:start w:val="1"/>
      <w:numFmt w:val="lowerLetter"/>
      <w:lvlText w:val="%5."/>
      <w:lvlJc w:val="left"/>
      <w:pPr>
        <w:ind w:left="3600" w:hanging="360"/>
      </w:pPr>
    </w:lvl>
    <w:lvl w:ilvl="5" w:tplc="23CA7E4E">
      <w:start w:val="1"/>
      <w:numFmt w:val="lowerRoman"/>
      <w:lvlText w:val="%6."/>
      <w:lvlJc w:val="right"/>
      <w:pPr>
        <w:ind w:left="4320" w:hanging="180"/>
      </w:pPr>
    </w:lvl>
    <w:lvl w:ilvl="6" w:tplc="EAA42620">
      <w:start w:val="1"/>
      <w:numFmt w:val="decimal"/>
      <w:lvlText w:val="%7."/>
      <w:lvlJc w:val="left"/>
      <w:pPr>
        <w:ind w:left="5040" w:hanging="360"/>
      </w:pPr>
    </w:lvl>
    <w:lvl w:ilvl="7" w:tplc="FC1A08C0">
      <w:start w:val="1"/>
      <w:numFmt w:val="lowerLetter"/>
      <w:lvlText w:val="%8."/>
      <w:lvlJc w:val="left"/>
      <w:pPr>
        <w:ind w:left="5760" w:hanging="360"/>
      </w:pPr>
    </w:lvl>
    <w:lvl w:ilvl="8" w:tplc="1F22E39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E1AB9"/>
    <w:multiLevelType w:val="hybridMultilevel"/>
    <w:tmpl w:val="DA3232E4"/>
    <w:lvl w:ilvl="0" w:tplc="D33E81B6">
      <w:start w:val="1"/>
      <w:numFmt w:val="decimal"/>
      <w:lvlText w:val="%1."/>
      <w:lvlJc w:val="left"/>
      <w:pPr>
        <w:ind w:left="720" w:hanging="360"/>
      </w:pPr>
    </w:lvl>
    <w:lvl w:ilvl="1" w:tplc="A7BEBB80">
      <w:start w:val="1"/>
      <w:numFmt w:val="lowerLetter"/>
      <w:lvlText w:val="%2."/>
      <w:lvlJc w:val="left"/>
      <w:pPr>
        <w:ind w:left="1440" w:hanging="360"/>
      </w:pPr>
    </w:lvl>
    <w:lvl w:ilvl="2" w:tplc="C2548ED4">
      <w:start w:val="1"/>
      <w:numFmt w:val="lowerRoman"/>
      <w:lvlText w:val="%3."/>
      <w:lvlJc w:val="right"/>
      <w:pPr>
        <w:ind w:left="2160" w:hanging="180"/>
      </w:pPr>
    </w:lvl>
    <w:lvl w:ilvl="3" w:tplc="EDB02478">
      <w:start w:val="1"/>
      <w:numFmt w:val="decimal"/>
      <w:lvlText w:val="%4."/>
      <w:lvlJc w:val="left"/>
      <w:pPr>
        <w:ind w:left="2880" w:hanging="360"/>
      </w:pPr>
    </w:lvl>
    <w:lvl w:ilvl="4" w:tplc="5168889E">
      <w:start w:val="1"/>
      <w:numFmt w:val="lowerLetter"/>
      <w:lvlText w:val="%5."/>
      <w:lvlJc w:val="left"/>
      <w:pPr>
        <w:ind w:left="3600" w:hanging="360"/>
      </w:pPr>
    </w:lvl>
    <w:lvl w:ilvl="5" w:tplc="75DCEA9A">
      <w:start w:val="1"/>
      <w:numFmt w:val="lowerRoman"/>
      <w:lvlText w:val="%6."/>
      <w:lvlJc w:val="right"/>
      <w:pPr>
        <w:ind w:left="4320" w:hanging="180"/>
      </w:pPr>
    </w:lvl>
    <w:lvl w:ilvl="6" w:tplc="CC9C31C6">
      <w:start w:val="1"/>
      <w:numFmt w:val="decimal"/>
      <w:lvlText w:val="%7."/>
      <w:lvlJc w:val="left"/>
      <w:pPr>
        <w:ind w:left="5040" w:hanging="360"/>
      </w:pPr>
    </w:lvl>
    <w:lvl w:ilvl="7" w:tplc="C44C35A0">
      <w:start w:val="1"/>
      <w:numFmt w:val="lowerLetter"/>
      <w:lvlText w:val="%8."/>
      <w:lvlJc w:val="left"/>
      <w:pPr>
        <w:ind w:left="5760" w:hanging="360"/>
      </w:pPr>
    </w:lvl>
    <w:lvl w:ilvl="8" w:tplc="AA10DA3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BC3520"/>
    <w:multiLevelType w:val="hybridMultilevel"/>
    <w:tmpl w:val="8E4A369E"/>
    <w:lvl w:ilvl="0" w:tplc="9D5C5B78">
      <w:start w:val="1"/>
      <w:numFmt w:val="decimal"/>
      <w:lvlText w:val="%1."/>
      <w:lvlJc w:val="left"/>
      <w:pPr>
        <w:ind w:left="720" w:hanging="360"/>
      </w:pPr>
    </w:lvl>
    <w:lvl w:ilvl="1" w:tplc="81B8E9AA">
      <w:start w:val="1"/>
      <w:numFmt w:val="lowerLetter"/>
      <w:lvlText w:val="%2."/>
      <w:lvlJc w:val="left"/>
      <w:pPr>
        <w:ind w:left="1440" w:hanging="360"/>
      </w:pPr>
    </w:lvl>
    <w:lvl w:ilvl="2" w:tplc="BEC0829A">
      <w:start w:val="1"/>
      <w:numFmt w:val="lowerRoman"/>
      <w:lvlText w:val="%3."/>
      <w:lvlJc w:val="right"/>
      <w:pPr>
        <w:ind w:left="2160" w:hanging="180"/>
      </w:pPr>
    </w:lvl>
    <w:lvl w:ilvl="3" w:tplc="D69CBC8A">
      <w:start w:val="1"/>
      <w:numFmt w:val="decimal"/>
      <w:lvlText w:val="%4."/>
      <w:lvlJc w:val="left"/>
      <w:pPr>
        <w:ind w:left="2880" w:hanging="360"/>
      </w:pPr>
    </w:lvl>
    <w:lvl w:ilvl="4" w:tplc="A9D4A99C">
      <w:start w:val="1"/>
      <w:numFmt w:val="lowerLetter"/>
      <w:lvlText w:val="%5."/>
      <w:lvlJc w:val="left"/>
      <w:pPr>
        <w:ind w:left="3600" w:hanging="360"/>
      </w:pPr>
    </w:lvl>
    <w:lvl w:ilvl="5" w:tplc="3A900D50">
      <w:start w:val="1"/>
      <w:numFmt w:val="lowerRoman"/>
      <w:lvlText w:val="%6."/>
      <w:lvlJc w:val="right"/>
      <w:pPr>
        <w:ind w:left="4320" w:hanging="180"/>
      </w:pPr>
    </w:lvl>
    <w:lvl w:ilvl="6" w:tplc="20FA9D18">
      <w:start w:val="1"/>
      <w:numFmt w:val="decimal"/>
      <w:lvlText w:val="%7."/>
      <w:lvlJc w:val="left"/>
      <w:pPr>
        <w:ind w:left="5040" w:hanging="360"/>
      </w:pPr>
    </w:lvl>
    <w:lvl w:ilvl="7" w:tplc="1792900A">
      <w:start w:val="1"/>
      <w:numFmt w:val="lowerLetter"/>
      <w:lvlText w:val="%8."/>
      <w:lvlJc w:val="left"/>
      <w:pPr>
        <w:ind w:left="5760" w:hanging="360"/>
      </w:pPr>
    </w:lvl>
    <w:lvl w:ilvl="8" w:tplc="6AE09C3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0062B9"/>
    <w:multiLevelType w:val="hybridMultilevel"/>
    <w:tmpl w:val="50BA55E4"/>
    <w:lvl w:ilvl="0" w:tplc="8C8E9A34">
      <w:start w:val="1"/>
      <w:numFmt w:val="decimal"/>
      <w:lvlText w:val="%1."/>
      <w:lvlJc w:val="left"/>
      <w:pPr>
        <w:ind w:left="720" w:hanging="360"/>
      </w:pPr>
    </w:lvl>
    <w:lvl w:ilvl="1" w:tplc="329CE068">
      <w:start w:val="1"/>
      <w:numFmt w:val="lowerLetter"/>
      <w:lvlText w:val="%2."/>
      <w:lvlJc w:val="left"/>
      <w:pPr>
        <w:ind w:left="1440" w:hanging="360"/>
      </w:pPr>
    </w:lvl>
    <w:lvl w:ilvl="2" w:tplc="8B7EEFA0">
      <w:start w:val="1"/>
      <w:numFmt w:val="lowerRoman"/>
      <w:lvlText w:val="%3."/>
      <w:lvlJc w:val="right"/>
      <w:pPr>
        <w:ind w:left="2160" w:hanging="180"/>
      </w:pPr>
    </w:lvl>
    <w:lvl w:ilvl="3" w:tplc="8A4AD03C">
      <w:start w:val="1"/>
      <w:numFmt w:val="decimal"/>
      <w:lvlText w:val="%4."/>
      <w:lvlJc w:val="left"/>
      <w:pPr>
        <w:ind w:left="2880" w:hanging="360"/>
      </w:pPr>
    </w:lvl>
    <w:lvl w:ilvl="4" w:tplc="13F8508C">
      <w:start w:val="1"/>
      <w:numFmt w:val="lowerLetter"/>
      <w:lvlText w:val="%5."/>
      <w:lvlJc w:val="left"/>
      <w:pPr>
        <w:ind w:left="3600" w:hanging="360"/>
      </w:pPr>
    </w:lvl>
    <w:lvl w:ilvl="5" w:tplc="7E70350E">
      <w:start w:val="1"/>
      <w:numFmt w:val="lowerRoman"/>
      <w:lvlText w:val="%6."/>
      <w:lvlJc w:val="right"/>
      <w:pPr>
        <w:ind w:left="4320" w:hanging="180"/>
      </w:pPr>
    </w:lvl>
    <w:lvl w:ilvl="6" w:tplc="E4F88CA4">
      <w:start w:val="1"/>
      <w:numFmt w:val="decimal"/>
      <w:lvlText w:val="%7."/>
      <w:lvlJc w:val="left"/>
      <w:pPr>
        <w:ind w:left="5040" w:hanging="360"/>
      </w:pPr>
    </w:lvl>
    <w:lvl w:ilvl="7" w:tplc="DEFCF292">
      <w:start w:val="1"/>
      <w:numFmt w:val="lowerLetter"/>
      <w:lvlText w:val="%8."/>
      <w:lvlJc w:val="left"/>
      <w:pPr>
        <w:ind w:left="5760" w:hanging="360"/>
      </w:pPr>
    </w:lvl>
    <w:lvl w:ilvl="8" w:tplc="8CE6B9F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7"/>
  </w:num>
  <w:num w:numId="5">
    <w:abstractNumId w:val="3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050D4"/>
    <w:rsid w:val="00043457"/>
    <w:rsid w:val="000523DF"/>
    <w:rsid w:val="00054686"/>
    <w:rsid w:val="00070DD2"/>
    <w:rsid w:val="000754F5"/>
    <w:rsid w:val="00077911"/>
    <w:rsid w:val="00086A3C"/>
    <w:rsid w:val="0009068B"/>
    <w:rsid w:val="00094617"/>
    <w:rsid w:val="000A2862"/>
    <w:rsid w:val="000C0468"/>
    <w:rsid w:val="000D0A65"/>
    <w:rsid w:val="000E596E"/>
    <w:rsid w:val="00104434"/>
    <w:rsid w:val="001141CD"/>
    <w:rsid w:val="0011587C"/>
    <w:rsid w:val="00131639"/>
    <w:rsid w:val="001328A3"/>
    <w:rsid w:val="0013469E"/>
    <w:rsid w:val="00166F76"/>
    <w:rsid w:val="0017713D"/>
    <w:rsid w:val="00181DC9"/>
    <w:rsid w:val="00185AC3"/>
    <w:rsid w:val="001A2280"/>
    <w:rsid w:val="001A3857"/>
    <w:rsid w:val="001C7875"/>
    <w:rsid w:val="001D4667"/>
    <w:rsid w:val="001F60BD"/>
    <w:rsid w:val="00225408"/>
    <w:rsid w:val="002268F9"/>
    <w:rsid w:val="00232978"/>
    <w:rsid w:val="00251112"/>
    <w:rsid w:val="0027253F"/>
    <w:rsid w:val="00277BE6"/>
    <w:rsid w:val="002911EF"/>
    <w:rsid w:val="002C00CE"/>
    <w:rsid w:val="002C0DCE"/>
    <w:rsid w:val="002C27CA"/>
    <w:rsid w:val="002D049E"/>
    <w:rsid w:val="002D2AB9"/>
    <w:rsid w:val="003000A1"/>
    <w:rsid w:val="00302BE4"/>
    <w:rsid w:val="00330594"/>
    <w:rsid w:val="00331846"/>
    <w:rsid w:val="003579D9"/>
    <w:rsid w:val="003702DC"/>
    <w:rsid w:val="00391FFF"/>
    <w:rsid w:val="003949DC"/>
    <w:rsid w:val="003A5CF2"/>
    <w:rsid w:val="003B487A"/>
    <w:rsid w:val="003D0573"/>
    <w:rsid w:val="003D24FA"/>
    <w:rsid w:val="003E4663"/>
    <w:rsid w:val="003E7CE5"/>
    <w:rsid w:val="00417E55"/>
    <w:rsid w:val="00436784"/>
    <w:rsid w:val="004500AB"/>
    <w:rsid w:val="00454BBF"/>
    <w:rsid w:val="00460709"/>
    <w:rsid w:val="00461EAC"/>
    <w:rsid w:val="00470AC9"/>
    <w:rsid w:val="00474965"/>
    <w:rsid w:val="004805D5"/>
    <w:rsid w:val="004A1E08"/>
    <w:rsid w:val="004A3C4F"/>
    <w:rsid w:val="004A4EB8"/>
    <w:rsid w:val="004C07E9"/>
    <w:rsid w:val="004C4BFD"/>
    <w:rsid w:val="004C6C9E"/>
    <w:rsid w:val="004D5C05"/>
    <w:rsid w:val="00500B16"/>
    <w:rsid w:val="005161A3"/>
    <w:rsid w:val="005279AB"/>
    <w:rsid w:val="005367AD"/>
    <w:rsid w:val="00553538"/>
    <w:rsid w:val="00562AA5"/>
    <w:rsid w:val="00574147"/>
    <w:rsid w:val="00592AA2"/>
    <w:rsid w:val="005A754A"/>
    <w:rsid w:val="005B0297"/>
    <w:rsid w:val="005B122D"/>
    <w:rsid w:val="005C4872"/>
    <w:rsid w:val="005C4C65"/>
    <w:rsid w:val="005D2C15"/>
    <w:rsid w:val="005E4F5B"/>
    <w:rsid w:val="005E5CC0"/>
    <w:rsid w:val="00607DD2"/>
    <w:rsid w:val="00624286"/>
    <w:rsid w:val="00635208"/>
    <w:rsid w:val="00650836"/>
    <w:rsid w:val="00666B8A"/>
    <w:rsid w:val="00666CE3"/>
    <w:rsid w:val="006B0652"/>
    <w:rsid w:val="006B2E0E"/>
    <w:rsid w:val="006B4FB6"/>
    <w:rsid w:val="006B6B15"/>
    <w:rsid w:val="006C03DB"/>
    <w:rsid w:val="006C3C5D"/>
    <w:rsid w:val="006C4109"/>
    <w:rsid w:val="006D45FE"/>
    <w:rsid w:val="006D49E9"/>
    <w:rsid w:val="006D6CDD"/>
    <w:rsid w:val="0070071B"/>
    <w:rsid w:val="00715AF0"/>
    <w:rsid w:val="007307C5"/>
    <w:rsid w:val="0073125C"/>
    <w:rsid w:val="00732396"/>
    <w:rsid w:val="00736D06"/>
    <w:rsid w:val="00745CF6"/>
    <w:rsid w:val="00767262"/>
    <w:rsid w:val="00767992"/>
    <w:rsid w:val="00775BE5"/>
    <w:rsid w:val="0077667E"/>
    <w:rsid w:val="00794CFD"/>
    <w:rsid w:val="007E27AA"/>
    <w:rsid w:val="007F37CF"/>
    <w:rsid w:val="0080393C"/>
    <w:rsid w:val="00803EE6"/>
    <w:rsid w:val="0081230B"/>
    <w:rsid w:val="008124B5"/>
    <w:rsid w:val="00814BC5"/>
    <w:rsid w:val="008265F6"/>
    <w:rsid w:val="00837600"/>
    <w:rsid w:val="008400E3"/>
    <w:rsid w:val="00851EFE"/>
    <w:rsid w:val="008648BF"/>
    <w:rsid w:val="00866F02"/>
    <w:rsid w:val="008678BC"/>
    <w:rsid w:val="008806B2"/>
    <w:rsid w:val="00883097"/>
    <w:rsid w:val="00894FBC"/>
    <w:rsid w:val="008A6B93"/>
    <w:rsid w:val="008B042C"/>
    <w:rsid w:val="008B6F3E"/>
    <w:rsid w:val="008E4768"/>
    <w:rsid w:val="008F08D6"/>
    <w:rsid w:val="008F5451"/>
    <w:rsid w:val="008F5BBB"/>
    <w:rsid w:val="00906ED6"/>
    <w:rsid w:val="00936B1C"/>
    <w:rsid w:val="009510DC"/>
    <w:rsid w:val="00953077"/>
    <w:rsid w:val="009901EA"/>
    <w:rsid w:val="009954CA"/>
    <w:rsid w:val="009A4084"/>
    <w:rsid w:val="009B093F"/>
    <w:rsid w:val="009E59C7"/>
    <w:rsid w:val="009F071F"/>
    <w:rsid w:val="00A02368"/>
    <w:rsid w:val="00A24A9A"/>
    <w:rsid w:val="00A26D53"/>
    <w:rsid w:val="00A26E52"/>
    <w:rsid w:val="00A40627"/>
    <w:rsid w:val="00A46BB9"/>
    <w:rsid w:val="00A60B70"/>
    <w:rsid w:val="00A81B76"/>
    <w:rsid w:val="00AB0DF9"/>
    <w:rsid w:val="00AC06C4"/>
    <w:rsid w:val="00AC2F88"/>
    <w:rsid w:val="00AC4162"/>
    <w:rsid w:val="00AC5179"/>
    <w:rsid w:val="00B04C04"/>
    <w:rsid w:val="00B070ED"/>
    <w:rsid w:val="00B12F23"/>
    <w:rsid w:val="00B131D2"/>
    <w:rsid w:val="00B155E0"/>
    <w:rsid w:val="00B312A1"/>
    <w:rsid w:val="00B312AF"/>
    <w:rsid w:val="00B925C7"/>
    <w:rsid w:val="00BB2F10"/>
    <w:rsid w:val="00BB3DA1"/>
    <w:rsid w:val="00BD1423"/>
    <w:rsid w:val="00BE19EB"/>
    <w:rsid w:val="00BE670A"/>
    <w:rsid w:val="00C110E2"/>
    <w:rsid w:val="00C33EBA"/>
    <w:rsid w:val="00C65740"/>
    <w:rsid w:val="00C65A2A"/>
    <w:rsid w:val="00C73FBA"/>
    <w:rsid w:val="00C9588C"/>
    <w:rsid w:val="00CE1482"/>
    <w:rsid w:val="00CE7DB1"/>
    <w:rsid w:val="00CF27A7"/>
    <w:rsid w:val="00CF6054"/>
    <w:rsid w:val="00D10796"/>
    <w:rsid w:val="00D20E9B"/>
    <w:rsid w:val="00D43EB4"/>
    <w:rsid w:val="00D52792"/>
    <w:rsid w:val="00D545B1"/>
    <w:rsid w:val="00D54D9A"/>
    <w:rsid w:val="00D55666"/>
    <w:rsid w:val="00D61ACB"/>
    <w:rsid w:val="00D721B5"/>
    <w:rsid w:val="00D746D1"/>
    <w:rsid w:val="00D8637D"/>
    <w:rsid w:val="00D92040"/>
    <w:rsid w:val="00D944EF"/>
    <w:rsid w:val="00D954D5"/>
    <w:rsid w:val="00DB4852"/>
    <w:rsid w:val="00DC3EA6"/>
    <w:rsid w:val="00DE7733"/>
    <w:rsid w:val="00E00BCD"/>
    <w:rsid w:val="00E14113"/>
    <w:rsid w:val="00E15D05"/>
    <w:rsid w:val="00E36112"/>
    <w:rsid w:val="00E418F5"/>
    <w:rsid w:val="00E520F2"/>
    <w:rsid w:val="00E62317"/>
    <w:rsid w:val="00E7085A"/>
    <w:rsid w:val="00E74EA6"/>
    <w:rsid w:val="00E850B7"/>
    <w:rsid w:val="00E95181"/>
    <w:rsid w:val="00E96395"/>
    <w:rsid w:val="00EA190E"/>
    <w:rsid w:val="00EB24A9"/>
    <w:rsid w:val="00EB7E9D"/>
    <w:rsid w:val="00EC225A"/>
    <w:rsid w:val="00EC7D45"/>
    <w:rsid w:val="00ED178E"/>
    <w:rsid w:val="00F164F7"/>
    <w:rsid w:val="00F22907"/>
    <w:rsid w:val="00F62975"/>
    <w:rsid w:val="00F74942"/>
    <w:rsid w:val="00F74B86"/>
    <w:rsid w:val="00F9396B"/>
    <w:rsid w:val="00FB6B9A"/>
    <w:rsid w:val="00FC247B"/>
    <w:rsid w:val="00FD42D3"/>
    <w:rsid w:val="00FE529F"/>
    <w:rsid w:val="00FF79B3"/>
    <w:rsid w:val="04C59DD6"/>
    <w:rsid w:val="08D50B5F"/>
    <w:rsid w:val="0B48AFB2"/>
    <w:rsid w:val="0C224A4F"/>
    <w:rsid w:val="0F835AE6"/>
    <w:rsid w:val="13CD99A9"/>
    <w:rsid w:val="142CF4D3"/>
    <w:rsid w:val="166A5448"/>
    <w:rsid w:val="17BCD289"/>
    <w:rsid w:val="199B2A1D"/>
    <w:rsid w:val="1B62FA76"/>
    <w:rsid w:val="1BF1A293"/>
    <w:rsid w:val="1BF39AD1"/>
    <w:rsid w:val="1C5D4F93"/>
    <w:rsid w:val="1F3E7369"/>
    <w:rsid w:val="24697121"/>
    <w:rsid w:val="246C2685"/>
    <w:rsid w:val="267D4AD6"/>
    <w:rsid w:val="27F4AFA9"/>
    <w:rsid w:val="29CFF932"/>
    <w:rsid w:val="2C10CD71"/>
    <w:rsid w:val="2CDED171"/>
    <w:rsid w:val="305FB869"/>
    <w:rsid w:val="32F46577"/>
    <w:rsid w:val="35947D69"/>
    <w:rsid w:val="3750B369"/>
    <w:rsid w:val="395F76E2"/>
    <w:rsid w:val="3B843403"/>
    <w:rsid w:val="3F9A82A4"/>
    <w:rsid w:val="405DF326"/>
    <w:rsid w:val="43569E98"/>
    <w:rsid w:val="439D7A2A"/>
    <w:rsid w:val="456B100B"/>
    <w:rsid w:val="48A0B416"/>
    <w:rsid w:val="4C1E3892"/>
    <w:rsid w:val="4C6BD2F5"/>
    <w:rsid w:val="4C9B84B9"/>
    <w:rsid w:val="4F71C165"/>
    <w:rsid w:val="54F8A4FE"/>
    <w:rsid w:val="56453B1F"/>
    <w:rsid w:val="56E75DB8"/>
    <w:rsid w:val="5C78572C"/>
    <w:rsid w:val="601B43DB"/>
    <w:rsid w:val="623EB605"/>
    <w:rsid w:val="62692C3D"/>
    <w:rsid w:val="6283AB78"/>
    <w:rsid w:val="652C2409"/>
    <w:rsid w:val="655C473D"/>
    <w:rsid w:val="66AC0EB7"/>
    <w:rsid w:val="6E71C40B"/>
    <w:rsid w:val="6F11E4EE"/>
    <w:rsid w:val="7012CB28"/>
    <w:rsid w:val="71142E63"/>
    <w:rsid w:val="72C19B07"/>
    <w:rsid w:val="73E5E592"/>
    <w:rsid w:val="75A2A2A2"/>
    <w:rsid w:val="761B0F24"/>
    <w:rsid w:val="777CDE2D"/>
    <w:rsid w:val="782B4220"/>
    <w:rsid w:val="78729042"/>
    <w:rsid w:val="7FE30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5947D69"/>
  <w15:docId w15:val="{3501E9D2-B59D-4D4F-A55B-9A2D78949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Reviso">
    <w:name w:val="Revision"/>
    <w:hidden/>
    <w:uiPriority w:val="99"/>
    <w:semiHidden/>
    <w:rsid w:val="008678BC"/>
    <w:pPr>
      <w:spacing w:after="0" w:line="240" w:lineRule="auto"/>
    </w:pPr>
    <w:rPr>
      <w:rFonts w:ascii="Arial" w:hAnsi="Arial"/>
      <w:sz w:val="24"/>
    </w:rPr>
  </w:style>
  <w:style w:type="character" w:styleId="Hyperlink">
    <w:name w:val="Hyperlink"/>
    <w:basedOn w:val="Fontepargpadro"/>
    <w:uiPriority w:val="99"/>
    <w:unhideWhenUsed/>
    <w:rsid w:val="006B0652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0393C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3D24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8A6B9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A6B9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A6B93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A6B9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A6B93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onavirus.saude.gov.br/sobre-a-doenca" TargetMode="Externa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eflexpandemia.org/texto-36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visao.sapo.pt/atualidade/mundo/2020-04-27-covid-19-minorias-etnicas-estao-a-morrer-mais-da-doenca-em-inglaterr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t.gov.br/-/13958350-conheca-os-principais-grupos-de-risco-para-a-covid-19-e-saiba-como-prevenir-a-doenca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4947664A5CF47C792B649A7609A95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C5641A-9604-4204-8EFF-5FBC3128A310}"/>
      </w:docPartPr>
      <w:docPartBody>
        <w:p w:rsidR="005234A5" w:rsidRDefault="007E15DD" w:rsidP="007E15DD">
          <w:pPr>
            <w:pStyle w:val="84947664A5CF47C792B649A7609A95D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BE0ABB8DB86469FB392F9DAAADD4C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72ED2F2-B933-4ED5-945B-8CFA2ABC8E22}"/>
      </w:docPartPr>
      <w:docPartBody>
        <w:p w:rsidR="005234A5" w:rsidRDefault="007E15DD" w:rsidP="007E15DD">
          <w:pPr>
            <w:pStyle w:val="DBE0ABB8DB86469FB392F9DAAADD4C2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09FCF0E46E544DAB58850579EE686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45D0FDB-7756-4EDB-B811-19377928CB8F}"/>
      </w:docPartPr>
      <w:docPartBody>
        <w:p w:rsidR="005234A5" w:rsidRDefault="007E15DD" w:rsidP="007E15DD">
          <w:pPr>
            <w:pStyle w:val="B09FCF0E46E544DAB58850579EE686B5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A41F20F235D45F093DA64799EFACB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19DFD4-91D7-48F7-8654-C71A47F22567}"/>
      </w:docPartPr>
      <w:docPartBody>
        <w:p w:rsidR="005234A5" w:rsidRDefault="00F553D7">
          <w:pPr>
            <w:pStyle w:val="AA41F20F235D45F093DA64799EFACBC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BEE913B6EF4A0E8740DDA4842EEA4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B2BF656-ADDD-4BFE-B3D3-EAB7664E6322}"/>
      </w:docPartPr>
      <w:docPartBody>
        <w:p w:rsidR="005234A5" w:rsidRDefault="007E15DD" w:rsidP="007E15DD">
          <w:pPr>
            <w:pStyle w:val="D6BEE913B6EF4A0E8740DDA4842EEA46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7EC6292092F453CAED4DD584E87AE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6DB553-BD68-4556-B049-1BDA7E71CE4D}"/>
      </w:docPartPr>
      <w:docPartBody>
        <w:p w:rsidR="005234A5" w:rsidRDefault="00F553D7">
          <w:pPr>
            <w:pStyle w:val="87EC6292092F453CAED4DD584E87AEA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3917CC2B831472291D3CB09FAF220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7855CF-24D5-49A0-B548-F61B5416869B}"/>
      </w:docPartPr>
      <w:docPartBody>
        <w:p w:rsidR="005234A5" w:rsidRDefault="00F553D7">
          <w:pPr>
            <w:pStyle w:val="43917CC2B831472291D3CB09FAF220F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B13B3557C3D406F94957B0A6840E4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0A16D53-893E-4226-AD07-463D1087BCBD}"/>
      </w:docPartPr>
      <w:docPartBody>
        <w:p w:rsidR="005234A5" w:rsidRDefault="00F553D7">
          <w:pPr>
            <w:pStyle w:val="2B13B3557C3D406F94957B0A6840E4B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1AB3D9CA3D7408B813E30B2991314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B4F1AEF-CB77-4AF4-B0AE-9C30F295E8E0}"/>
      </w:docPartPr>
      <w:docPartBody>
        <w:p w:rsidR="00576FAB" w:rsidRDefault="00F553D7">
          <w:pPr>
            <w:pStyle w:val="F1AB3D9CA3D7408B813E30B299131495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235064"/>
    <w:rsid w:val="005234A5"/>
    <w:rsid w:val="00576FAB"/>
    <w:rsid w:val="005B0CED"/>
    <w:rsid w:val="005B6176"/>
    <w:rsid w:val="0065077F"/>
    <w:rsid w:val="006D6B0B"/>
    <w:rsid w:val="007E15DD"/>
    <w:rsid w:val="00804755"/>
    <w:rsid w:val="00851F45"/>
    <w:rsid w:val="00862201"/>
    <w:rsid w:val="00CB1E36"/>
    <w:rsid w:val="00D519C6"/>
    <w:rsid w:val="00E0183F"/>
    <w:rsid w:val="00E400A2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E15DD"/>
    <w:rPr>
      <w:color w:val="808080"/>
    </w:rPr>
  </w:style>
  <w:style w:type="paragraph" w:customStyle="1" w:styleId="5D6988612E2A4C1AA288E8B44C17DB10">
    <w:name w:val="5D6988612E2A4C1AA288E8B44C17DB10"/>
  </w:style>
  <w:style w:type="paragraph" w:customStyle="1" w:styleId="84947664A5CF47C792B649A7609A95D8">
    <w:name w:val="84947664A5CF47C792B649A7609A95D8"/>
    <w:rsid w:val="007E15DD"/>
  </w:style>
  <w:style w:type="paragraph" w:customStyle="1" w:styleId="DBE0ABB8DB86469FB392F9DAAADD4C28">
    <w:name w:val="DBE0ABB8DB86469FB392F9DAAADD4C28"/>
    <w:rsid w:val="007E15DD"/>
  </w:style>
  <w:style w:type="paragraph" w:customStyle="1" w:styleId="44F327AFB7D44F7DB01CEA0D1ABEBCAE">
    <w:name w:val="44F327AFB7D44F7DB01CEA0D1ABEBCAE"/>
    <w:rsid w:val="007E15DD"/>
  </w:style>
  <w:style w:type="paragraph" w:customStyle="1" w:styleId="76B1927CD8A541AABC88030BE25837DB">
    <w:name w:val="76B1927CD8A541AABC88030BE25837DB"/>
  </w:style>
  <w:style w:type="paragraph" w:customStyle="1" w:styleId="B09FCF0E46E544DAB58850579EE686B5">
    <w:name w:val="B09FCF0E46E544DAB58850579EE686B5"/>
    <w:rsid w:val="007E15DD"/>
  </w:style>
  <w:style w:type="paragraph" w:customStyle="1" w:styleId="53FD5A79D75544EA92CC632FDF684212">
    <w:name w:val="53FD5A79D75544EA92CC632FDF684212"/>
  </w:style>
  <w:style w:type="paragraph" w:customStyle="1" w:styleId="BDD4137D3B364DA99CEA7FC3D35BD675">
    <w:name w:val="BDD4137D3B364DA99CEA7FC3D35BD675"/>
  </w:style>
  <w:style w:type="paragraph" w:customStyle="1" w:styleId="C500EC4402854DF6934779FC39A47DF0">
    <w:name w:val="C500EC4402854DF6934779FC39A47DF0"/>
    <w:rsid w:val="007E15DD"/>
  </w:style>
  <w:style w:type="paragraph" w:customStyle="1" w:styleId="3826BD4F0EAE4BA99DF272B20E2F7A61">
    <w:name w:val="3826BD4F0EAE4BA99DF272B20E2F7A61"/>
  </w:style>
  <w:style w:type="paragraph" w:customStyle="1" w:styleId="AA41F20F235D45F093DA64799EFACBCD">
    <w:name w:val="AA41F20F235D45F093DA64799EFACBCD"/>
  </w:style>
  <w:style w:type="paragraph" w:customStyle="1" w:styleId="B3902B38F634469CA1F7AF95A52467C2">
    <w:name w:val="B3902B38F634469CA1F7AF95A52467C2"/>
  </w:style>
  <w:style w:type="paragraph" w:customStyle="1" w:styleId="D6BEE913B6EF4A0E8740DDA4842EEA46">
    <w:name w:val="D6BEE913B6EF4A0E8740DDA4842EEA46"/>
    <w:rsid w:val="007E15DD"/>
  </w:style>
  <w:style w:type="paragraph" w:customStyle="1" w:styleId="7551329823EC47BFBC255452EF0F39FB">
    <w:name w:val="7551329823EC47BFBC255452EF0F39FB"/>
  </w:style>
  <w:style w:type="paragraph" w:customStyle="1" w:styleId="87EC6292092F453CAED4DD584E87AEAF">
    <w:name w:val="87EC6292092F453CAED4DD584E87AEAF"/>
  </w:style>
  <w:style w:type="paragraph" w:customStyle="1" w:styleId="43917CC2B831472291D3CB09FAF220FC">
    <w:name w:val="43917CC2B831472291D3CB09FAF220FC"/>
  </w:style>
  <w:style w:type="paragraph" w:customStyle="1" w:styleId="2B13B3557C3D406F94957B0A6840E4B7">
    <w:name w:val="2B13B3557C3D406F94957B0A6840E4B7"/>
  </w:style>
  <w:style w:type="paragraph" w:customStyle="1" w:styleId="1CEC8E9D443E453094E85B72336D02EB">
    <w:name w:val="1CEC8E9D443E453094E85B72336D02EB"/>
  </w:style>
  <w:style w:type="paragraph" w:customStyle="1" w:styleId="F1AB3D9CA3D7408B813E30B299131495">
    <w:name w:val="F1AB3D9CA3D7408B813E30B2991314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A5FBF-0973-46C4-84EA-33191EC9A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831</Words>
  <Characters>4491</Characters>
  <Application>Microsoft Office Word</Application>
  <DocSecurity>0</DocSecurity>
  <Lines>37</Lines>
  <Paragraphs>10</Paragraphs>
  <ScaleCrop>false</ScaleCrop>
  <Company>Hewlett-Packard</Company>
  <LinksUpToDate>false</LinksUpToDate>
  <CharactersWithSpaces>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Juliana Santos</cp:lastModifiedBy>
  <cp:revision>13</cp:revision>
  <cp:lastPrinted>2020-06-10T02:59:00Z</cp:lastPrinted>
  <dcterms:created xsi:type="dcterms:W3CDTF">2020-07-02T17:02:00Z</dcterms:created>
  <dcterms:modified xsi:type="dcterms:W3CDTF">2020-07-02T20:36:00Z</dcterms:modified>
</cp:coreProperties>
</file>