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89EED" w14:textId="440E4B73" w:rsidR="00DA02B6" w:rsidRDefault="00A044BE" w:rsidP="00D21C92">
      <w:pPr>
        <w:spacing w:after="120"/>
        <w:jc w:val="center"/>
        <w:rPr>
          <w:rFonts w:ascii="Arial" w:hAnsi="Arial" w:cs="Arial"/>
          <w:b/>
          <w:sz w:val="28"/>
          <w:szCs w:val="28"/>
        </w:rPr>
      </w:pPr>
      <w:r>
        <w:rPr>
          <w:rFonts w:ascii="Arial" w:hAnsi="Arial" w:cs="Arial"/>
          <w:b/>
          <w:sz w:val="28"/>
          <w:szCs w:val="28"/>
        </w:rPr>
        <w:t>MECANISMO</w:t>
      </w:r>
      <w:r w:rsidR="00104569">
        <w:rPr>
          <w:rFonts w:ascii="Arial" w:hAnsi="Arial" w:cs="Arial"/>
          <w:b/>
          <w:sz w:val="28"/>
          <w:szCs w:val="28"/>
        </w:rPr>
        <w:t>S</w:t>
      </w:r>
      <w:r>
        <w:rPr>
          <w:rFonts w:ascii="Arial" w:hAnsi="Arial" w:cs="Arial"/>
          <w:b/>
          <w:sz w:val="28"/>
          <w:szCs w:val="28"/>
        </w:rPr>
        <w:t xml:space="preserve"> DE </w:t>
      </w:r>
      <w:r w:rsidR="00B07BF1" w:rsidRPr="00B07BF1">
        <w:rPr>
          <w:rFonts w:ascii="Arial" w:hAnsi="Arial" w:cs="Arial"/>
          <w:b/>
          <w:sz w:val="28"/>
          <w:szCs w:val="28"/>
        </w:rPr>
        <w:t>COMPLIANCE EM INSTITUIÇÕES DE ENSINO SUPERIOR</w:t>
      </w:r>
    </w:p>
    <w:p w14:paraId="73715849" w14:textId="5E54DCBB" w:rsidR="00D21C92" w:rsidRDefault="00D21C92" w:rsidP="00D21C92">
      <w:pPr>
        <w:spacing w:after="120"/>
        <w:jc w:val="center"/>
        <w:rPr>
          <w:rFonts w:ascii="Arial" w:hAnsi="Arial" w:cs="Arial"/>
          <w:b/>
          <w:sz w:val="28"/>
          <w:szCs w:val="28"/>
        </w:rPr>
      </w:pPr>
    </w:p>
    <w:p w14:paraId="78A4E7A5" w14:textId="69578C7D" w:rsidR="00D21C92" w:rsidRDefault="00D21C92" w:rsidP="00D21C92">
      <w:pPr>
        <w:spacing w:after="120"/>
        <w:jc w:val="center"/>
        <w:rPr>
          <w:rFonts w:ascii="Arial" w:hAnsi="Arial" w:cs="Arial"/>
          <w:b/>
          <w:sz w:val="28"/>
          <w:szCs w:val="28"/>
        </w:rPr>
      </w:pPr>
    </w:p>
    <w:p w14:paraId="5EB598CF" w14:textId="77777777" w:rsidR="00D21C92" w:rsidRPr="00B07BF1" w:rsidRDefault="00D21C92" w:rsidP="00D21C92">
      <w:pPr>
        <w:spacing w:after="120"/>
        <w:jc w:val="center"/>
        <w:rPr>
          <w:rFonts w:ascii="Arial" w:hAnsi="Arial" w:cs="Arial"/>
          <w:b/>
          <w:sz w:val="28"/>
          <w:szCs w:val="28"/>
        </w:rPr>
      </w:pPr>
    </w:p>
    <w:p w14:paraId="0145CCA2" w14:textId="77B431A2" w:rsidR="00B07BF1" w:rsidRPr="00D21C92" w:rsidRDefault="00B07BF1" w:rsidP="00D21C92">
      <w:pPr>
        <w:spacing w:after="120"/>
        <w:jc w:val="right"/>
        <w:rPr>
          <w:rFonts w:ascii="Arial" w:hAnsi="Arial" w:cs="Arial"/>
          <w:b/>
          <w:sz w:val="24"/>
          <w:szCs w:val="24"/>
        </w:rPr>
      </w:pPr>
      <w:r w:rsidRPr="00D21C92">
        <w:rPr>
          <w:rFonts w:ascii="Arial" w:hAnsi="Arial" w:cs="Arial"/>
          <w:b/>
          <w:sz w:val="24"/>
          <w:szCs w:val="24"/>
        </w:rPr>
        <w:t>Aline Gama Da Silva</w:t>
      </w:r>
    </w:p>
    <w:p w14:paraId="6C49C208" w14:textId="77777777" w:rsidR="00D21C92" w:rsidRDefault="00D21C92" w:rsidP="00D21C92">
      <w:pPr>
        <w:spacing w:after="120"/>
        <w:jc w:val="right"/>
        <w:rPr>
          <w:rFonts w:ascii="Arial" w:hAnsi="Arial" w:cs="Arial"/>
          <w:bCs/>
          <w:sz w:val="24"/>
          <w:szCs w:val="24"/>
        </w:rPr>
      </w:pPr>
      <w:r>
        <w:rPr>
          <w:rFonts w:ascii="Arial" w:hAnsi="Arial" w:cs="Arial"/>
          <w:bCs/>
          <w:sz w:val="24"/>
          <w:szCs w:val="24"/>
        </w:rPr>
        <w:t>Especialista em Administração Financeira, Controladoria e Auditoria</w:t>
      </w:r>
      <w:r w:rsidRPr="00642F8A">
        <w:rPr>
          <w:rFonts w:ascii="Arial" w:hAnsi="Arial" w:cs="Arial"/>
          <w:bCs/>
          <w:sz w:val="24"/>
          <w:szCs w:val="24"/>
        </w:rPr>
        <w:t xml:space="preserve"> </w:t>
      </w:r>
    </w:p>
    <w:p w14:paraId="64A5A64A" w14:textId="77777777" w:rsidR="00D21C92" w:rsidRDefault="00D21C92" w:rsidP="00D21C92">
      <w:pPr>
        <w:spacing w:after="120"/>
        <w:jc w:val="right"/>
        <w:rPr>
          <w:rFonts w:ascii="Arial" w:hAnsi="Arial" w:cs="Arial"/>
          <w:bCs/>
          <w:sz w:val="24"/>
          <w:szCs w:val="24"/>
        </w:rPr>
      </w:pPr>
      <w:r>
        <w:rPr>
          <w:rFonts w:ascii="Arial" w:hAnsi="Arial" w:cs="Arial"/>
          <w:bCs/>
          <w:sz w:val="24"/>
          <w:szCs w:val="24"/>
        </w:rPr>
        <w:t>Centro Universitário Geraldo Di Biase – UGB</w:t>
      </w:r>
    </w:p>
    <w:p w14:paraId="41E9489D" w14:textId="77777777" w:rsidR="00D21C92" w:rsidRDefault="00D21C92" w:rsidP="00D21C92">
      <w:pPr>
        <w:spacing w:after="120"/>
        <w:jc w:val="right"/>
        <w:rPr>
          <w:rFonts w:ascii="Arial" w:hAnsi="Arial" w:cs="Arial"/>
          <w:bCs/>
          <w:sz w:val="24"/>
          <w:szCs w:val="24"/>
        </w:rPr>
      </w:pPr>
    </w:p>
    <w:p w14:paraId="2D937FCF" w14:textId="77777777" w:rsidR="00D21C92" w:rsidRPr="00642F8A" w:rsidRDefault="00D21C92" w:rsidP="00D21C92">
      <w:pPr>
        <w:spacing w:after="120"/>
        <w:jc w:val="right"/>
        <w:rPr>
          <w:rFonts w:ascii="Arial" w:hAnsi="Arial" w:cs="Arial"/>
          <w:b/>
          <w:sz w:val="24"/>
          <w:szCs w:val="24"/>
        </w:rPr>
      </w:pPr>
      <w:r w:rsidRPr="00642F8A">
        <w:rPr>
          <w:rFonts w:ascii="Arial" w:hAnsi="Arial" w:cs="Arial"/>
          <w:bCs/>
          <w:sz w:val="24"/>
          <w:szCs w:val="24"/>
        </w:rPr>
        <w:br/>
      </w:r>
      <w:r>
        <w:rPr>
          <w:rFonts w:ascii="Arial" w:hAnsi="Arial" w:cs="Arial"/>
          <w:b/>
          <w:sz w:val="24"/>
          <w:szCs w:val="24"/>
        </w:rPr>
        <w:t>Paloma de Lavor Lopes</w:t>
      </w:r>
    </w:p>
    <w:p w14:paraId="0E9AFAB3" w14:textId="77777777" w:rsidR="00D21C92" w:rsidRDefault="00D21C92" w:rsidP="00D21C92">
      <w:pPr>
        <w:spacing w:after="120"/>
        <w:jc w:val="right"/>
        <w:rPr>
          <w:rFonts w:ascii="Arial" w:hAnsi="Arial" w:cs="Arial"/>
          <w:bCs/>
          <w:sz w:val="24"/>
          <w:szCs w:val="24"/>
        </w:rPr>
      </w:pPr>
      <w:r>
        <w:rPr>
          <w:rFonts w:ascii="Arial" w:hAnsi="Arial" w:cs="Arial"/>
          <w:bCs/>
          <w:sz w:val="24"/>
          <w:szCs w:val="24"/>
        </w:rPr>
        <w:t>Mestre em Ciências Econômicas</w:t>
      </w:r>
      <w:r w:rsidRPr="00642F8A">
        <w:rPr>
          <w:rFonts w:ascii="Arial" w:hAnsi="Arial" w:cs="Arial"/>
          <w:bCs/>
          <w:sz w:val="24"/>
          <w:szCs w:val="24"/>
        </w:rPr>
        <w:t xml:space="preserve"> </w:t>
      </w:r>
    </w:p>
    <w:p w14:paraId="6A9057FA" w14:textId="77777777" w:rsidR="00D21C92" w:rsidRDefault="00D21C92" w:rsidP="00D21C92">
      <w:pPr>
        <w:spacing w:after="120"/>
        <w:jc w:val="right"/>
        <w:rPr>
          <w:rFonts w:ascii="Arial" w:hAnsi="Arial" w:cs="Arial"/>
          <w:bCs/>
          <w:sz w:val="24"/>
          <w:szCs w:val="24"/>
        </w:rPr>
      </w:pPr>
      <w:r>
        <w:rPr>
          <w:rFonts w:ascii="Arial" w:hAnsi="Arial" w:cs="Arial"/>
          <w:bCs/>
          <w:sz w:val="24"/>
          <w:szCs w:val="24"/>
        </w:rPr>
        <w:t>Centro Universitário Geraldo Di Biase – UGB</w:t>
      </w:r>
    </w:p>
    <w:p w14:paraId="3E8BFF71" w14:textId="77777777" w:rsidR="00D21C92" w:rsidRDefault="00D21C92" w:rsidP="00D21C92">
      <w:pPr>
        <w:spacing w:after="120"/>
        <w:jc w:val="right"/>
        <w:rPr>
          <w:rFonts w:ascii="Arial" w:hAnsi="Arial" w:cs="Arial"/>
          <w:bCs/>
          <w:sz w:val="24"/>
          <w:szCs w:val="24"/>
        </w:rPr>
      </w:pPr>
      <w:r>
        <w:rPr>
          <w:rFonts w:ascii="Arial" w:hAnsi="Arial" w:cs="Arial"/>
          <w:bCs/>
          <w:sz w:val="24"/>
          <w:szCs w:val="24"/>
        </w:rPr>
        <w:t>Faculdade Sul Fluminense – FaSF</w:t>
      </w:r>
    </w:p>
    <w:p w14:paraId="1BD361ED" w14:textId="77777777" w:rsidR="00D21C92" w:rsidRDefault="00D21C92" w:rsidP="00D21C92">
      <w:pPr>
        <w:spacing w:after="120"/>
        <w:jc w:val="right"/>
        <w:rPr>
          <w:rFonts w:ascii="Arial" w:hAnsi="Arial" w:cs="Arial"/>
          <w:bCs/>
          <w:sz w:val="24"/>
          <w:szCs w:val="24"/>
        </w:rPr>
      </w:pPr>
      <w:r w:rsidRPr="00642F8A">
        <w:rPr>
          <w:rFonts w:ascii="Arial" w:hAnsi="Arial" w:cs="Arial"/>
          <w:bCs/>
          <w:sz w:val="24"/>
          <w:szCs w:val="24"/>
        </w:rPr>
        <w:t>Universidade Estácio de Sá</w:t>
      </w:r>
      <w:r>
        <w:rPr>
          <w:rFonts w:ascii="Arial" w:hAnsi="Arial" w:cs="Arial"/>
          <w:bCs/>
          <w:sz w:val="24"/>
          <w:szCs w:val="24"/>
        </w:rPr>
        <w:t xml:space="preserve"> – UNESA</w:t>
      </w:r>
    </w:p>
    <w:p w14:paraId="17608CB4" w14:textId="77777777" w:rsidR="00D21C92" w:rsidRDefault="00D21C92" w:rsidP="00D21C92">
      <w:pPr>
        <w:spacing w:after="120"/>
        <w:jc w:val="right"/>
        <w:rPr>
          <w:rFonts w:ascii="Arial" w:hAnsi="Arial" w:cs="Arial"/>
          <w:bCs/>
          <w:sz w:val="24"/>
          <w:szCs w:val="24"/>
        </w:rPr>
      </w:pPr>
    </w:p>
    <w:p w14:paraId="6E02936E" w14:textId="77777777" w:rsidR="00D21C92" w:rsidRDefault="00D21C92" w:rsidP="00D21C92">
      <w:pPr>
        <w:spacing w:after="120"/>
        <w:jc w:val="right"/>
        <w:rPr>
          <w:rFonts w:ascii="Arial" w:hAnsi="Arial" w:cs="Arial"/>
          <w:bCs/>
          <w:sz w:val="24"/>
          <w:szCs w:val="24"/>
        </w:rPr>
      </w:pPr>
    </w:p>
    <w:p w14:paraId="73DECC15" w14:textId="77777777" w:rsidR="00D21C92" w:rsidRPr="00642F8A" w:rsidRDefault="00D21C92" w:rsidP="00D21C92">
      <w:pPr>
        <w:spacing w:after="120"/>
        <w:jc w:val="right"/>
        <w:rPr>
          <w:rFonts w:ascii="Arial" w:hAnsi="Arial" w:cs="Arial"/>
          <w:b/>
          <w:sz w:val="24"/>
          <w:szCs w:val="24"/>
        </w:rPr>
      </w:pPr>
      <w:r w:rsidRPr="00642F8A">
        <w:rPr>
          <w:rFonts w:ascii="Arial" w:hAnsi="Arial" w:cs="Arial"/>
          <w:b/>
          <w:sz w:val="24"/>
          <w:szCs w:val="24"/>
        </w:rPr>
        <w:t>Renan Gomes de Moura</w:t>
      </w:r>
    </w:p>
    <w:p w14:paraId="45483BD6" w14:textId="77777777" w:rsidR="00D21C92" w:rsidRPr="00642F8A" w:rsidRDefault="00D21C92" w:rsidP="00D21C92">
      <w:pPr>
        <w:spacing w:after="120"/>
        <w:jc w:val="right"/>
        <w:rPr>
          <w:rFonts w:ascii="Arial" w:hAnsi="Arial" w:cs="Arial"/>
          <w:bCs/>
          <w:sz w:val="24"/>
          <w:szCs w:val="24"/>
        </w:rPr>
      </w:pPr>
      <w:r w:rsidRPr="00642F8A">
        <w:rPr>
          <w:rFonts w:ascii="Arial" w:hAnsi="Arial" w:cs="Arial"/>
          <w:bCs/>
          <w:sz w:val="24"/>
          <w:szCs w:val="24"/>
        </w:rPr>
        <w:t>Mestre em Administração</w:t>
      </w:r>
    </w:p>
    <w:p w14:paraId="7F2C6478" w14:textId="77777777" w:rsidR="00D21C92" w:rsidRDefault="00D21C92" w:rsidP="00D21C92">
      <w:pPr>
        <w:spacing w:after="120"/>
        <w:jc w:val="right"/>
        <w:rPr>
          <w:rFonts w:ascii="Arial" w:hAnsi="Arial" w:cs="Arial"/>
          <w:bCs/>
          <w:sz w:val="24"/>
          <w:szCs w:val="24"/>
        </w:rPr>
      </w:pPr>
      <w:r w:rsidRPr="002F5C9F">
        <w:rPr>
          <w:rFonts w:ascii="Arial" w:hAnsi="Arial" w:cs="Arial"/>
          <w:bCs/>
          <w:sz w:val="24"/>
          <w:szCs w:val="24"/>
        </w:rPr>
        <w:t xml:space="preserve">Universidade do Grande Rio </w:t>
      </w:r>
      <w:r>
        <w:rPr>
          <w:rFonts w:ascii="Arial" w:hAnsi="Arial" w:cs="Arial"/>
          <w:bCs/>
          <w:sz w:val="24"/>
          <w:szCs w:val="24"/>
        </w:rPr>
        <w:t xml:space="preserve">– </w:t>
      </w:r>
      <w:r w:rsidRPr="002F5C9F">
        <w:rPr>
          <w:rFonts w:ascii="Arial" w:hAnsi="Arial" w:cs="Arial"/>
          <w:bCs/>
          <w:sz w:val="24"/>
          <w:szCs w:val="24"/>
        </w:rPr>
        <w:t>UNIGRANRIO</w:t>
      </w:r>
    </w:p>
    <w:p w14:paraId="651746BA" w14:textId="77777777" w:rsidR="00D21C92" w:rsidRDefault="00D21C92" w:rsidP="00D21C92">
      <w:pPr>
        <w:spacing w:after="120"/>
        <w:jc w:val="right"/>
        <w:rPr>
          <w:rFonts w:ascii="Arial" w:hAnsi="Arial" w:cs="Arial"/>
          <w:bCs/>
          <w:sz w:val="24"/>
          <w:szCs w:val="24"/>
        </w:rPr>
      </w:pPr>
    </w:p>
    <w:p w14:paraId="49014694" w14:textId="77777777" w:rsidR="00D21C92" w:rsidRDefault="00D21C92" w:rsidP="00D21C92">
      <w:pPr>
        <w:spacing w:after="120"/>
        <w:jc w:val="right"/>
        <w:rPr>
          <w:rFonts w:ascii="Arial" w:hAnsi="Arial" w:cs="Arial"/>
          <w:bCs/>
          <w:sz w:val="24"/>
          <w:szCs w:val="24"/>
        </w:rPr>
      </w:pPr>
    </w:p>
    <w:p w14:paraId="50FD8304" w14:textId="77777777" w:rsidR="00D21C92" w:rsidRPr="002F5C9F" w:rsidRDefault="00D21C92" w:rsidP="00D21C92">
      <w:pPr>
        <w:spacing w:after="120"/>
        <w:jc w:val="right"/>
        <w:rPr>
          <w:rFonts w:ascii="Arial" w:hAnsi="Arial" w:cs="Arial"/>
          <w:b/>
          <w:sz w:val="24"/>
          <w:szCs w:val="24"/>
        </w:rPr>
      </w:pPr>
      <w:r w:rsidRPr="002F5C9F">
        <w:rPr>
          <w:rFonts w:ascii="Arial" w:hAnsi="Arial" w:cs="Arial"/>
          <w:b/>
          <w:sz w:val="24"/>
          <w:szCs w:val="24"/>
        </w:rPr>
        <w:t>Marcus Vinicius Barbosa</w:t>
      </w:r>
    </w:p>
    <w:p w14:paraId="289815D5" w14:textId="77777777" w:rsidR="00D21C92" w:rsidRDefault="00D21C92" w:rsidP="00D21C92">
      <w:pPr>
        <w:spacing w:after="120"/>
        <w:jc w:val="right"/>
        <w:rPr>
          <w:rFonts w:ascii="Arial" w:hAnsi="Arial" w:cs="Arial"/>
          <w:bCs/>
          <w:sz w:val="24"/>
          <w:szCs w:val="24"/>
        </w:rPr>
      </w:pPr>
      <w:r w:rsidRPr="002F5C9F">
        <w:rPr>
          <w:rFonts w:ascii="Arial" w:hAnsi="Arial" w:cs="Arial"/>
          <w:bCs/>
          <w:sz w:val="24"/>
          <w:szCs w:val="24"/>
        </w:rPr>
        <w:t xml:space="preserve">Mestre em Ciências Ambientais </w:t>
      </w:r>
    </w:p>
    <w:p w14:paraId="6D8A5D00" w14:textId="77777777" w:rsidR="00D21C92" w:rsidRDefault="00D21C92" w:rsidP="00D21C92">
      <w:pPr>
        <w:spacing w:after="120"/>
        <w:jc w:val="right"/>
        <w:rPr>
          <w:rFonts w:ascii="Arial" w:hAnsi="Arial" w:cs="Arial"/>
          <w:bCs/>
          <w:sz w:val="24"/>
          <w:szCs w:val="24"/>
        </w:rPr>
      </w:pPr>
      <w:r>
        <w:rPr>
          <w:rFonts w:ascii="Arial" w:hAnsi="Arial" w:cs="Arial"/>
          <w:bCs/>
          <w:sz w:val="24"/>
          <w:szCs w:val="24"/>
        </w:rPr>
        <w:t>Faculdade Sul Fluminense – FaSF</w:t>
      </w:r>
    </w:p>
    <w:p w14:paraId="2F3B8FA1" w14:textId="77777777" w:rsidR="00B07BF1" w:rsidRPr="00B07BF1" w:rsidRDefault="00B07BF1" w:rsidP="00D21C92">
      <w:pPr>
        <w:spacing w:after="120"/>
        <w:jc w:val="center"/>
        <w:rPr>
          <w:rFonts w:ascii="Arial" w:hAnsi="Arial" w:cs="Arial"/>
          <w:sz w:val="24"/>
          <w:szCs w:val="24"/>
        </w:rPr>
      </w:pPr>
    </w:p>
    <w:p w14:paraId="1557DCFD" w14:textId="77777777" w:rsidR="00D21C92" w:rsidRDefault="00D21C92" w:rsidP="00D21C92">
      <w:pPr>
        <w:spacing w:after="120"/>
        <w:rPr>
          <w:rFonts w:ascii="Arial" w:hAnsi="Arial" w:cs="Arial"/>
          <w:b/>
          <w:sz w:val="24"/>
          <w:szCs w:val="24"/>
        </w:rPr>
      </w:pPr>
      <w:r>
        <w:rPr>
          <w:rFonts w:ascii="Arial" w:hAnsi="Arial" w:cs="Arial"/>
          <w:b/>
          <w:sz w:val="24"/>
          <w:szCs w:val="24"/>
        </w:rPr>
        <w:br w:type="page"/>
      </w:r>
    </w:p>
    <w:p w14:paraId="1B01F26D" w14:textId="56E11E65" w:rsidR="00180688" w:rsidRDefault="00B07BF1" w:rsidP="00D21C92">
      <w:pPr>
        <w:spacing w:after="120"/>
        <w:jc w:val="left"/>
        <w:rPr>
          <w:rFonts w:ascii="Arial" w:hAnsi="Arial" w:cs="Arial"/>
          <w:b/>
          <w:sz w:val="24"/>
          <w:szCs w:val="24"/>
        </w:rPr>
      </w:pPr>
      <w:r w:rsidRPr="00B07BF1">
        <w:rPr>
          <w:rFonts w:ascii="Arial" w:hAnsi="Arial" w:cs="Arial"/>
          <w:b/>
          <w:sz w:val="24"/>
          <w:szCs w:val="24"/>
        </w:rPr>
        <w:lastRenderedPageBreak/>
        <w:t>RESUMO</w:t>
      </w:r>
    </w:p>
    <w:p w14:paraId="76EF0864" w14:textId="46F2C269" w:rsidR="0008300A" w:rsidRDefault="007C2D77" w:rsidP="00D21C92">
      <w:pPr>
        <w:spacing w:after="120"/>
        <w:rPr>
          <w:rFonts w:ascii="Arial" w:hAnsi="Arial" w:cs="Arial"/>
          <w:sz w:val="24"/>
          <w:szCs w:val="24"/>
        </w:rPr>
      </w:pPr>
      <w:r>
        <w:rPr>
          <w:rFonts w:ascii="Arial" w:hAnsi="Arial" w:cs="Arial"/>
          <w:sz w:val="24"/>
          <w:szCs w:val="24"/>
        </w:rPr>
        <w:t>O</w:t>
      </w:r>
      <w:r w:rsidR="007040EE">
        <w:rPr>
          <w:rFonts w:ascii="Arial" w:hAnsi="Arial" w:cs="Arial"/>
          <w:sz w:val="24"/>
          <w:szCs w:val="24"/>
        </w:rPr>
        <w:t xml:space="preserve"> </w:t>
      </w:r>
      <w:r w:rsidR="007040EE" w:rsidRPr="00467D75">
        <w:rPr>
          <w:rFonts w:ascii="Arial" w:hAnsi="Arial" w:cs="Arial"/>
          <w:i/>
          <w:sz w:val="24"/>
          <w:szCs w:val="24"/>
        </w:rPr>
        <w:t>compliance</w:t>
      </w:r>
      <w:r w:rsidR="00196FA1">
        <w:rPr>
          <w:rFonts w:ascii="Arial" w:hAnsi="Arial" w:cs="Arial"/>
          <w:sz w:val="24"/>
          <w:szCs w:val="24"/>
        </w:rPr>
        <w:t xml:space="preserve"> </w:t>
      </w:r>
      <w:r>
        <w:rPr>
          <w:rFonts w:ascii="Arial" w:hAnsi="Arial" w:cs="Arial"/>
          <w:sz w:val="24"/>
          <w:szCs w:val="24"/>
        </w:rPr>
        <w:t xml:space="preserve">é um </w:t>
      </w:r>
      <w:r w:rsidR="007040EE">
        <w:rPr>
          <w:rFonts w:ascii="Arial" w:hAnsi="Arial" w:cs="Arial"/>
          <w:sz w:val="24"/>
          <w:szCs w:val="24"/>
        </w:rPr>
        <w:t xml:space="preserve">modelo de controle bem estruturado, que ajuda as </w:t>
      </w:r>
      <w:r w:rsidR="006E2C37">
        <w:rPr>
          <w:rFonts w:ascii="Arial" w:hAnsi="Arial" w:cs="Arial"/>
          <w:sz w:val="24"/>
          <w:szCs w:val="24"/>
        </w:rPr>
        <w:t xml:space="preserve">instituições de ensino superior </w:t>
      </w:r>
      <w:r w:rsidR="007040EE">
        <w:rPr>
          <w:rFonts w:ascii="Arial" w:hAnsi="Arial" w:cs="Arial"/>
          <w:sz w:val="24"/>
          <w:szCs w:val="24"/>
        </w:rPr>
        <w:t xml:space="preserve">a se desenvolverem e criarem expectativas melhores frente aos seus </w:t>
      </w:r>
      <w:r w:rsidR="007040EE" w:rsidRPr="00C94350">
        <w:rPr>
          <w:rFonts w:ascii="Arial" w:hAnsi="Arial" w:cs="Arial"/>
          <w:i/>
          <w:sz w:val="24"/>
          <w:szCs w:val="24"/>
        </w:rPr>
        <w:t>stakeholders</w:t>
      </w:r>
      <w:r w:rsidR="007040EE">
        <w:rPr>
          <w:rFonts w:ascii="Arial" w:hAnsi="Arial" w:cs="Arial"/>
          <w:sz w:val="24"/>
          <w:szCs w:val="24"/>
        </w:rPr>
        <w:t xml:space="preserve">. </w:t>
      </w:r>
      <w:r w:rsidR="00262725">
        <w:rPr>
          <w:rFonts w:ascii="Arial" w:hAnsi="Arial" w:cs="Arial"/>
          <w:iCs/>
          <w:color w:val="000000"/>
          <w:sz w:val="24"/>
          <w:szCs w:val="24"/>
        </w:rPr>
        <w:t>Podemos dizer que ele é</w:t>
      </w:r>
      <w:r w:rsidR="00262725">
        <w:rPr>
          <w:rFonts w:ascii="Arial" w:hAnsi="Arial" w:cs="Arial"/>
          <w:color w:val="000000"/>
          <w:sz w:val="24"/>
          <w:szCs w:val="24"/>
        </w:rPr>
        <w:t xml:space="preserve"> a agregação de regras e diretrizes internas que somadas auxiliam as instituições a cumprirem as normas legais regulamentares, ou seja, ajuda a instituição a ser manter integra, evitando desvios de conduta que possam atrapalhar e sua integridade corporativa</w:t>
      </w:r>
      <w:r w:rsidR="00262725">
        <w:rPr>
          <w:rFonts w:ascii="Arial" w:hAnsi="Arial" w:cs="Arial"/>
          <w:color w:val="000000"/>
          <w:sz w:val="24"/>
          <w:szCs w:val="24"/>
        </w:rPr>
        <w:t xml:space="preserve">. </w:t>
      </w:r>
      <w:r w:rsidR="001B2D7F" w:rsidRPr="00A1648F">
        <w:rPr>
          <w:rFonts w:ascii="Arial" w:hAnsi="Arial" w:cs="Arial"/>
          <w:color w:val="000000"/>
          <w:sz w:val="24"/>
          <w:szCs w:val="24"/>
        </w:rPr>
        <w:t>O objetivo geral desse artigo</w:t>
      </w:r>
      <w:r w:rsidR="001B2D7F" w:rsidRPr="00095128">
        <w:rPr>
          <w:rFonts w:ascii="Arial" w:hAnsi="Arial" w:cs="Arial"/>
          <w:color w:val="000000"/>
          <w:sz w:val="24"/>
          <w:szCs w:val="24"/>
        </w:rPr>
        <w:t xml:space="preserve"> </w:t>
      </w:r>
      <w:r w:rsidR="001B2D7F">
        <w:rPr>
          <w:rFonts w:ascii="Arial" w:hAnsi="Arial" w:cs="Arial"/>
          <w:color w:val="000000"/>
          <w:sz w:val="24"/>
          <w:szCs w:val="24"/>
        </w:rPr>
        <w:t xml:space="preserve">é </w:t>
      </w:r>
      <w:r w:rsidR="001B2D7F" w:rsidRPr="00A1648F">
        <w:rPr>
          <w:rFonts w:ascii="Arial" w:hAnsi="Arial" w:cs="Arial"/>
          <w:color w:val="000000"/>
          <w:sz w:val="24"/>
          <w:szCs w:val="24"/>
        </w:rPr>
        <w:t xml:space="preserve">identificar como funciona </w:t>
      </w:r>
      <w:r w:rsidR="00196FA1">
        <w:rPr>
          <w:rFonts w:ascii="Arial" w:hAnsi="Arial" w:cs="Arial"/>
          <w:color w:val="000000"/>
          <w:sz w:val="24"/>
          <w:szCs w:val="24"/>
        </w:rPr>
        <w:t>a gestão d</w:t>
      </w:r>
      <w:r w:rsidR="001B2D7F" w:rsidRPr="00A1648F">
        <w:rPr>
          <w:rFonts w:ascii="Arial" w:hAnsi="Arial" w:cs="Arial"/>
          <w:color w:val="000000"/>
          <w:sz w:val="24"/>
          <w:szCs w:val="24"/>
        </w:rPr>
        <w:t xml:space="preserve">o mecanismo de </w:t>
      </w:r>
      <w:r w:rsidR="001B2D7F" w:rsidRPr="000A0541">
        <w:rPr>
          <w:rFonts w:ascii="Arial" w:hAnsi="Arial" w:cs="Arial"/>
          <w:i/>
          <w:color w:val="000000"/>
          <w:sz w:val="24"/>
          <w:szCs w:val="24"/>
        </w:rPr>
        <w:t>compliance</w:t>
      </w:r>
      <w:r w:rsidR="001B2D7F" w:rsidRPr="00A1648F">
        <w:rPr>
          <w:rFonts w:ascii="Arial" w:hAnsi="Arial" w:cs="Arial"/>
          <w:color w:val="000000"/>
          <w:sz w:val="24"/>
          <w:szCs w:val="24"/>
        </w:rPr>
        <w:t xml:space="preserve"> nas IES</w:t>
      </w:r>
      <w:r w:rsidR="00635141">
        <w:rPr>
          <w:rFonts w:ascii="Arial" w:hAnsi="Arial" w:cs="Arial"/>
          <w:color w:val="000000"/>
          <w:sz w:val="24"/>
          <w:szCs w:val="24"/>
        </w:rPr>
        <w:t>.</w:t>
      </w:r>
      <w:r w:rsidR="001B2D7F" w:rsidRPr="00180688">
        <w:rPr>
          <w:rFonts w:ascii="Arial" w:hAnsi="Arial" w:cs="Arial"/>
          <w:sz w:val="24"/>
          <w:szCs w:val="24"/>
        </w:rPr>
        <w:t xml:space="preserve"> </w:t>
      </w:r>
      <w:r w:rsidR="007040EE">
        <w:rPr>
          <w:rFonts w:ascii="Arial" w:hAnsi="Arial" w:cs="Arial"/>
          <w:sz w:val="24"/>
          <w:szCs w:val="24"/>
        </w:rPr>
        <w:t>Foram</w:t>
      </w:r>
      <w:r w:rsidR="00C94350">
        <w:rPr>
          <w:rFonts w:ascii="Arial" w:hAnsi="Arial" w:cs="Arial"/>
          <w:sz w:val="24"/>
          <w:szCs w:val="24"/>
        </w:rPr>
        <w:t xml:space="preserve"> </w:t>
      </w:r>
      <w:r w:rsidR="00180688" w:rsidRPr="00180688">
        <w:rPr>
          <w:rFonts w:ascii="Arial" w:hAnsi="Arial" w:cs="Arial"/>
          <w:sz w:val="24"/>
          <w:szCs w:val="24"/>
        </w:rPr>
        <w:t>realizadas pesquisas bibliográficas com autores voltados para o tema e a assuntos relacionados ao mesmo, com uma abordagem qualitativa além de um estudo de caso</w:t>
      </w:r>
      <w:r w:rsidR="00180688" w:rsidRPr="00180688">
        <w:rPr>
          <w:rFonts w:ascii="Arial" w:hAnsi="Arial" w:cs="Arial"/>
          <w:color w:val="000000"/>
          <w:sz w:val="24"/>
          <w:szCs w:val="24"/>
        </w:rPr>
        <w:t xml:space="preserve">, com o </w:t>
      </w:r>
      <w:r w:rsidR="006E2C37" w:rsidRPr="00180688">
        <w:rPr>
          <w:rFonts w:ascii="Arial" w:hAnsi="Arial" w:cs="Arial"/>
          <w:color w:val="000000"/>
          <w:sz w:val="24"/>
          <w:szCs w:val="24"/>
        </w:rPr>
        <w:t>auxílio</w:t>
      </w:r>
      <w:r w:rsidR="00180688" w:rsidRPr="00180688">
        <w:rPr>
          <w:rFonts w:ascii="Arial" w:hAnsi="Arial" w:cs="Arial"/>
          <w:color w:val="000000"/>
          <w:sz w:val="24"/>
          <w:szCs w:val="24"/>
        </w:rPr>
        <w:t xml:space="preserve"> </w:t>
      </w:r>
      <w:r w:rsidR="00196FA1">
        <w:rPr>
          <w:rFonts w:ascii="Arial" w:hAnsi="Arial" w:cs="Arial"/>
          <w:color w:val="000000"/>
          <w:sz w:val="24"/>
          <w:szCs w:val="24"/>
        </w:rPr>
        <w:t>de entrevistas semiestruturadas</w:t>
      </w:r>
      <w:r w:rsidR="006B6285">
        <w:rPr>
          <w:rFonts w:ascii="Arial" w:hAnsi="Arial" w:cs="Arial"/>
          <w:color w:val="000000"/>
          <w:sz w:val="24"/>
          <w:szCs w:val="24"/>
        </w:rPr>
        <w:t>.</w:t>
      </w:r>
      <w:r w:rsidR="00104569">
        <w:rPr>
          <w:rFonts w:ascii="Arial" w:hAnsi="Arial" w:cs="Arial"/>
          <w:color w:val="000000"/>
          <w:sz w:val="24"/>
          <w:szCs w:val="24"/>
        </w:rPr>
        <w:t xml:space="preserve"> </w:t>
      </w:r>
      <w:r w:rsidR="00104569">
        <w:rPr>
          <w:rFonts w:ascii="Arial" w:hAnsi="Arial" w:cs="Arial"/>
          <w:sz w:val="24"/>
          <w:szCs w:val="24"/>
        </w:rPr>
        <w:t xml:space="preserve">Percebe-se que </w:t>
      </w:r>
      <w:r w:rsidR="00196FA1">
        <w:rPr>
          <w:rFonts w:ascii="Arial" w:hAnsi="Arial" w:cs="Arial"/>
          <w:sz w:val="24"/>
          <w:szCs w:val="24"/>
        </w:rPr>
        <w:t>a instituição segue as normas</w:t>
      </w:r>
      <w:r w:rsidR="00104569">
        <w:rPr>
          <w:rFonts w:ascii="Arial" w:hAnsi="Arial" w:cs="Arial"/>
          <w:sz w:val="24"/>
          <w:szCs w:val="24"/>
        </w:rPr>
        <w:t xml:space="preserve">, que implica que </w:t>
      </w:r>
      <w:r w:rsidR="00196FA1">
        <w:rPr>
          <w:rFonts w:ascii="Arial" w:hAnsi="Arial" w:cs="Arial"/>
          <w:sz w:val="24"/>
          <w:szCs w:val="24"/>
        </w:rPr>
        <w:t xml:space="preserve">tecnicamente a instituição está em </w:t>
      </w:r>
      <w:r w:rsidR="00196FA1" w:rsidRPr="006B6285">
        <w:rPr>
          <w:rFonts w:ascii="Arial" w:hAnsi="Arial" w:cs="Arial"/>
          <w:i/>
          <w:sz w:val="24"/>
          <w:szCs w:val="24"/>
        </w:rPr>
        <w:t>compliance</w:t>
      </w:r>
      <w:r w:rsidR="00104569">
        <w:rPr>
          <w:rFonts w:ascii="Arial" w:hAnsi="Arial" w:cs="Arial"/>
          <w:sz w:val="24"/>
          <w:szCs w:val="24"/>
        </w:rPr>
        <w:t>. Esse estudo viabilizou a compreensão da</w:t>
      </w:r>
      <w:r w:rsidR="00180688" w:rsidRPr="00180688">
        <w:rPr>
          <w:rFonts w:ascii="Arial" w:hAnsi="Arial" w:cs="Arial"/>
          <w:sz w:val="24"/>
          <w:szCs w:val="24"/>
        </w:rPr>
        <w:t xml:space="preserve"> melhor maneira de se utilizar o modelo de </w:t>
      </w:r>
      <w:r w:rsidR="00180688" w:rsidRPr="00180688">
        <w:rPr>
          <w:rFonts w:ascii="Arial" w:hAnsi="Arial" w:cs="Arial"/>
          <w:i/>
          <w:sz w:val="24"/>
          <w:szCs w:val="24"/>
        </w:rPr>
        <w:t>compliance</w:t>
      </w:r>
      <w:r w:rsidR="00196FA1">
        <w:rPr>
          <w:rFonts w:ascii="Arial" w:hAnsi="Arial" w:cs="Arial"/>
          <w:sz w:val="24"/>
          <w:szCs w:val="24"/>
        </w:rPr>
        <w:t xml:space="preserve"> nas</w:t>
      </w:r>
      <w:r w:rsidR="00180688" w:rsidRPr="00180688">
        <w:rPr>
          <w:rFonts w:ascii="Arial" w:hAnsi="Arial" w:cs="Arial"/>
          <w:sz w:val="24"/>
          <w:szCs w:val="24"/>
        </w:rPr>
        <w:t xml:space="preserve"> IES.</w:t>
      </w:r>
      <w:r w:rsidR="00F34CA0">
        <w:rPr>
          <w:rFonts w:ascii="Arial" w:hAnsi="Arial" w:cs="Arial"/>
          <w:sz w:val="24"/>
          <w:szCs w:val="24"/>
        </w:rPr>
        <w:t xml:space="preserve"> </w:t>
      </w:r>
    </w:p>
    <w:p w14:paraId="4B21CC07" w14:textId="77777777" w:rsidR="00180688" w:rsidRPr="00180688" w:rsidRDefault="00C94350" w:rsidP="00D21C92">
      <w:pPr>
        <w:spacing w:after="120"/>
        <w:ind w:right="-1"/>
        <w:rPr>
          <w:rFonts w:ascii="Arial" w:hAnsi="Arial" w:cs="Arial"/>
          <w:sz w:val="24"/>
          <w:szCs w:val="24"/>
        </w:rPr>
      </w:pPr>
      <w:r w:rsidRPr="00262725">
        <w:rPr>
          <w:rFonts w:ascii="Arial" w:eastAsia="Times New Roman" w:hAnsi="Arial" w:cs="Arial"/>
          <w:b/>
          <w:bCs/>
          <w:color w:val="000000"/>
          <w:sz w:val="24"/>
          <w:szCs w:val="24"/>
          <w:lang w:eastAsia="pt-BR"/>
        </w:rPr>
        <w:t>Palavras-Chave:</w:t>
      </w:r>
      <w:r w:rsidRPr="00180688">
        <w:rPr>
          <w:rFonts w:ascii="Arial" w:eastAsia="Times New Roman" w:hAnsi="Arial" w:cs="Arial"/>
          <w:color w:val="000000"/>
          <w:sz w:val="24"/>
          <w:szCs w:val="24"/>
          <w:lang w:eastAsia="pt-BR"/>
        </w:rPr>
        <w:t xml:space="preserve"> </w:t>
      </w:r>
      <w:r w:rsidR="00180688" w:rsidRPr="00180688">
        <w:rPr>
          <w:rFonts w:ascii="Arial" w:eastAsia="Times New Roman" w:hAnsi="Arial" w:cs="Arial"/>
          <w:i/>
          <w:color w:val="000000"/>
          <w:sz w:val="24"/>
          <w:szCs w:val="24"/>
          <w:lang w:eastAsia="pt-BR"/>
        </w:rPr>
        <w:t>Compliance</w:t>
      </w:r>
      <w:r w:rsidR="00180688" w:rsidRPr="00180688">
        <w:rPr>
          <w:rFonts w:ascii="Arial" w:eastAsia="Times New Roman" w:hAnsi="Arial" w:cs="Arial"/>
          <w:color w:val="000000"/>
          <w:sz w:val="24"/>
          <w:szCs w:val="24"/>
          <w:lang w:eastAsia="pt-BR"/>
        </w:rPr>
        <w:t>, Diferencial competitivo, Instituições de ensino Superior</w:t>
      </w:r>
      <w:r w:rsidR="00180688">
        <w:rPr>
          <w:rFonts w:ascii="Arial" w:eastAsia="Times New Roman" w:hAnsi="Arial" w:cs="Arial"/>
          <w:color w:val="000000"/>
          <w:sz w:val="24"/>
          <w:szCs w:val="24"/>
          <w:lang w:eastAsia="pt-BR"/>
        </w:rPr>
        <w:t>.</w:t>
      </w:r>
    </w:p>
    <w:p w14:paraId="6A9D115E" w14:textId="77777777" w:rsidR="00180688" w:rsidRDefault="00180688" w:rsidP="00D21C92">
      <w:pPr>
        <w:spacing w:after="120"/>
        <w:jc w:val="left"/>
        <w:rPr>
          <w:rFonts w:ascii="Arial" w:hAnsi="Arial" w:cs="Arial"/>
          <w:b/>
          <w:sz w:val="24"/>
          <w:szCs w:val="24"/>
        </w:rPr>
      </w:pPr>
    </w:p>
    <w:p w14:paraId="26B02169" w14:textId="77777777" w:rsidR="00726805" w:rsidRPr="006E2C37" w:rsidRDefault="00227E45" w:rsidP="00D21C92">
      <w:pPr>
        <w:autoSpaceDE w:val="0"/>
        <w:autoSpaceDN w:val="0"/>
        <w:adjustRightInd w:val="0"/>
        <w:spacing w:after="120"/>
        <w:rPr>
          <w:rFonts w:ascii="Arial" w:hAnsi="Arial" w:cs="Arial"/>
          <w:b/>
          <w:bCs/>
          <w:sz w:val="24"/>
          <w:szCs w:val="24"/>
          <w:lang w:val="en-US"/>
        </w:rPr>
      </w:pPr>
      <w:r w:rsidRPr="006E2C37">
        <w:rPr>
          <w:rFonts w:ascii="Arial" w:hAnsi="Arial" w:cs="Arial"/>
          <w:b/>
          <w:bCs/>
          <w:sz w:val="24"/>
          <w:szCs w:val="24"/>
          <w:lang w:val="en-US"/>
        </w:rPr>
        <w:t>ABSTRACT</w:t>
      </w:r>
    </w:p>
    <w:p w14:paraId="6EF76704" w14:textId="6044BFB7" w:rsidR="0026261A" w:rsidRPr="007C2D77" w:rsidRDefault="007C2D77" w:rsidP="00D2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eastAsia="Times New Roman" w:hAnsi="Arial" w:cs="Arial"/>
          <w:sz w:val="24"/>
          <w:szCs w:val="24"/>
          <w:lang w:val="en-US" w:eastAsia="pt-BR"/>
        </w:rPr>
      </w:pPr>
      <w:r w:rsidRPr="007C2D77">
        <w:rPr>
          <w:rFonts w:ascii="Arial" w:hAnsi="Arial" w:cs="Arial"/>
          <w:sz w:val="24"/>
          <w:szCs w:val="24"/>
          <w:lang w:val="en"/>
        </w:rPr>
        <w:t xml:space="preserve">Compliance is a well-structured control model that helps higher education institutions develop and create better expectations vis-à-vis their stakeholders. </w:t>
      </w:r>
      <w:r w:rsidR="00262725" w:rsidRPr="00262725">
        <w:rPr>
          <w:rFonts w:ascii="Arial" w:hAnsi="Arial" w:cs="Arial"/>
          <w:sz w:val="24"/>
          <w:szCs w:val="24"/>
          <w:lang w:val="en"/>
        </w:rPr>
        <w:t>We can say that it is the aggregation of internal rules and guidelines that together help institutions to comply with regulatory legal standards, helps the institution to be integrated, avoiding misconduct that may hinder and its corporate integrity.</w:t>
      </w:r>
      <w:r w:rsidR="00262725">
        <w:rPr>
          <w:rFonts w:ascii="Arial" w:hAnsi="Arial" w:cs="Arial"/>
          <w:sz w:val="24"/>
          <w:szCs w:val="24"/>
          <w:lang w:val="en"/>
        </w:rPr>
        <w:t xml:space="preserve"> </w:t>
      </w:r>
      <w:r w:rsidRPr="007C2D77">
        <w:rPr>
          <w:rFonts w:ascii="Arial" w:hAnsi="Arial" w:cs="Arial"/>
          <w:sz w:val="24"/>
          <w:szCs w:val="24"/>
          <w:lang w:val="en"/>
        </w:rPr>
        <w:t>The general objective of this article is to identify how the management of the compliance mechanism in HEIs works. Bibliographical research was conducted with authors focused on the subject and related subjects, with a qualitative approach and a case study, with the aid of semi-structured interviews. It is noticed that the institution follows the rules, which implies that technically the institution is in compliance. This study made it possible to understand the best way to use the compliance model in HEIs</w:t>
      </w:r>
    </w:p>
    <w:p w14:paraId="13CCB625" w14:textId="487BB17D" w:rsidR="0026261A" w:rsidRPr="007C2D77" w:rsidRDefault="0026261A" w:rsidP="00D2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eastAsia="Times New Roman" w:hAnsi="Arial" w:cs="Arial"/>
          <w:sz w:val="24"/>
          <w:szCs w:val="24"/>
          <w:lang w:val="en-US" w:eastAsia="pt-BR"/>
        </w:rPr>
      </w:pPr>
      <w:r w:rsidRPr="00262725">
        <w:rPr>
          <w:rFonts w:ascii="Arial" w:eastAsia="Times New Roman" w:hAnsi="Arial" w:cs="Arial"/>
          <w:b/>
          <w:bCs/>
          <w:sz w:val="24"/>
          <w:szCs w:val="24"/>
          <w:lang w:val="en-US" w:eastAsia="pt-BR"/>
        </w:rPr>
        <w:t>Keywords:</w:t>
      </w:r>
      <w:r w:rsidRPr="007C2D77">
        <w:rPr>
          <w:rFonts w:ascii="Arial" w:eastAsia="Times New Roman" w:hAnsi="Arial" w:cs="Arial"/>
          <w:sz w:val="24"/>
          <w:szCs w:val="24"/>
          <w:lang w:val="en-US" w:eastAsia="pt-BR"/>
        </w:rPr>
        <w:t xml:space="preserve"> </w:t>
      </w:r>
      <w:r w:rsidRPr="007C2D77">
        <w:rPr>
          <w:rFonts w:ascii="Arial" w:eastAsia="Times New Roman" w:hAnsi="Arial" w:cs="Arial"/>
          <w:i/>
          <w:sz w:val="24"/>
          <w:szCs w:val="24"/>
          <w:lang w:val="en-US" w:eastAsia="pt-BR"/>
        </w:rPr>
        <w:t>Compliance</w:t>
      </w:r>
      <w:r w:rsidRPr="007C2D77">
        <w:rPr>
          <w:rFonts w:ascii="Arial" w:eastAsia="Times New Roman" w:hAnsi="Arial" w:cs="Arial"/>
          <w:sz w:val="24"/>
          <w:szCs w:val="24"/>
          <w:lang w:val="en-US" w:eastAsia="pt-BR"/>
        </w:rPr>
        <w:t xml:space="preserve">, Competitive differential, </w:t>
      </w:r>
      <w:r w:rsidR="006E2C37" w:rsidRPr="007C2D77">
        <w:rPr>
          <w:rFonts w:ascii="Arial" w:eastAsia="Times New Roman" w:hAnsi="Arial" w:cs="Arial"/>
          <w:sz w:val="24"/>
          <w:szCs w:val="24"/>
          <w:lang w:val="en-US" w:eastAsia="pt-BR"/>
        </w:rPr>
        <w:t>higher education institutions</w:t>
      </w:r>
      <w:r w:rsidRPr="007C2D77">
        <w:rPr>
          <w:rFonts w:ascii="Arial" w:eastAsia="Times New Roman" w:hAnsi="Arial" w:cs="Arial"/>
          <w:sz w:val="24"/>
          <w:szCs w:val="24"/>
          <w:lang w:val="en-US" w:eastAsia="pt-BR"/>
        </w:rPr>
        <w:t>.</w:t>
      </w:r>
    </w:p>
    <w:p w14:paraId="2F745B7F" w14:textId="77777777" w:rsidR="0026261A" w:rsidRPr="00C6713C" w:rsidRDefault="0026261A" w:rsidP="00D21C92">
      <w:pPr>
        <w:autoSpaceDE w:val="0"/>
        <w:autoSpaceDN w:val="0"/>
        <w:adjustRightInd w:val="0"/>
        <w:spacing w:after="120"/>
        <w:rPr>
          <w:rFonts w:ascii="Arial" w:hAnsi="Arial" w:cs="Arial"/>
          <w:b/>
          <w:bCs/>
          <w:sz w:val="24"/>
          <w:szCs w:val="24"/>
          <w:lang w:val="en-US"/>
        </w:rPr>
      </w:pPr>
    </w:p>
    <w:p w14:paraId="3BE62477" w14:textId="77777777" w:rsidR="006E2C37" w:rsidRDefault="006E2C37" w:rsidP="00D21C92">
      <w:pPr>
        <w:autoSpaceDE w:val="0"/>
        <w:autoSpaceDN w:val="0"/>
        <w:adjustRightInd w:val="0"/>
        <w:spacing w:after="120"/>
        <w:rPr>
          <w:rFonts w:ascii="Arial" w:hAnsi="Arial" w:cs="Arial"/>
          <w:b/>
          <w:bCs/>
          <w:sz w:val="24"/>
          <w:szCs w:val="24"/>
          <w:lang w:val="en-US"/>
        </w:rPr>
        <w:sectPr w:rsidR="006E2C37" w:rsidSect="007D0984">
          <w:headerReference w:type="default" r:id="rId8"/>
          <w:pgSz w:w="11906" w:h="16838"/>
          <w:pgMar w:top="1701" w:right="1134" w:bottom="1134" w:left="1701" w:header="709" w:footer="709" w:gutter="0"/>
          <w:pgNumType w:start="2"/>
          <w:cols w:space="708"/>
          <w:docGrid w:linePitch="360"/>
        </w:sectPr>
      </w:pPr>
    </w:p>
    <w:p w14:paraId="0711B057" w14:textId="77777777" w:rsidR="00A1648F" w:rsidRPr="0050021C" w:rsidRDefault="00A1648F" w:rsidP="00D21C92">
      <w:pPr>
        <w:autoSpaceDE w:val="0"/>
        <w:autoSpaceDN w:val="0"/>
        <w:adjustRightInd w:val="0"/>
        <w:spacing w:after="120"/>
        <w:rPr>
          <w:rFonts w:ascii="Arial" w:hAnsi="Arial" w:cs="Arial"/>
          <w:sz w:val="24"/>
          <w:szCs w:val="24"/>
        </w:rPr>
      </w:pPr>
      <w:r w:rsidRPr="0050021C">
        <w:rPr>
          <w:rFonts w:ascii="Arial" w:hAnsi="Arial" w:cs="Arial"/>
          <w:b/>
          <w:bCs/>
          <w:sz w:val="24"/>
          <w:szCs w:val="24"/>
        </w:rPr>
        <w:lastRenderedPageBreak/>
        <w:t xml:space="preserve">1 INTRODUÇÃO </w:t>
      </w:r>
    </w:p>
    <w:p w14:paraId="33759758" w14:textId="77777777" w:rsidR="00227E45" w:rsidRDefault="00A1648F" w:rsidP="00D21C92">
      <w:pPr>
        <w:spacing w:after="120"/>
        <w:rPr>
          <w:rFonts w:ascii="Arial" w:hAnsi="Arial" w:cs="Arial"/>
          <w:color w:val="000000"/>
          <w:sz w:val="24"/>
          <w:szCs w:val="24"/>
        </w:rPr>
      </w:pPr>
      <w:r w:rsidRPr="00A1648F">
        <w:rPr>
          <w:rFonts w:ascii="Arial" w:hAnsi="Arial" w:cs="Arial"/>
          <w:i/>
          <w:color w:val="000000"/>
          <w:sz w:val="24"/>
          <w:szCs w:val="24"/>
        </w:rPr>
        <w:t>Compliance</w:t>
      </w:r>
      <w:r w:rsidRPr="00A1648F">
        <w:rPr>
          <w:rFonts w:ascii="Arial" w:hAnsi="Arial" w:cs="Arial"/>
          <w:color w:val="000000"/>
          <w:sz w:val="24"/>
          <w:szCs w:val="24"/>
        </w:rPr>
        <w:t xml:space="preserve"> é “o dever de cumprir, estar em conformidade e fazer cumprir leis, diretrizes e regulamentos internos e externos, buscando mitigar o risco atrelado à reputação e o risco legal/ regulatório, segundo Coimbra e Manzi</w:t>
      </w:r>
      <w:r w:rsidR="00646D26">
        <w:rPr>
          <w:rFonts w:ascii="Arial" w:hAnsi="Arial" w:cs="Arial"/>
          <w:color w:val="000000"/>
          <w:sz w:val="24"/>
          <w:szCs w:val="24"/>
        </w:rPr>
        <w:t xml:space="preserve"> (2010) </w:t>
      </w:r>
      <w:r w:rsidRPr="005D431C">
        <w:rPr>
          <w:rFonts w:ascii="Arial" w:hAnsi="Arial" w:cs="Arial"/>
          <w:i/>
          <w:color w:val="000000"/>
          <w:sz w:val="24"/>
          <w:szCs w:val="24"/>
        </w:rPr>
        <w:t>apud</w:t>
      </w:r>
      <w:r w:rsidR="00F21CC9">
        <w:rPr>
          <w:rFonts w:ascii="Arial" w:hAnsi="Arial" w:cs="Arial"/>
          <w:i/>
          <w:color w:val="000000"/>
          <w:sz w:val="24"/>
          <w:szCs w:val="24"/>
        </w:rPr>
        <w:t xml:space="preserve"> </w:t>
      </w:r>
      <w:r w:rsidR="00646D26" w:rsidRPr="005D431C">
        <w:rPr>
          <w:rFonts w:ascii="Arial" w:hAnsi="Arial" w:cs="Arial"/>
          <w:color w:val="000000"/>
          <w:sz w:val="24"/>
          <w:szCs w:val="24"/>
        </w:rPr>
        <w:t>Silva (2015, p.</w:t>
      </w:r>
      <w:r w:rsidR="00723C4C" w:rsidRPr="005D431C">
        <w:rPr>
          <w:rFonts w:ascii="Arial" w:hAnsi="Arial" w:cs="Arial"/>
          <w:color w:val="000000"/>
          <w:sz w:val="24"/>
          <w:szCs w:val="24"/>
        </w:rPr>
        <w:t>3</w:t>
      </w:r>
      <w:r w:rsidR="00646D26" w:rsidRPr="005D431C">
        <w:rPr>
          <w:rFonts w:ascii="Arial" w:hAnsi="Arial" w:cs="Arial"/>
          <w:color w:val="000000"/>
          <w:sz w:val="24"/>
          <w:szCs w:val="24"/>
        </w:rPr>
        <w:t>)</w:t>
      </w:r>
      <w:r w:rsidRPr="005D431C">
        <w:rPr>
          <w:rFonts w:ascii="Arial" w:hAnsi="Arial" w:cs="Arial"/>
          <w:color w:val="000000"/>
          <w:sz w:val="24"/>
          <w:szCs w:val="24"/>
        </w:rPr>
        <w:t>.</w:t>
      </w:r>
    </w:p>
    <w:p w14:paraId="413BC843" w14:textId="01A4DBB6" w:rsidR="00B45534" w:rsidRDefault="001778A9" w:rsidP="00D21C92">
      <w:pPr>
        <w:spacing w:after="120"/>
        <w:rPr>
          <w:rFonts w:ascii="Arial" w:hAnsi="Arial" w:cs="Arial"/>
          <w:color w:val="000000"/>
          <w:sz w:val="24"/>
          <w:szCs w:val="24"/>
        </w:rPr>
      </w:pPr>
      <w:r>
        <w:rPr>
          <w:rFonts w:ascii="Arial" w:hAnsi="Arial" w:cs="Arial"/>
          <w:color w:val="000000"/>
          <w:sz w:val="24"/>
          <w:szCs w:val="24"/>
        </w:rPr>
        <w:t>A partir do exposto por Coimbra e Manzi, p</w:t>
      </w:r>
      <w:r w:rsidR="005D431C">
        <w:rPr>
          <w:rFonts w:ascii="Arial" w:hAnsi="Arial" w:cs="Arial"/>
          <w:color w:val="000000"/>
          <w:sz w:val="24"/>
          <w:szCs w:val="24"/>
        </w:rPr>
        <w:t xml:space="preserve">odemos dizer que o </w:t>
      </w:r>
      <w:r w:rsidR="005D431C" w:rsidRPr="000A0541">
        <w:rPr>
          <w:rFonts w:ascii="Arial" w:hAnsi="Arial" w:cs="Arial"/>
          <w:i/>
          <w:color w:val="000000"/>
          <w:sz w:val="24"/>
          <w:szCs w:val="24"/>
        </w:rPr>
        <w:t>compliance</w:t>
      </w:r>
      <w:r w:rsidR="005D431C">
        <w:rPr>
          <w:rFonts w:ascii="Arial" w:hAnsi="Arial" w:cs="Arial"/>
          <w:color w:val="000000"/>
          <w:sz w:val="24"/>
          <w:szCs w:val="24"/>
        </w:rPr>
        <w:t xml:space="preserve"> é a agregação de regras e diretrizes internas que somadas auxiliam as instituições a cumprirem as normas legais regulamentares</w:t>
      </w:r>
      <w:r w:rsidR="00AA69E6">
        <w:rPr>
          <w:rFonts w:ascii="Arial" w:hAnsi="Arial" w:cs="Arial"/>
          <w:color w:val="000000"/>
          <w:sz w:val="24"/>
          <w:szCs w:val="24"/>
        </w:rPr>
        <w:t>, ou seja,</w:t>
      </w:r>
      <w:r w:rsidR="005D431C">
        <w:rPr>
          <w:rFonts w:ascii="Arial" w:hAnsi="Arial" w:cs="Arial"/>
          <w:color w:val="000000"/>
          <w:sz w:val="24"/>
          <w:szCs w:val="24"/>
        </w:rPr>
        <w:t xml:space="preserve"> ajuda a instituição a ser manter integra, evitando desvios de conduta que possam atrapalhar e sua integridade corporativa.</w:t>
      </w:r>
    </w:p>
    <w:p w14:paraId="2D7E7C25" w14:textId="73E85EE9" w:rsidR="002B51A5" w:rsidRDefault="00B45534" w:rsidP="00D21C92">
      <w:pPr>
        <w:spacing w:after="120"/>
        <w:rPr>
          <w:rFonts w:ascii="Arial" w:hAnsi="Arial" w:cs="Arial"/>
          <w:color w:val="000000"/>
          <w:sz w:val="24"/>
          <w:szCs w:val="24"/>
        </w:rPr>
      </w:pPr>
      <w:r>
        <w:rPr>
          <w:rFonts w:ascii="Arial" w:hAnsi="Arial" w:cs="Arial"/>
          <w:color w:val="000000"/>
          <w:sz w:val="24"/>
          <w:szCs w:val="24"/>
        </w:rPr>
        <w:t xml:space="preserve">Ações desenvolvidas em conjunto com as diversas rotinas acadêmicas existentes dentro das instituições e que se correlacionam entre si formam uma </w:t>
      </w:r>
      <w:r w:rsidR="00725108">
        <w:rPr>
          <w:rFonts w:ascii="Arial" w:hAnsi="Arial" w:cs="Arial"/>
          <w:color w:val="000000"/>
          <w:sz w:val="24"/>
          <w:szCs w:val="24"/>
        </w:rPr>
        <w:t>cadeia</w:t>
      </w:r>
      <w:r>
        <w:rPr>
          <w:rFonts w:ascii="Arial" w:hAnsi="Arial" w:cs="Arial"/>
          <w:color w:val="000000"/>
          <w:sz w:val="24"/>
          <w:szCs w:val="24"/>
        </w:rPr>
        <w:t xml:space="preserve"> de informações que através do programa de </w:t>
      </w:r>
      <w:r w:rsidRPr="008F5075">
        <w:rPr>
          <w:rFonts w:ascii="Arial" w:hAnsi="Arial" w:cs="Arial"/>
          <w:i/>
          <w:color w:val="000000"/>
          <w:sz w:val="24"/>
          <w:szCs w:val="24"/>
        </w:rPr>
        <w:t>compliance</w:t>
      </w:r>
      <w:r>
        <w:rPr>
          <w:rFonts w:ascii="Arial" w:hAnsi="Arial" w:cs="Arial"/>
          <w:color w:val="000000"/>
          <w:sz w:val="24"/>
          <w:szCs w:val="24"/>
        </w:rPr>
        <w:t xml:space="preserve"> podem ser consultadas e </w:t>
      </w:r>
      <w:r w:rsidR="008F5075">
        <w:rPr>
          <w:rFonts w:ascii="Arial" w:hAnsi="Arial" w:cs="Arial"/>
          <w:color w:val="000000"/>
          <w:sz w:val="24"/>
          <w:szCs w:val="24"/>
        </w:rPr>
        <w:t>a</w:t>
      </w:r>
      <w:r>
        <w:rPr>
          <w:rFonts w:ascii="Arial" w:hAnsi="Arial" w:cs="Arial"/>
          <w:color w:val="000000"/>
          <w:sz w:val="24"/>
          <w:szCs w:val="24"/>
        </w:rPr>
        <w:t xml:space="preserve">plicadas </w:t>
      </w:r>
      <w:r w:rsidR="007C2D77">
        <w:rPr>
          <w:rFonts w:ascii="Arial" w:hAnsi="Arial" w:cs="Arial"/>
          <w:color w:val="000000"/>
          <w:sz w:val="24"/>
          <w:szCs w:val="24"/>
        </w:rPr>
        <w:t>afim se alcançar</w:t>
      </w:r>
      <w:r>
        <w:rPr>
          <w:rFonts w:ascii="Arial" w:hAnsi="Arial" w:cs="Arial"/>
          <w:color w:val="000000"/>
          <w:sz w:val="24"/>
          <w:szCs w:val="24"/>
        </w:rPr>
        <w:t xml:space="preserve"> melhorias e </w:t>
      </w:r>
      <w:r w:rsidR="007C2D77">
        <w:rPr>
          <w:rFonts w:ascii="Arial" w:hAnsi="Arial" w:cs="Arial"/>
          <w:color w:val="000000"/>
          <w:sz w:val="24"/>
          <w:szCs w:val="24"/>
        </w:rPr>
        <w:t>poder ajudar</w:t>
      </w:r>
      <w:r w:rsidR="00725108">
        <w:rPr>
          <w:rFonts w:ascii="Arial" w:hAnsi="Arial" w:cs="Arial"/>
          <w:color w:val="000000"/>
          <w:sz w:val="24"/>
          <w:szCs w:val="24"/>
        </w:rPr>
        <w:t xml:space="preserve"> na </w:t>
      </w:r>
      <w:r>
        <w:rPr>
          <w:rFonts w:ascii="Arial" w:hAnsi="Arial" w:cs="Arial"/>
          <w:color w:val="000000"/>
          <w:sz w:val="24"/>
          <w:szCs w:val="24"/>
        </w:rPr>
        <w:t>mitigação de riscos que as IES possam vir a desenvolver.</w:t>
      </w:r>
    </w:p>
    <w:p w14:paraId="49240E64" w14:textId="1D4702C6" w:rsidR="00A1648F" w:rsidRPr="00A1648F" w:rsidRDefault="001A42F2" w:rsidP="00D21C92">
      <w:pPr>
        <w:spacing w:after="120"/>
        <w:rPr>
          <w:rFonts w:ascii="Arial" w:hAnsi="Arial" w:cs="Arial"/>
          <w:color w:val="000000"/>
          <w:sz w:val="24"/>
          <w:szCs w:val="24"/>
        </w:rPr>
      </w:pPr>
      <w:r>
        <w:rPr>
          <w:rFonts w:ascii="Arial" w:hAnsi="Arial" w:cs="Arial"/>
          <w:color w:val="000000"/>
          <w:sz w:val="24"/>
          <w:szCs w:val="24"/>
        </w:rPr>
        <w:t xml:space="preserve">O </w:t>
      </w:r>
      <w:r w:rsidRPr="00C94350">
        <w:rPr>
          <w:rFonts w:ascii="Arial" w:hAnsi="Arial" w:cs="Arial"/>
          <w:i/>
          <w:color w:val="000000"/>
          <w:sz w:val="24"/>
          <w:szCs w:val="24"/>
        </w:rPr>
        <w:t>compliance</w:t>
      </w:r>
      <w:r>
        <w:rPr>
          <w:rFonts w:ascii="Arial" w:hAnsi="Arial" w:cs="Arial"/>
          <w:color w:val="000000"/>
          <w:sz w:val="24"/>
          <w:szCs w:val="24"/>
        </w:rPr>
        <w:t xml:space="preserve"> como um modelo de programa a ser seguido por diversas áreas de atuação se mostra bem estruturado quando se aplica também as IES</w:t>
      </w:r>
      <w:r w:rsidR="00A1648F" w:rsidRPr="00A1648F">
        <w:rPr>
          <w:rFonts w:ascii="Arial" w:hAnsi="Arial" w:cs="Arial"/>
          <w:color w:val="000000"/>
          <w:sz w:val="24"/>
          <w:szCs w:val="24"/>
        </w:rPr>
        <w:t xml:space="preserve">, visto que esse mecanismo pode trazer grandes vantagens para as </w:t>
      </w:r>
      <w:r>
        <w:rPr>
          <w:rFonts w:ascii="Arial" w:hAnsi="Arial" w:cs="Arial"/>
          <w:color w:val="000000"/>
          <w:sz w:val="24"/>
          <w:szCs w:val="24"/>
        </w:rPr>
        <w:t>mesmas</w:t>
      </w:r>
      <w:r w:rsidR="00A1648F" w:rsidRPr="00A1648F">
        <w:rPr>
          <w:rFonts w:ascii="Arial" w:hAnsi="Arial" w:cs="Arial"/>
          <w:color w:val="000000"/>
          <w:sz w:val="24"/>
          <w:szCs w:val="24"/>
        </w:rPr>
        <w:t xml:space="preserve">, pois quando essas instituições conseguem seguir as normas e condutas impostas para seu segmento, torna-se, mas provável elas se manterem integras frente ao mercado e também aos órgãos reguladores, sendo possível minimizar ou mitigar os descumprimentos das leis e normas, </w:t>
      </w:r>
      <w:r w:rsidR="0038584D" w:rsidRPr="00A1648F">
        <w:rPr>
          <w:rFonts w:ascii="Arial" w:hAnsi="Arial" w:cs="Arial"/>
          <w:color w:val="000000"/>
          <w:sz w:val="24"/>
          <w:szCs w:val="24"/>
        </w:rPr>
        <w:t>além</w:t>
      </w:r>
      <w:r w:rsidR="00A1648F" w:rsidRPr="00A1648F">
        <w:rPr>
          <w:rFonts w:ascii="Arial" w:hAnsi="Arial" w:cs="Arial"/>
          <w:color w:val="000000"/>
          <w:sz w:val="24"/>
          <w:szCs w:val="24"/>
        </w:rPr>
        <w:t xml:space="preserve"> de possibilitar maior competitividade no cenário corporativo</w:t>
      </w:r>
      <w:r w:rsidR="004F79BC">
        <w:rPr>
          <w:rFonts w:ascii="Arial" w:hAnsi="Arial" w:cs="Arial"/>
          <w:color w:val="000000"/>
          <w:sz w:val="24"/>
          <w:szCs w:val="24"/>
        </w:rPr>
        <w:t>. Sendo</w:t>
      </w:r>
      <w:r w:rsidR="00343A14">
        <w:rPr>
          <w:rFonts w:ascii="Arial" w:hAnsi="Arial" w:cs="Arial"/>
          <w:color w:val="000000"/>
          <w:sz w:val="24"/>
          <w:szCs w:val="24"/>
        </w:rPr>
        <w:t xml:space="preserve"> assim questiona-se: como funciona o mecanismo </w:t>
      </w:r>
      <w:r w:rsidR="00A1648F" w:rsidRPr="00A1648F">
        <w:rPr>
          <w:rFonts w:ascii="Arial" w:hAnsi="Arial" w:cs="Arial"/>
          <w:i/>
          <w:color w:val="000000"/>
          <w:sz w:val="24"/>
          <w:szCs w:val="24"/>
        </w:rPr>
        <w:t>compliance</w:t>
      </w:r>
      <w:r w:rsidR="00343A14">
        <w:rPr>
          <w:rFonts w:ascii="Arial" w:hAnsi="Arial" w:cs="Arial"/>
          <w:i/>
          <w:color w:val="000000"/>
          <w:sz w:val="24"/>
          <w:szCs w:val="24"/>
        </w:rPr>
        <w:t xml:space="preserve"> </w:t>
      </w:r>
      <w:r w:rsidR="00343A14">
        <w:rPr>
          <w:rFonts w:ascii="Arial" w:hAnsi="Arial" w:cs="Arial"/>
          <w:color w:val="000000"/>
          <w:sz w:val="24"/>
          <w:szCs w:val="24"/>
        </w:rPr>
        <w:t>nas</w:t>
      </w:r>
      <w:r w:rsidR="00A1648F" w:rsidRPr="00A1648F">
        <w:rPr>
          <w:rFonts w:ascii="Arial" w:hAnsi="Arial" w:cs="Arial"/>
          <w:color w:val="000000"/>
          <w:sz w:val="24"/>
          <w:szCs w:val="24"/>
        </w:rPr>
        <w:t xml:space="preserve"> para instituições de ensino superior?</w:t>
      </w:r>
    </w:p>
    <w:p w14:paraId="0748DD1C" w14:textId="48A31394" w:rsidR="00A1648F" w:rsidRPr="00A1648F" w:rsidRDefault="00A1648F" w:rsidP="00D21C92">
      <w:pPr>
        <w:spacing w:after="120"/>
        <w:rPr>
          <w:rFonts w:ascii="Arial" w:hAnsi="Arial" w:cs="Arial"/>
          <w:color w:val="000000"/>
          <w:sz w:val="24"/>
          <w:szCs w:val="24"/>
        </w:rPr>
      </w:pPr>
      <w:r w:rsidRPr="00A1648F">
        <w:rPr>
          <w:rFonts w:ascii="Arial" w:hAnsi="Arial" w:cs="Arial"/>
          <w:color w:val="000000"/>
          <w:sz w:val="24"/>
          <w:szCs w:val="24"/>
        </w:rPr>
        <w:t xml:space="preserve">Como </w:t>
      </w:r>
      <w:r w:rsidR="00F005B2">
        <w:rPr>
          <w:rFonts w:ascii="Arial" w:hAnsi="Arial" w:cs="Arial"/>
          <w:color w:val="000000"/>
          <w:sz w:val="24"/>
          <w:szCs w:val="24"/>
        </w:rPr>
        <w:t>suposição</w:t>
      </w:r>
      <w:r w:rsidR="00F005B2" w:rsidRPr="00A1648F">
        <w:rPr>
          <w:rFonts w:ascii="Arial" w:hAnsi="Arial" w:cs="Arial"/>
          <w:color w:val="000000"/>
          <w:sz w:val="24"/>
          <w:szCs w:val="24"/>
        </w:rPr>
        <w:t xml:space="preserve"> </w:t>
      </w:r>
      <w:r w:rsidRPr="00A1648F">
        <w:rPr>
          <w:rFonts w:ascii="Arial" w:hAnsi="Arial" w:cs="Arial"/>
          <w:color w:val="000000"/>
          <w:sz w:val="24"/>
          <w:szCs w:val="24"/>
        </w:rPr>
        <w:t xml:space="preserve">temos que </w:t>
      </w:r>
      <w:r w:rsidR="00400632">
        <w:rPr>
          <w:rFonts w:ascii="Arial" w:hAnsi="Arial" w:cs="Arial"/>
          <w:color w:val="000000"/>
          <w:sz w:val="24"/>
          <w:szCs w:val="24"/>
        </w:rPr>
        <w:t xml:space="preserve">o mecanismo de </w:t>
      </w:r>
      <w:r w:rsidR="00400632" w:rsidRPr="0097392B">
        <w:rPr>
          <w:rFonts w:ascii="Arial" w:hAnsi="Arial" w:cs="Arial"/>
          <w:i/>
          <w:color w:val="000000"/>
          <w:sz w:val="24"/>
          <w:szCs w:val="24"/>
        </w:rPr>
        <w:t>compliance</w:t>
      </w:r>
      <w:r w:rsidR="00400632">
        <w:rPr>
          <w:rFonts w:ascii="Arial" w:hAnsi="Arial" w:cs="Arial"/>
          <w:color w:val="000000"/>
          <w:sz w:val="24"/>
          <w:szCs w:val="24"/>
        </w:rPr>
        <w:t xml:space="preserve"> funciona de forma ativa, pois o mesmo é executado pela </w:t>
      </w:r>
      <w:r w:rsidR="0097392B">
        <w:rPr>
          <w:rFonts w:ascii="Arial" w:hAnsi="Arial" w:cs="Arial"/>
          <w:color w:val="000000"/>
          <w:sz w:val="24"/>
          <w:szCs w:val="24"/>
        </w:rPr>
        <w:t>instituição, podendo com sua utilização</w:t>
      </w:r>
      <w:r w:rsidR="00400632">
        <w:rPr>
          <w:rFonts w:ascii="Arial" w:hAnsi="Arial" w:cs="Arial"/>
          <w:color w:val="000000"/>
          <w:sz w:val="24"/>
          <w:szCs w:val="24"/>
        </w:rPr>
        <w:t xml:space="preserve"> </w:t>
      </w:r>
      <w:r w:rsidRPr="00A1648F">
        <w:rPr>
          <w:rFonts w:ascii="Arial" w:hAnsi="Arial" w:cs="Arial"/>
          <w:color w:val="000000"/>
          <w:sz w:val="24"/>
          <w:szCs w:val="24"/>
        </w:rPr>
        <w:t>gera</w:t>
      </w:r>
      <w:r w:rsidR="0097392B">
        <w:rPr>
          <w:rFonts w:ascii="Arial" w:hAnsi="Arial" w:cs="Arial"/>
          <w:color w:val="000000"/>
          <w:sz w:val="24"/>
          <w:szCs w:val="24"/>
        </w:rPr>
        <w:t>r</w:t>
      </w:r>
      <w:r w:rsidRPr="00A1648F">
        <w:rPr>
          <w:rFonts w:ascii="Arial" w:hAnsi="Arial" w:cs="Arial"/>
          <w:color w:val="000000"/>
          <w:sz w:val="24"/>
          <w:szCs w:val="24"/>
        </w:rPr>
        <w:t xml:space="preserve"> a</w:t>
      </w:r>
      <w:r w:rsidR="0097392B">
        <w:rPr>
          <w:rFonts w:ascii="Arial" w:hAnsi="Arial" w:cs="Arial"/>
          <w:color w:val="000000"/>
          <w:sz w:val="24"/>
          <w:szCs w:val="24"/>
        </w:rPr>
        <w:t>lgum</w:t>
      </w:r>
      <w:r w:rsidRPr="00A1648F">
        <w:rPr>
          <w:rFonts w:ascii="Arial" w:hAnsi="Arial" w:cs="Arial"/>
          <w:color w:val="000000"/>
          <w:sz w:val="24"/>
          <w:szCs w:val="24"/>
        </w:rPr>
        <w:t xml:space="preserve"> diferencial competitivo para IES frente aos seus </w:t>
      </w:r>
      <w:r w:rsidRPr="00C94350">
        <w:rPr>
          <w:rFonts w:ascii="Arial" w:hAnsi="Arial" w:cs="Arial"/>
          <w:i/>
          <w:color w:val="000000"/>
          <w:sz w:val="24"/>
          <w:szCs w:val="24"/>
        </w:rPr>
        <w:t>stakeholders</w:t>
      </w:r>
      <w:r w:rsidRPr="00A1648F">
        <w:rPr>
          <w:rFonts w:ascii="Arial" w:hAnsi="Arial" w:cs="Arial"/>
          <w:color w:val="000000"/>
          <w:sz w:val="24"/>
          <w:szCs w:val="24"/>
        </w:rPr>
        <w:t>, pois funciona como fator estratégico, gerando credibilidade institucional.</w:t>
      </w:r>
    </w:p>
    <w:p w14:paraId="1157394A" w14:textId="6D171E56" w:rsidR="00A1648F" w:rsidRPr="00095128" w:rsidRDefault="00BC19CC" w:rsidP="00D21C92">
      <w:pPr>
        <w:spacing w:after="120"/>
      </w:pPr>
      <w:r w:rsidRPr="00262725">
        <w:rPr>
          <w:rFonts w:ascii="Arial" w:hAnsi="Arial" w:cs="Arial"/>
          <w:bCs/>
          <w:color w:val="000000"/>
          <w:sz w:val="24"/>
          <w:szCs w:val="24"/>
        </w:rPr>
        <w:t xml:space="preserve">O objetivo geral desse artigo é identificar como funciona a gestão do mecanismo de </w:t>
      </w:r>
      <w:r w:rsidRPr="00262725">
        <w:rPr>
          <w:rFonts w:ascii="Arial" w:hAnsi="Arial" w:cs="Arial"/>
          <w:bCs/>
          <w:i/>
          <w:color w:val="000000"/>
          <w:sz w:val="24"/>
          <w:szCs w:val="24"/>
        </w:rPr>
        <w:t>compliance</w:t>
      </w:r>
      <w:r w:rsidRPr="00262725">
        <w:rPr>
          <w:rFonts w:ascii="Arial" w:hAnsi="Arial" w:cs="Arial"/>
          <w:bCs/>
          <w:color w:val="000000"/>
          <w:sz w:val="24"/>
          <w:szCs w:val="24"/>
        </w:rPr>
        <w:t xml:space="preserve"> nas IES e verificar se </w:t>
      </w:r>
      <w:r w:rsidR="00262725" w:rsidRPr="00262725">
        <w:rPr>
          <w:rFonts w:ascii="Arial" w:hAnsi="Arial" w:cs="Arial"/>
          <w:bCs/>
          <w:color w:val="000000"/>
          <w:sz w:val="24"/>
          <w:szCs w:val="24"/>
        </w:rPr>
        <w:t>elas</w:t>
      </w:r>
      <w:r w:rsidRPr="00262725">
        <w:rPr>
          <w:rFonts w:ascii="Arial" w:hAnsi="Arial" w:cs="Arial"/>
          <w:bCs/>
          <w:color w:val="000000"/>
          <w:sz w:val="24"/>
          <w:szCs w:val="24"/>
        </w:rPr>
        <w:t xml:space="preserve"> estão em </w:t>
      </w:r>
      <w:r w:rsidRPr="00262725">
        <w:rPr>
          <w:rFonts w:ascii="Arial" w:hAnsi="Arial" w:cs="Arial"/>
          <w:bCs/>
          <w:i/>
          <w:color w:val="000000"/>
          <w:sz w:val="24"/>
          <w:szCs w:val="24"/>
        </w:rPr>
        <w:t>compliance</w:t>
      </w:r>
      <w:r w:rsidR="00C94350" w:rsidRPr="00262725">
        <w:rPr>
          <w:rFonts w:ascii="Arial" w:hAnsi="Arial" w:cs="Arial"/>
          <w:bCs/>
          <w:color w:val="000000"/>
          <w:sz w:val="24"/>
          <w:szCs w:val="24"/>
        </w:rPr>
        <w:t>.</w:t>
      </w:r>
      <w:r w:rsidR="00C94350" w:rsidRPr="00A1648F">
        <w:rPr>
          <w:rFonts w:ascii="Arial" w:hAnsi="Arial" w:cs="Arial"/>
          <w:color w:val="000000"/>
          <w:sz w:val="24"/>
          <w:szCs w:val="24"/>
        </w:rPr>
        <w:t xml:space="preserve"> </w:t>
      </w:r>
      <w:r w:rsidR="00A1648F" w:rsidRPr="00A1648F">
        <w:rPr>
          <w:rFonts w:ascii="Arial" w:hAnsi="Arial" w:cs="Arial"/>
          <w:color w:val="000000"/>
          <w:sz w:val="24"/>
          <w:szCs w:val="24"/>
        </w:rPr>
        <w:t>Nossos objetivos específicos são:</w:t>
      </w:r>
      <w:r w:rsidR="00095128" w:rsidRPr="00A1648F">
        <w:rPr>
          <w:rFonts w:ascii="Arial" w:hAnsi="Arial" w:cs="Arial"/>
          <w:color w:val="000000"/>
          <w:sz w:val="24"/>
          <w:szCs w:val="24"/>
        </w:rPr>
        <w:t xml:space="preserve"> analisar como o </w:t>
      </w:r>
      <w:r w:rsidR="00095128" w:rsidRPr="00A1648F">
        <w:rPr>
          <w:rFonts w:ascii="Arial" w:hAnsi="Arial" w:cs="Arial"/>
          <w:i/>
          <w:color w:val="000000"/>
          <w:sz w:val="24"/>
          <w:szCs w:val="24"/>
        </w:rPr>
        <w:t>compliance</w:t>
      </w:r>
      <w:r w:rsidR="00095128" w:rsidRPr="00A1648F">
        <w:rPr>
          <w:rFonts w:ascii="Arial" w:hAnsi="Arial" w:cs="Arial"/>
          <w:color w:val="000000"/>
          <w:sz w:val="24"/>
          <w:szCs w:val="24"/>
        </w:rPr>
        <w:t xml:space="preserve"> pode gerar diferencial competitivo para instituições de ensino superior</w:t>
      </w:r>
      <w:r w:rsidR="00A1648F" w:rsidRPr="00A1648F">
        <w:rPr>
          <w:rFonts w:ascii="Arial" w:hAnsi="Arial" w:cs="Arial"/>
          <w:color w:val="000000"/>
          <w:sz w:val="24"/>
          <w:szCs w:val="24"/>
        </w:rPr>
        <w:t>, mensurar as vantagens da implantação desse modelo e verificar a melhor forma para implantar as rotinas institucionais. Para auxiliar na elaboração do artigo foram realizadas pesquisas bibliográficas</w:t>
      </w:r>
      <w:r w:rsidR="00443D77">
        <w:rPr>
          <w:rFonts w:ascii="Arial" w:hAnsi="Arial" w:cs="Arial"/>
          <w:color w:val="000000"/>
          <w:sz w:val="24"/>
          <w:szCs w:val="24"/>
        </w:rPr>
        <w:t xml:space="preserve"> com autores voltados para o tema e assuntos relacionados ao mesmo, com uma abordagem qualitativa</w:t>
      </w:r>
      <w:r w:rsidR="00A1648F" w:rsidRPr="00A1648F">
        <w:rPr>
          <w:rFonts w:ascii="Arial" w:hAnsi="Arial" w:cs="Arial"/>
          <w:color w:val="000000"/>
          <w:sz w:val="24"/>
          <w:szCs w:val="24"/>
        </w:rPr>
        <w:t xml:space="preserve"> e um estudo de caso, com o aux</w:t>
      </w:r>
      <w:r w:rsidR="00A870DA">
        <w:rPr>
          <w:rFonts w:ascii="Arial" w:hAnsi="Arial" w:cs="Arial"/>
          <w:color w:val="000000"/>
          <w:sz w:val="24"/>
          <w:szCs w:val="24"/>
        </w:rPr>
        <w:t>í</w:t>
      </w:r>
      <w:r w:rsidR="00A1648F" w:rsidRPr="00A1648F">
        <w:rPr>
          <w:rFonts w:ascii="Arial" w:hAnsi="Arial" w:cs="Arial"/>
          <w:color w:val="000000"/>
          <w:sz w:val="24"/>
          <w:szCs w:val="24"/>
        </w:rPr>
        <w:t>lio de entrevistas semiestruturadas.</w:t>
      </w:r>
    </w:p>
    <w:p w14:paraId="5A3D959C" w14:textId="77777777" w:rsidR="00A053FE" w:rsidRPr="00A053FE" w:rsidRDefault="00A053FE" w:rsidP="00D21C92">
      <w:pPr>
        <w:spacing w:after="120"/>
        <w:rPr>
          <w:rFonts w:ascii="Arial" w:hAnsi="Arial" w:cs="Arial"/>
          <w:sz w:val="24"/>
          <w:szCs w:val="24"/>
        </w:rPr>
      </w:pPr>
      <w:r w:rsidRPr="00A053FE">
        <w:rPr>
          <w:rFonts w:ascii="Arial" w:hAnsi="Arial" w:cs="Arial"/>
          <w:sz w:val="24"/>
          <w:szCs w:val="24"/>
        </w:rPr>
        <w:t xml:space="preserve">A relevância desse projeto está em demonstrar a importância da utilização do método de </w:t>
      </w:r>
      <w:r w:rsidRPr="000A0541">
        <w:rPr>
          <w:rFonts w:ascii="Arial" w:hAnsi="Arial" w:cs="Arial"/>
          <w:i/>
          <w:sz w:val="24"/>
          <w:szCs w:val="24"/>
        </w:rPr>
        <w:t>compliance</w:t>
      </w:r>
      <w:r w:rsidRPr="00A053FE">
        <w:rPr>
          <w:rFonts w:ascii="Arial" w:hAnsi="Arial" w:cs="Arial"/>
          <w:sz w:val="24"/>
          <w:szCs w:val="24"/>
        </w:rPr>
        <w:t xml:space="preserve"> para as IES e como isso agrega valores para as organizações, trazendo resultados econômicos e operacionais, através de um diferencial competitivo.</w:t>
      </w:r>
    </w:p>
    <w:p w14:paraId="07A177B0" w14:textId="62EB98DB" w:rsidR="00A053FE" w:rsidRPr="00A053FE" w:rsidRDefault="0038584D" w:rsidP="00D21C92">
      <w:pPr>
        <w:spacing w:after="120"/>
        <w:rPr>
          <w:rFonts w:ascii="Arial" w:hAnsi="Arial" w:cs="Arial"/>
          <w:sz w:val="24"/>
          <w:szCs w:val="24"/>
        </w:rPr>
      </w:pPr>
      <w:r w:rsidRPr="00A053FE">
        <w:rPr>
          <w:rFonts w:ascii="Arial" w:hAnsi="Arial" w:cs="Arial"/>
          <w:sz w:val="24"/>
          <w:szCs w:val="24"/>
        </w:rPr>
        <w:t>Além</w:t>
      </w:r>
      <w:r w:rsidR="00A053FE" w:rsidRPr="00A053FE">
        <w:rPr>
          <w:rFonts w:ascii="Arial" w:hAnsi="Arial" w:cs="Arial"/>
          <w:sz w:val="24"/>
          <w:szCs w:val="24"/>
        </w:rPr>
        <w:t xml:space="preserve"> de relacionar como a aplicabilidade desse mecanismo torna-se ferramenta fundamental para melhorias continuas e credibilidade nas IES. Outro fato que demonstra grande relevância desse projeto é a criação da Lei nº. 12.846, de 1º de agosto de 2013, mas conhecida como a Lei Anticorrupção que dispõe sobre a responsabilidade administrativa e civil de pessoas jurídicas pela </w:t>
      </w:r>
      <w:r w:rsidR="00F84670" w:rsidRPr="00A053FE">
        <w:rPr>
          <w:rFonts w:ascii="Arial" w:hAnsi="Arial" w:cs="Arial"/>
          <w:sz w:val="24"/>
          <w:szCs w:val="24"/>
        </w:rPr>
        <w:t>prática</w:t>
      </w:r>
      <w:r w:rsidR="00A053FE" w:rsidRPr="00A053FE">
        <w:rPr>
          <w:rFonts w:ascii="Arial" w:hAnsi="Arial" w:cs="Arial"/>
          <w:sz w:val="24"/>
          <w:szCs w:val="24"/>
        </w:rPr>
        <w:t xml:space="preserve"> de atos contra a administração </w:t>
      </w:r>
      <w:r w:rsidR="00F84670" w:rsidRPr="00A053FE">
        <w:rPr>
          <w:rFonts w:ascii="Arial" w:hAnsi="Arial" w:cs="Arial"/>
          <w:sz w:val="24"/>
          <w:szCs w:val="24"/>
        </w:rPr>
        <w:t>pública</w:t>
      </w:r>
      <w:r w:rsidR="00A053FE" w:rsidRPr="00A053FE">
        <w:rPr>
          <w:rFonts w:ascii="Arial" w:hAnsi="Arial" w:cs="Arial"/>
          <w:sz w:val="24"/>
          <w:szCs w:val="24"/>
        </w:rPr>
        <w:t>, nacional ou estrangeira.</w:t>
      </w:r>
    </w:p>
    <w:p w14:paraId="413DA49E" w14:textId="77777777" w:rsidR="00AF0774" w:rsidRDefault="00AF0774" w:rsidP="00D21C92">
      <w:pPr>
        <w:autoSpaceDE w:val="0"/>
        <w:autoSpaceDN w:val="0"/>
        <w:adjustRightInd w:val="0"/>
        <w:spacing w:after="120"/>
        <w:rPr>
          <w:rFonts w:ascii="Arial" w:hAnsi="Arial" w:cs="Arial"/>
          <w:b/>
          <w:bCs/>
          <w:i/>
          <w:sz w:val="24"/>
          <w:szCs w:val="24"/>
        </w:rPr>
      </w:pPr>
      <w:r w:rsidRPr="0050021C">
        <w:rPr>
          <w:rFonts w:ascii="Arial" w:hAnsi="Arial" w:cs="Arial"/>
          <w:b/>
          <w:bCs/>
          <w:sz w:val="24"/>
          <w:szCs w:val="24"/>
        </w:rPr>
        <w:lastRenderedPageBreak/>
        <w:t xml:space="preserve">2 </w:t>
      </w:r>
      <w:r>
        <w:rPr>
          <w:rFonts w:ascii="Arial" w:hAnsi="Arial" w:cs="Arial"/>
          <w:b/>
          <w:bCs/>
          <w:sz w:val="24"/>
          <w:szCs w:val="24"/>
        </w:rPr>
        <w:t xml:space="preserve">CONCEITOS DE </w:t>
      </w:r>
      <w:r w:rsidRPr="00AF0774">
        <w:rPr>
          <w:rFonts w:ascii="Arial" w:hAnsi="Arial" w:cs="Arial"/>
          <w:b/>
          <w:bCs/>
          <w:i/>
          <w:sz w:val="24"/>
          <w:szCs w:val="24"/>
        </w:rPr>
        <w:t>COMPLIANCE</w:t>
      </w:r>
    </w:p>
    <w:p w14:paraId="392E262E" w14:textId="744FC094" w:rsidR="00AF0774" w:rsidRDefault="00AF0774" w:rsidP="00D21C92">
      <w:pPr>
        <w:spacing w:after="120"/>
        <w:rPr>
          <w:rFonts w:ascii="Arial" w:hAnsi="Arial" w:cs="Arial"/>
          <w:sz w:val="24"/>
          <w:szCs w:val="24"/>
        </w:rPr>
      </w:pPr>
      <w:r w:rsidRPr="00AF0774">
        <w:rPr>
          <w:rFonts w:ascii="Arial" w:hAnsi="Arial" w:cs="Arial"/>
          <w:sz w:val="24"/>
          <w:szCs w:val="24"/>
        </w:rPr>
        <w:t xml:space="preserve">A palavra </w:t>
      </w:r>
      <w:r w:rsidRPr="00AF0774">
        <w:rPr>
          <w:rFonts w:ascii="Arial" w:hAnsi="Arial" w:cs="Arial"/>
          <w:i/>
          <w:sz w:val="24"/>
          <w:szCs w:val="24"/>
        </w:rPr>
        <w:t>compliance</w:t>
      </w:r>
      <w:r w:rsidRPr="00AF0774">
        <w:rPr>
          <w:rFonts w:ascii="Arial" w:hAnsi="Arial" w:cs="Arial"/>
          <w:sz w:val="24"/>
          <w:szCs w:val="24"/>
        </w:rPr>
        <w:t xml:space="preserve"> vem do inglês. “</w:t>
      </w:r>
      <w:r w:rsidRPr="00C94350">
        <w:rPr>
          <w:rFonts w:ascii="Arial" w:hAnsi="Arial" w:cs="Arial"/>
          <w:i/>
          <w:sz w:val="24"/>
          <w:szCs w:val="24"/>
        </w:rPr>
        <w:t>to</w:t>
      </w:r>
      <w:r w:rsidR="00F21CC9">
        <w:rPr>
          <w:rFonts w:ascii="Arial" w:hAnsi="Arial" w:cs="Arial"/>
          <w:i/>
          <w:sz w:val="24"/>
          <w:szCs w:val="24"/>
        </w:rPr>
        <w:t xml:space="preserve"> </w:t>
      </w:r>
      <w:r w:rsidRPr="00C94350">
        <w:rPr>
          <w:rFonts w:ascii="Arial" w:hAnsi="Arial" w:cs="Arial"/>
          <w:i/>
          <w:sz w:val="24"/>
          <w:szCs w:val="24"/>
        </w:rPr>
        <w:t>comply</w:t>
      </w:r>
      <w:r w:rsidRPr="00AF0774">
        <w:rPr>
          <w:rFonts w:ascii="Arial" w:hAnsi="Arial" w:cs="Arial"/>
          <w:sz w:val="24"/>
          <w:szCs w:val="24"/>
        </w:rPr>
        <w:t xml:space="preserve">”, que significa seguir regras, instruções, normas, diretrizes ou simplesmente responder a um comando. O </w:t>
      </w:r>
      <w:r w:rsidRPr="0037442D">
        <w:rPr>
          <w:rFonts w:ascii="Arial" w:hAnsi="Arial" w:cs="Arial"/>
          <w:i/>
          <w:sz w:val="24"/>
          <w:szCs w:val="24"/>
        </w:rPr>
        <w:t xml:space="preserve">compliance </w:t>
      </w:r>
      <w:r w:rsidRPr="00AF0774">
        <w:rPr>
          <w:rFonts w:ascii="Arial" w:hAnsi="Arial" w:cs="Arial"/>
          <w:sz w:val="24"/>
          <w:szCs w:val="24"/>
        </w:rPr>
        <w:t>pressupõe adesão e respeito a normas e regulamentos (</w:t>
      </w:r>
      <w:r w:rsidR="00F21CC9">
        <w:rPr>
          <w:rFonts w:ascii="Arial" w:hAnsi="Arial" w:cs="Arial"/>
          <w:sz w:val="24"/>
          <w:szCs w:val="24"/>
        </w:rPr>
        <w:t>Antonik</w:t>
      </w:r>
      <w:r w:rsidRPr="00AF0774">
        <w:rPr>
          <w:rFonts w:ascii="Arial" w:hAnsi="Arial" w:cs="Arial"/>
          <w:sz w:val="24"/>
          <w:szCs w:val="24"/>
        </w:rPr>
        <w:t>, 2016, p.47).</w:t>
      </w:r>
      <w:r w:rsidR="00C47D9B">
        <w:rPr>
          <w:rFonts w:ascii="Arial" w:hAnsi="Arial" w:cs="Arial"/>
          <w:sz w:val="24"/>
          <w:szCs w:val="24"/>
        </w:rPr>
        <w:t xml:space="preserve"> </w:t>
      </w:r>
      <w:r w:rsidRPr="00AF0774">
        <w:rPr>
          <w:rFonts w:ascii="Arial" w:hAnsi="Arial" w:cs="Arial"/>
          <w:sz w:val="24"/>
          <w:szCs w:val="24"/>
        </w:rPr>
        <w:t>De acordo com Negrão</w:t>
      </w:r>
      <w:r w:rsidR="00646D26">
        <w:rPr>
          <w:rFonts w:ascii="Arial" w:hAnsi="Arial" w:cs="Arial"/>
          <w:sz w:val="24"/>
          <w:szCs w:val="24"/>
        </w:rPr>
        <w:t xml:space="preserve"> </w:t>
      </w:r>
      <w:r w:rsidRPr="00AF0774">
        <w:rPr>
          <w:rFonts w:ascii="Arial" w:hAnsi="Arial" w:cs="Arial"/>
          <w:sz w:val="24"/>
          <w:szCs w:val="24"/>
        </w:rPr>
        <w:t xml:space="preserve">(2014, p.43) o </w:t>
      </w:r>
      <w:r w:rsidRPr="00AF0774">
        <w:rPr>
          <w:rFonts w:ascii="Arial" w:hAnsi="Arial" w:cs="Arial"/>
          <w:i/>
          <w:sz w:val="24"/>
          <w:szCs w:val="24"/>
        </w:rPr>
        <w:t>compliance</w:t>
      </w:r>
      <w:r w:rsidRPr="00AF0774">
        <w:rPr>
          <w:rFonts w:ascii="Arial" w:hAnsi="Arial" w:cs="Arial"/>
          <w:sz w:val="24"/>
          <w:szCs w:val="24"/>
        </w:rPr>
        <w:t xml:space="preserve"> é o dever de cumprir, de estar em conformidade e fazer cumprir regulamentos internos e externos impostos as atividades das organizações. Os resultados das ações de </w:t>
      </w:r>
      <w:r w:rsidRPr="0037442D">
        <w:rPr>
          <w:rFonts w:ascii="Arial" w:hAnsi="Arial" w:cs="Arial"/>
          <w:i/>
          <w:sz w:val="24"/>
          <w:szCs w:val="24"/>
        </w:rPr>
        <w:t>compliance</w:t>
      </w:r>
      <w:r w:rsidRPr="00AF0774">
        <w:rPr>
          <w:rFonts w:ascii="Arial" w:hAnsi="Arial" w:cs="Arial"/>
          <w:sz w:val="24"/>
          <w:szCs w:val="24"/>
        </w:rPr>
        <w:t xml:space="preserve"> demonstram o quanto a organização esta aderente às políticas, diretrizes, normas, regulamentos, legislação e procedimentos.</w:t>
      </w:r>
    </w:p>
    <w:p w14:paraId="3A7B8210" w14:textId="77777777" w:rsidR="0017525E" w:rsidRDefault="0017525E" w:rsidP="00D21C92">
      <w:pPr>
        <w:spacing w:after="120"/>
        <w:rPr>
          <w:rFonts w:ascii="Arial" w:hAnsi="Arial" w:cs="Arial"/>
          <w:sz w:val="24"/>
          <w:szCs w:val="24"/>
        </w:rPr>
      </w:pPr>
      <w:r>
        <w:rPr>
          <w:rFonts w:ascii="Arial" w:hAnsi="Arial" w:cs="Arial"/>
          <w:sz w:val="24"/>
          <w:szCs w:val="24"/>
        </w:rPr>
        <w:t xml:space="preserve">Podemos dizer que as instituições que estão em </w:t>
      </w:r>
      <w:r w:rsidRPr="007D32AD">
        <w:rPr>
          <w:rFonts w:ascii="Arial" w:hAnsi="Arial" w:cs="Arial"/>
          <w:i/>
          <w:sz w:val="24"/>
          <w:szCs w:val="24"/>
        </w:rPr>
        <w:t>compliance</w:t>
      </w:r>
      <w:r>
        <w:rPr>
          <w:rFonts w:ascii="Arial" w:hAnsi="Arial" w:cs="Arial"/>
          <w:sz w:val="24"/>
          <w:szCs w:val="24"/>
        </w:rPr>
        <w:t xml:space="preserve"> ou segue seus pilares conseguem reduzir e mitigar alguns percalços, devido a essa técnica contribuir nos controles de maneira</w:t>
      </w:r>
      <w:r w:rsidR="007D32AD">
        <w:rPr>
          <w:rFonts w:ascii="Arial" w:hAnsi="Arial" w:cs="Arial"/>
          <w:sz w:val="24"/>
          <w:szCs w:val="24"/>
        </w:rPr>
        <w:t>, mas</w:t>
      </w:r>
      <w:r>
        <w:rPr>
          <w:rFonts w:ascii="Arial" w:hAnsi="Arial" w:cs="Arial"/>
          <w:sz w:val="24"/>
          <w:szCs w:val="24"/>
        </w:rPr>
        <w:t xml:space="preserve"> significativa.</w:t>
      </w:r>
    </w:p>
    <w:p w14:paraId="2F396100" w14:textId="7B65F143" w:rsidR="00AF0774" w:rsidRPr="00AF0774" w:rsidRDefault="00AF0774" w:rsidP="00D21C92">
      <w:pPr>
        <w:spacing w:after="120"/>
        <w:rPr>
          <w:rFonts w:ascii="Arial" w:hAnsi="Arial" w:cs="Arial"/>
          <w:sz w:val="24"/>
          <w:szCs w:val="24"/>
        </w:rPr>
      </w:pPr>
      <w:r w:rsidRPr="00AF0774">
        <w:rPr>
          <w:rFonts w:ascii="Arial" w:hAnsi="Arial" w:cs="Arial"/>
          <w:sz w:val="24"/>
          <w:szCs w:val="24"/>
        </w:rPr>
        <w:t xml:space="preserve">Segundo </w:t>
      </w:r>
      <w:r w:rsidR="00646D26">
        <w:rPr>
          <w:rFonts w:ascii="Arial" w:hAnsi="Arial" w:cs="Arial"/>
          <w:sz w:val="24"/>
          <w:szCs w:val="24"/>
        </w:rPr>
        <w:t>Silva</w:t>
      </w:r>
      <w:r w:rsidR="00C94350">
        <w:rPr>
          <w:rFonts w:ascii="Arial" w:hAnsi="Arial" w:cs="Arial"/>
          <w:sz w:val="24"/>
          <w:szCs w:val="24"/>
        </w:rPr>
        <w:t xml:space="preserve"> </w:t>
      </w:r>
      <w:r w:rsidR="000D5D7D">
        <w:rPr>
          <w:rFonts w:ascii="Arial" w:hAnsi="Arial" w:cs="Arial"/>
          <w:sz w:val="24"/>
          <w:szCs w:val="24"/>
        </w:rPr>
        <w:t>(2015</w:t>
      </w:r>
      <w:r w:rsidRPr="00AF0774">
        <w:rPr>
          <w:rFonts w:ascii="Arial" w:hAnsi="Arial" w:cs="Arial"/>
          <w:sz w:val="24"/>
          <w:szCs w:val="24"/>
        </w:rPr>
        <w:t xml:space="preserve">) no cenário corporativo e institucional o </w:t>
      </w:r>
      <w:r w:rsidRPr="00AF0774">
        <w:rPr>
          <w:rFonts w:ascii="Arial" w:hAnsi="Arial" w:cs="Arial"/>
          <w:i/>
          <w:sz w:val="24"/>
          <w:szCs w:val="24"/>
        </w:rPr>
        <w:t>compliance</w:t>
      </w:r>
      <w:r w:rsidRPr="00AF0774">
        <w:rPr>
          <w:rFonts w:ascii="Arial" w:hAnsi="Arial" w:cs="Arial"/>
          <w:sz w:val="24"/>
          <w:szCs w:val="24"/>
        </w:rPr>
        <w:t xml:space="preserve"> pode ser </w:t>
      </w:r>
      <w:r w:rsidR="000D5D7D">
        <w:rPr>
          <w:rFonts w:ascii="Arial" w:hAnsi="Arial" w:cs="Arial"/>
          <w:sz w:val="24"/>
          <w:szCs w:val="24"/>
        </w:rPr>
        <w:t>entendido</w:t>
      </w:r>
      <w:r w:rsidRPr="00AF0774">
        <w:rPr>
          <w:rFonts w:ascii="Arial" w:hAnsi="Arial" w:cs="Arial"/>
          <w:sz w:val="24"/>
          <w:szCs w:val="24"/>
        </w:rPr>
        <w:t xml:space="preserve"> como um conjunto de disciplinas </w:t>
      </w:r>
      <w:r w:rsidR="000D5D7D">
        <w:rPr>
          <w:rFonts w:ascii="Arial" w:hAnsi="Arial" w:cs="Arial"/>
          <w:sz w:val="24"/>
          <w:szCs w:val="24"/>
        </w:rPr>
        <w:t xml:space="preserve">ou normas </w:t>
      </w:r>
      <w:r w:rsidR="000D5D7D" w:rsidRPr="00AF0774">
        <w:rPr>
          <w:rFonts w:ascii="Arial" w:hAnsi="Arial" w:cs="Arial"/>
          <w:sz w:val="24"/>
          <w:szCs w:val="24"/>
        </w:rPr>
        <w:t>destinadas</w:t>
      </w:r>
      <w:r w:rsidRPr="00AF0774">
        <w:rPr>
          <w:rFonts w:ascii="Arial" w:hAnsi="Arial" w:cs="Arial"/>
          <w:sz w:val="24"/>
          <w:szCs w:val="24"/>
        </w:rPr>
        <w:t xml:space="preserve"> a fazer cumprir as normas legais e regulamentares, bem como as políticas e as diretrizes institucionais, </w:t>
      </w:r>
      <w:r w:rsidR="003D120A" w:rsidRPr="00AF0774">
        <w:rPr>
          <w:rFonts w:ascii="Arial" w:hAnsi="Arial" w:cs="Arial"/>
          <w:sz w:val="24"/>
          <w:szCs w:val="24"/>
        </w:rPr>
        <w:t>além</w:t>
      </w:r>
      <w:r w:rsidRPr="00AF0774">
        <w:rPr>
          <w:rFonts w:ascii="Arial" w:hAnsi="Arial" w:cs="Arial"/>
          <w:sz w:val="24"/>
          <w:szCs w:val="24"/>
        </w:rPr>
        <w:t xml:space="preserve"> de detectar, evitar e tratar qualquer desvio ou inconformidade que poss</w:t>
      </w:r>
      <w:r w:rsidR="000D5D7D">
        <w:rPr>
          <w:rFonts w:ascii="Arial" w:hAnsi="Arial" w:cs="Arial"/>
          <w:sz w:val="24"/>
          <w:szCs w:val="24"/>
        </w:rPr>
        <w:t>a ocorrer dentro da organização, funcionado como um sistema de controle.</w:t>
      </w:r>
    </w:p>
    <w:p w14:paraId="474B17E3" w14:textId="01C54BCC" w:rsidR="00AF0774" w:rsidRDefault="00AF0774" w:rsidP="00D21C92">
      <w:pPr>
        <w:spacing w:after="120"/>
        <w:rPr>
          <w:rFonts w:ascii="Arial" w:hAnsi="Arial" w:cs="Arial"/>
          <w:sz w:val="24"/>
          <w:szCs w:val="24"/>
        </w:rPr>
      </w:pPr>
      <w:r w:rsidRPr="00AF0774">
        <w:rPr>
          <w:rFonts w:ascii="Arial" w:hAnsi="Arial" w:cs="Arial"/>
          <w:sz w:val="24"/>
          <w:szCs w:val="24"/>
        </w:rPr>
        <w:t>Para Candeloro, De Rizo e Pinho</w:t>
      </w:r>
      <w:r w:rsidR="00DC669C">
        <w:rPr>
          <w:rFonts w:ascii="Arial" w:hAnsi="Arial" w:cs="Arial"/>
          <w:sz w:val="24"/>
          <w:szCs w:val="24"/>
        </w:rPr>
        <w:t xml:space="preserve"> </w:t>
      </w:r>
      <w:r w:rsidR="0041258A" w:rsidRPr="00251535">
        <w:rPr>
          <w:rFonts w:ascii="Arial" w:hAnsi="Arial" w:cs="Arial"/>
          <w:sz w:val="24"/>
          <w:szCs w:val="24"/>
        </w:rPr>
        <w:t>(</w:t>
      </w:r>
      <w:r w:rsidR="00251535" w:rsidRPr="00251535">
        <w:rPr>
          <w:rFonts w:ascii="Arial" w:hAnsi="Arial" w:cs="Arial"/>
          <w:sz w:val="24"/>
          <w:szCs w:val="24"/>
        </w:rPr>
        <w:t>2012</w:t>
      </w:r>
      <w:r w:rsidR="0041258A" w:rsidRPr="00251535">
        <w:rPr>
          <w:rFonts w:ascii="Arial" w:hAnsi="Arial" w:cs="Arial"/>
          <w:sz w:val="24"/>
          <w:szCs w:val="24"/>
        </w:rPr>
        <w:t>)</w:t>
      </w:r>
      <w:r w:rsidRPr="00251535">
        <w:rPr>
          <w:rFonts w:ascii="Arial" w:hAnsi="Arial" w:cs="Arial"/>
          <w:sz w:val="24"/>
          <w:szCs w:val="24"/>
        </w:rPr>
        <w:t>,</w:t>
      </w:r>
      <w:r w:rsidR="0037442D">
        <w:rPr>
          <w:rFonts w:ascii="Arial" w:hAnsi="Arial" w:cs="Arial"/>
          <w:sz w:val="24"/>
          <w:szCs w:val="24"/>
        </w:rPr>
        <w:t xml:space="preserve"> </w:t>
      </w:r>
      <w:r w:rsidRPr="00AF0774">
        <w:rPr>
          <w:rFonts w:ascii="Arial" w:hAnsi="Arial" w:cs="Arial"/>
          <w:i/>
          <w:sz w:val="24"/>
          <w:szCs w:val="24"/>
        </w:rPr>
        <w:t>apud</w:t>
      </w:r>
      <w:r>
        <w:rPr>
          <w:rFonts w:ascii="Arial" w:hAnsi="Arial" w:cs="Arial"/>
          <w:sz w:val="24"/>
          <w:szCs w:val="24"/>
        </w:rPr>
        <w:t xml:space="preserve"> Silva </w:t>
      </w:r>
      <w:r w:rsidR="00646D26">
        <w:rPr>
          <w:rFonts w:ascii="Arial" w:hAnsi="Arial" w:cs="Arial"/>
          <w:sz w:val="24"/>
          <w:szCs w:val="24"/>
        </w:rPr>
        <w:t>(</w:t>
      </w:r>
      <w:r>
        <w:rPr>
          <w:rFonts w:ascii="Arial" w:hAnsi="Arial" w:cs="Arial"/>
          <w:sz w:val="24"/>
          <w:szCs w:val="24"/>
        </w:rPr>
        <w:t>2015, p.3</w:t>
      </w:r>
      <w:r w:rsidR="00646D26">
        <w:rPr>
          <w:rFonts w:ascii="Arial" w:hAnsi="Arial" w:cs="Arial"/>
          <w:sz w:val="24"/>
          <w:szCs w:val="24"/>
        </w:rPr>
        <w:t>)</w:t>
      </w:r>
      <w:r w:rsidR="0037442D">
        <w:rPr>
          <w:rFonts w:ascii="Arial" w:hAnsi="Arial" w:cs="Arial"/>
          <w:sz w:val="24"/>
          <w:szCs w:val="24"/>
        </w:rPr>
        <w:t xml:space="preserve"> </w:t>
      </w:r>
      <w:r w:rsidRPr="00AF0774">
        <w:rPr>
          <w:rFonts w:ascii="Arial" w:hAnsi="Arial" w:cs="Arial"/>
          <w:sz w:val="24"/>
          <w:szCs w:val="24"/>
        </w:rPr>
        <w:t xml:space="preserve">“o </w:t>
      </w:r>
      <w:r w:rsidRPr="00AF0774">
        <w:rPr>
          <w:rFonts w:ascii="Arial" w:hAnsi="Arial" w:cs="Arial"/>
          <w:i/>
          <w:sz w:val="24"/>
          <w:szCs w:val="24"/>
        </w:rPr>
        <w:t>compliance</w:t>
      </w:r>
      <w:r w:rsidRPr="00AF0774">
        <w:rPr>
          <w:rFonts w:ascii="Arial" w:hAnsi="Arial" w:cs="Arial"/>
          <w:sz w:val="24"/>
          <w:szCs w:val="24"/>
        </w:rPr>
        <w:t xml:space="preserve"> não existe apenas para assegurar que a instituição cumpra com suas obrigações regulatórias, mas também para assistir à alta administração na sua responsabilidade de observar a arcabouço regulatório e as melhores práticas na execução das estratégias e dos processos decisórios”.</w:t>
      </w:r>
    </w:p>
    <w:p w14:paraId="26E045F8" w14:textId="64FA2730" w:rsidR="00EF312B" w:rsidRPr="00EF312B" w:rsidRDefault="00EF312B" w:rsidP="00D21C92">
      <w:pPr>
        <w:spacing w:after="120"/>
        <w:rPr>
          <w:rFonts w:ascii="Arial" w:hAnsi="Arial" w:cs="Arial"/>
          <w:sz w:val="24"/>
          <w:szCs w:val="24"/>
        </w:rPr>
      </w:pPr>
      <w:r>
        <w:rPr>
          <w:rFonts w:ascii="Arial" w:hAnsi="Arial" w:cs="Arial"/>
          <w:sz w:val="24"/>
          <w:szCs w:val="24"/>
        </w:rPr>
        <w:t xml:space="preserve">Conseguimos perceber que o </w:t>
      </w:r>
      <w:r w:rsidRPr="00EF312B">
        <w:rPr>
          <w:rFonts w:ascii="Arial" w:hAnsi="Arial" w:cs="Arial"/>
          <w:i/>
          <w:sz w:val="24"/>
          <w:szCs w:val="24"/>
        </w:rPr>
        <w:t>compliance</w:t>
      </w:r>
      <w:r w:rsidR="00C94350">
        <w:rPr>
          <w:rFonts w:ascii="Arial" w:hAnsi="Arial" w:cs="Arial"/>
          <w:i/>
          <w:sz w:val="24"/>
          <w:szCs w:val="24"/>
        </w:rPr>
        <w:t xml:space="preserve"> </w:t>
      </w:r>
      <w:r>
        <w:rPr>
          <w:rFonts w:ascii="Arial" w:hAnsi="Arial" w:cs="Arial"/>
          <w:sz w:val="24"/>
          <w:szCs w:val="24"/>
        </w:rPr>
        <w:t>surgiu primeiramente como uma ferramenta de controle, após o acontecimento de alguns fatos que exigiram das organizações</w:t>
      </w:r>
      <w:r w:rsidR="009B48A0">
        <w:rPr>
          <w:rFonts w:ascii="Arial" w:hAnsi="Arial" w:cs="Arial"/>
          <w:sz w:val="24"/>
          <w:szCs w:val="24"/>
        </w:rPr>
        <w:t xml:space="preserve"> maiores controles, mas com o passar do tempo e aprimoramento da técnica a mesma passou a ser considerada uma técnica que vai muito </w:t>
      </w:r>
      <w:r w:rsidR="003D120A">
        <w:rPr>
          <w:rFonts w:ascii="Arial" w:hAnsi="Arial" w:cs="Arial"/>
          <w:sz w:val="24"/>
          <w:szCs w:val="24"/>
        </w:rPr>
        <w:t>além</w:t>
      </w:r>
      <w:r w:rsidR="009B48A0">
        <w:rPr>
          <w:rFonts w:ascii="Arial" w:hAnsi="Arial" w:cs="Arial"/>
          <w:sz w:val="24"/>
          <w:szCs w:val="24"/>
        </w:rPr>
        <w:t xml:space="preserve"> de controlar, passou a ajudar a instituição a tomar decisões,</w:t>
      </w:r>
      <w:r w:rsidR="00935EA2">
        <w:rPr>
          <w:rFonts w:ascii="Arial" w:hAnsi="Arial" w:cs="Arial"/>
          <w:sz w:val="24"/>
          <w:szCs w:val="24"/>
        </w:rPr>
        <w:t xml:space="preserve"> alcançar diferencial competitivo,</w:t>
      </w:r>
      <w:r w:rsidR="009B48A0">
        <w:rPr>
          <w:rFonts w:ascii="Arial" w:hAnsi="Arial" w:cs="Arial"/>
          <w:sz w:val="24"/>
          <w:szCs w:val="24"/>
        </w:rPr>
        <w:t xml:space="preserve"> evitar erros que possam atrapalhar e causar descredibilidade frente a seus </w:t>
      </w:r>
      <w:r w:rsidR="009B48A0" w:rsidRPr="005A7820">
        <w:rPr>
          <w:rFonts w:ascii="Arial" w:hAnsi="Arial" w:cs="Arial"/>
          <w:i/>
          <w:sz w:val="24"/>
          <w:szCs w:val="24"/>
        </w:rPr>
        <w:t>stakeholders</w:t>
      </w:r>
      <w:r w:rsidR="009B48A0">
        <w:rPr>
          <w:rFonts w:ascii="Arial" w:hAnsi="Arial" w:cs="Arial"/>
          <w:sz w:val="24"/>
          <w:szCs w:val="24"/>
        </w:rPr>
        <w:t>.</w:t>
      </w:r>
    </w:p>
    <w:p w14:paraId="04E90128" w14:textId="77777777" w:rsidR="00AF0774" w:rsidRPr="00AF0774" w:rsidRDefault="00AF0774" w:rsidP="00D21C92">
      <w:pPr>
        <w:spacing w:after="120"/>
        <w:rPr>
          <w:rFonts w:ascii="Arial" w:hAnsi="Arial" w:cs="Arial"/>
          <w:sz w:val="24"/>
          <w:szCs w:val="24"/>
        </w:rPr>
      </w:pPr>
      <w:r w:rsidRPr="00AF0774">
        <w:rPr>
          <w:rFonts w:ascii="Arial" w:hAnsi="Arial" w:cs="Arial"/>
          <w:sz w:val="24"/>
          <w:szCs w:val="24"/>
        </w:rPr>
        <w:t>Ainda de acordo com documento Consultivo publicado pelo Grupo de Trabalho</w:t>
      </w:r>
      <w:r w:rsidR="005A7820">
        <w:rPr>
          <w:rFonts w:ascii="Arial" w:hAnsi="Arial" w:cs="Arial"/>
          <w:sz w:val="24"/>
          <w:szCs w:val="24"/>
        </w:rPr>
        <w:t xml:space="preserve"> </w:t>
      </w:r>
      <w:r w:rsidR="00F8331C">
        <w:rPr>
          <w:rFonts w:ascii="Arial" w:hAnsi="Arial" w:cs="Arial"/>
          <w:sz w:val="24"/>
          <w:szCs w:val="24"/>
        </w:rPr>
        <w:t xml:space="preserve">da </w:t>
      </w:r>
      <w:r w:rsidRPr="00AF0774">
        <w:rPr>
          <w:rFonts w:ascii="Arial" w:hAnsi="Arial" w:cs="Arial"/>
          <w:sz w:val="24"/>
          <w:szCs w:val="24"/>
        </w:rPr>
        <w:t>Associação Brasileira de Bancos Internacionais</w:t>
      </w:r>
      <w:r w:rsidR="00F8331C">
        <w:rPr>
          <w:rFonts w:ascii="Arial" w:hAnsi="Arial" w:cs="Arial"/>
          <w:sz w:val="24"/>
          <w:szCs w:val="24"/>
        </w:rPr>
        <w:t xml:space="preserve"> (</w:t>
      </w:r>
      <w:r w:rsidR="00F8331C" w:rsidRPr="00AF0774">
        <w:rPr>
          <w:rFonts w:ascii="Arial" w:hAnsi="Arial" w:cs="Arial"/>
          <w:sz w:val="24"/>
          <w:szCs w:val="24"/>
        </w:rPr>
        <w:t>ABBI</w:t>
      </w:r>
      <w:r w:rsidRPr="00AF0774">
        <w:rPr>
          <w:rFonts w:ascii="Arial" w:hAnsi="Arial" w:cs="Arial"/>
          <w:sz w:val="24"/>
          <w:szCs w:val="24"/>
        </w:rPr>
        <w:t>) e Federação Brasileira de Bancos</w:t>
      </w:r>
      <w:r w:rsidR="00F8331C">
        <w:rPr>
          <w:rFonts w:ascii="Arial" w:hAnsi="Arial" w:cs="Arial"/>
          <w:sz w:val="24"/>
          <w:szCs w:val="24"/>
        </w:rPr>
        <w:t xml:space="preserve"> (</w:t>
      </w:r>
      <w:r w:rsidR="00F8331C" w:rsidRPr="00AF0774">
        <w:rPr>
          <w:rFonts w:ascii="Arial" w:hAnsi="Arial" w:cs="Arial"/>
          <w:sz w:val="24"/>
          <w:szCs w:val="24"/>
        </w:rPr>
        <w:t>FEBRABAN</w:t>
      </w:r>
      <w:r w:rsidRPr="00AF0774">
        <w:rPr>
          <w:rFonts w:ascii="Arial" w:hAnsi="Arial" w:cs="Arial"/>
          <w:sz w:val="24"/>
          <w:szCs w:val="24"/>
        </w:rPr>
        <w:t xml:space="preserve">), a missão de </w:t>
      </w:r>
      <w:r w:rsidRPr="00AF0774">
        <w:rPr>
          <w:rFonts w:ascii="Arial" w:hAnsi="Arial" w:cs="Arial"/>
          <w:i/>
          <w:sz w:val="24"/>
          <w:szCs w:val="24"/>
        </w:rPr>
        <w:t>Compliance</w:t>
      </w:r>
      <w:r w:rsidRPr="00AF0774">
        <w:rPr>
          <w:rFonts w:ascii="Arial" w:hAnsi="Arial" w:cs="Arial"/>
          <w:sz w:val="24"/>
          <w:szCs w:val="24"/>
        </w:rPr>
        <w:t xml:space="preserve"> é:</w:t>
      </w:r>
    </w:p>
    <w:p w14:paraId="79DE08A3" w14:textId="6446FEC2" w:rsidR="00B45534" w:rsidRPr="00F84670" w:rsidRDefault="0008300A" w:rsidP="00D21C92">
      <w:pPr>
        <w:spacing w:after="120"/>
        <w:ind w:left="2268"/>
        <w:rPr>
          <w:rFonts w:ascii="Arial" w:hAnsi="Arial" w:cs="Arial"/>
        </w:rPr>
      </w:pPr>
      <w:r w:rsidRPr="00F84670">
        <w:rPr>
          <w:rFonts w:ascii="Arial" w:hAnsi="Arial" w:cs="Arial"/>
        </w:rPr>
        <w:t>“Assegurar, em conjunto com as demais áreas, a adequação, fortalecimento e o funcionamento do sistema de Controles Internos da Instituição, procurando mitigar os Riscos de acordo com a complexidade de seus negócios, bem como disseminar a cultura de controles para assegurar o cumprimento de leis e re</w:t>
      </w:r>
      <w:r w:rsidR="00DA081D">
        <w:rPr>
          <w:rFonts w:ascii="Arial" w:hAnsi="Arial" w:cs="Arial"/>
        </w:rPr>
        <w:t>gulamentos existentes”. (</w:t>
      </w:r>
      <w:r w:rsidRPr="00F84670">
        <w:rPr>
          <w:rFonts w:ascii="Arial" w:hAnsi="Arial" w:cs="Arial"/>
        </w:rPr>
        <w:t>FEBRABAN, 2004, p.9).</w:t>
      </w:r>
    </w:p>
    <w:p w14:paraId="55FE3C64" w14:textId="77777777" w:rsidR="00AF0774" w:rsidRPr="00AF0774" w:rsidRDefault="00AF0774" w:rsidP="00D21C92">
      <w:pPr>
        <w:spacing w:after="120"/>
        <w:rPr>
          <w:rFonts w:ascii="Arial" w:hAnsi="Arial" w:cs="Arial"/>
          <w:sz w:val="24"/>
          <w:szCs w:val="24"/>
        </w:rPr>
      </w:pPr>
      <w:r w:rsidRPr="00AF0774">
        <w:rPr>
          <w:rFonts w:ascii="Arial" w:hAnsi="Arial" w:cs="Arial"/>
          <w:sz w:val="24"/>
          <w:szCs w:val="24"/>
        </w:rPr>
        <w:t>A</w:t>
      </w:r>
      <w:r w:rsidR="00F263FD">
        <w:rPr>
          <w:rFonts w:ascii="Arial" w:hAnsi="Arial" w:cs="Arial"/>
          <w:sz w:val="24"/>
          <w:szCs w:val="24"/>
        </w:rPr>
        <w:t>inda segundo Antonik (2016</w:t>
      </w:r>
      <w:r w:rsidRPr="00AF0774">
        <w:rPr>
          <w:rFonts w:ascii="Arial" w:hAnsi="Arial" w:cs="Arial"/>
          <w:sz w:val="24"/>
          <w:szCs w:val="24"/>
        </w:rPr>
        <w:t xml:space="preserve">) o </w:t>
      </w:r>
      <w:r w:rsidRPr="000A0541">
        <w:rPr>
          <w:rFonts w:ascii="Arial" w:hAnsi="Arial" w:cs="Arial"/>
          <w:i/>
          <w:sz w:val="24"/>
          <w:szCs w:val="24"/>
        </w:rPr>
        <w:t>compliance</w:t>
      </w:r>
      <w:r w:rsidRPr="00AF0774">
        <w:rPr>
          <w:rFonts w:ascii="Arial" w:hAnsi="Arial" w:cs="Arial"/>
          <w:sz w:val="24"/>
          <w:szCs w:val="24"/>
        </w:rPr>
        <w:t xml:space="preserve"> é um conjunto normativo que assegura o cumprimento de regras de determinado setor. O significado tem como objetivo identificar possibilidades de infrações</w:t>
      </w:r>
      <w:r w:rsidR="005A7820" w:rsidRPr="00AF0774">
        <w:rPr>
          <w:rFonts w:ascii="Arial" w:hAnsi="Arial" w:cs="Arial"/>
          <w:sz w:val="24"/>
          <w:szCs w:val="24"/>
        </w:rPr>
        <w:t xml:space="preserve"> falta</w:t>
      </w:r>
      <w:r w:rsidRPr="00AF0774">
        <w:rPr>
          <w:rFonts w:ascii="Arial" w:hAnsi="Arial" w:cs="Arial"/>
          <w:sz w:val="24"/>
          <w:szCs w:val="24"/>
        </w:rPr>
        <w:t xml:space="preserve"> de cumprimento de uma norma legal ou atividades que se configurem como atos de corrupção. Com base nessas definições percebe-se que a implementação dessa técnica reverte em um modelo que tenta assegurar as organizações de estarem sempre em conformidade, possibilitando a geração de credibilidade para instituição frente aos seus </w:t>
      </w:r>
      <w:r w:rsidRPr="009A6766">
        <w:rPr>
          <w:rFonts w:ascii="Arial" w:hAnsi="Arial" w:cs="Arial"/>
          <w:i/>
          <w:sz w:val="24"/>
          <w:szCs w:val="24"/>
        </w:rPr>
        <w:t>stakeholders</w:t>
      </w:r>
      <w:r w:rsidRPr="00AF0774">
        <w:rPr>
          <w:rFonts w:ascii="Arial" w:hAnsi="Arial" w:cs="Arial"/>
          <w:sz w:val="24"/>
          <w:szCs w:val="24"/>
        </w:rPr>
        <w:t>.</w:t>
      </w:r>
    </w:p>
    <w:p w14:paraId="155FA6D1" w14:textId="77777777" w:rsidR="00AF0774" w:rsidRPr="00AF0774" w:rsidRDefault="00AF0774" w:rsidP="00D21C92">
      <w:pPr>
        <w:spacing w:after="120"/>
        <w:rPr>
          <w:rFonts w:ascii="Arial" w:hAnsi="Arial" w:cs="Arial"/>
          <w:i/>
          <w:sz w:val="24"/>
          <w:szCs w:val="24"/>
        </w:rPr>
      </w:pPr>
      <w:r w:rsidRPr="00AF0774">
        <w:rPr>
          <w:rFonts w:ascii="Arial" w:hAnsi="Arial" w:cs="Arial"/>
          <w:sz w:val="24"/>
          <w:szCs w:val="24"/>
        </w:rPr>
        <w:t xml:space="preserve">De acordo com o Guia de Boas Práticas de </w:t>
      </w:r>
      <w:r w:rsidRPr="00AF0774">
        <w:rPr>
          <w:rFonts w:ascii="Arial" w:hAnsi="Arial" w:cs="Arial"/>
          <w:i/>
          <w:sz w:val="24"/>
          <w:szCs w:val="24"/>
        </w:rPr>
        <w:t>Compliance:</w:t>
      </w:r>
    </w:p>
    <w:p w14:paraId="118F5547" w14:textId="77777777" w:rsidR="00AF0774" w:rsidRPr="0054058E" w:rsidRDefault="0041258A" w:rsidP="00D21C92">
      <w:pPr>
        <w:spacing w:after="120"/>
        <w:ind w:left="2268"/>
        <w:rPr>
          <w:rFonts w:ascii="Arial" w:hAnsi="Arial" w:cs="Arial"/>
        </w:rPr>
      </w:pPr>
      <w:r w:rsidRPr="0041258A">
        <w:rPr>
          <w:rFonts w:ascii="Arial" w:hAnsi="Arial" w:cs="Arial"/>
        </w:rPr>
        <w:t xml:space="preserve">“A adoção da função de </w:t>
      </w:r>
      <w:r w:rsidRPr="0037442D">
        <w:rPr>
          <w:rFonts w:ascii="Arial" w:hAnsi="Arial" w:cs="Arial"/>
          <w:i/>
        </w:rPr>
        <w:t>compliance</w:t>
      </w:r>
      <w:r w:rsidRPr="0041258A">
        <w:rPr>
          <w:rFonts w:ascii="Arial" w:hAnsi="Arial" w:cs="Arial"/>
        </w:rPr>
        <w:t xml:space="preserve"> contribui para prevenção e mitigação de exposições a riscos regulatórios (locais e internacionais) </w:t>
      </w:r>
      <w:r w:rsidRPr="0041258A">
        <w:rPr>
          <w:rFonts w:ascii="Arial" w:hAnsi="Arial" w:cs="Arial"/>
        </w:rPr>
        <w:lastRenderedPageBreak/>
        <w:t xml:space="preserve">e de conduta e danos à imagem da Instituição, por meio de medidas internas que disciplinam as suas atividades”. “Além da atuação preventiva e detectiva, </w:t>
      </w:r>
      <w:r w:rsidRPr="0037442D">
        <w:rPr>
          <w:rFonts w:ascii="Arial" w:hAnsi="Arial" w:cs="Arial"/>
          <w:i/>
        </w:rPr>
        <w:t>Compliance</w:t>
      </w:r>
      <w:r w:rsidRPr="0041258A">
        <w:rPr>
          <w:rFonts w:ascii="Arial" w:hAnsi="Arial" w:cs="Arial"/>
        </w:rPr>
        <w:t xml:space="preserve"> cada vez mais tem se tornando uma atividade também consultiva dando suporte aos objetivos estratégicos e fazendo parte da missão, visão, valores, cultura e gerenciamento de riscos das instituições”.</w:t>
      </w:r>
      <w:r w:rsidR="00FB6EB1">
        <w:rPr>
          <w:rFonts w:ascii="Arial" w:hAnsi="Arial" w:cs="Arial"/>
        </w:rPr>
        <w:t xml:space="preserve"> (</w:t>
      </w:r>
      <w:r w:rsidR="00B047CE">
        <w:rPr>
          <w:rFonts w:ascii="Arial" w:hAnsi="Arial" w:cs="Arial"/>
        </w:rPr>
        <w:t>FEBRABAN, 2018, p.7)</w:t>
      </w:r>
    </w:p>
    <w:p w14:paraId="42C744DB" w14:textId="77777777" w:rsidR="00CE22CB" w:rsidRPr="005660B5" w:rsidRDefault="00CE22CB" w:rsidP="00D21C92">
      <w:pPr>
        <w:spacing w:after="120"/>
        <w:rPr>
          <w:rFonts w:ascii="Arial" w:hAnsi="Arial" w:cs="Arial"/>
          <w:sz w:val="24"/>
          <w:szCs w:val="24"/>
        </w:rPr>
      </w:pPr>
      <w:r>
        <w:rPr>
          <w:rFonts w:ascii="Arial" w:hAnsi="Arial" w:cs="Arial"/>
          <w:sz w:val="24"/>
          <w:szCs w:val="24"/>
        </w:rPr>
        <w:t xml:space="preserve">Enfim </w:t>
      </w:r>
      <w:r w:rsidR="00935EA2">
        <w:rPr>
          <w:rFonts w:ascii="Arial" w:hAnsi="Arial" w:cs="Arial"/>
          <w:sz w:val="24"/>
          <w:szCs w:val="24"/>
        </w:rPr>
        <w:t xml:space="preserve">é possível perceber que o </w:t>
      </w:r>
      <w:r w:rsidRPr="00935EA2">
        <w:rPr>
          <w:rFonts w:ascii="Arial" w:hAnsi="Arial" w:cs="Arial"/>
          <w:i/>
          <w:sz w:val="24"/>
          <w:szCs w:val="24"/>
        </w:rPr>
        <w:t>compliance</w:t>
      </w:r>
      <w:r w:rsidR="005A7820">
        <w:rPr>
          <w:rFonts w:ascii="Arial" w:hAnsi="Arial" w:cs="Arial"/>
          <w:i/>
          <w:sz w:val="24"/>
          <w:szCs w:val="24"/>
        </w:rPr>
        <w:t xml:space="preserve"> </w:t>
      </w:r>
      <w:r w:rsidR="005660B5" w:rsidRPr="005660B5">
        <w:rPr>
          <w:rFonts w:ascii="Arial" w:hAnsi="Arial" w:cs="Arial"/>
          <w:sz w:val="24"/>
          <w:szCs w:val="24"/>
        </w:rPr>
        <w:t>é</w:t>
      </w:r>
      <w:r w:rsidR="005A7820">
        <w:rPr>
          <w:rFonts w:ascii="Arial" w:hAnsi="Arial" w:cs="Arial"/>
          <w:sz w:val="24"/>
          <w:szCs w:val="24"/>
        </w:rPr>
        <w:t xml:space="preserve"> </w:t>
      </w:r>
      <w:r w:rsidR="005660B5">
        <w:rPr>
          <w:rFonts w:ascii="Arial" w:hAnsi="Arial" w:cs="Arial"/>
          <w:sz w:val="24"/>
          <w:szCs w:val="24"/>
        </w:rPr>
        <w:t xml:space="preserve">um modelo que serve para nortear as instituições, funcionando como </w:t>
      </w:r>
      <w:r w:rsidR="00C06E74">
        <w:rPr>
          <w:rFonts w:ascii="Arial" w:hAnsi="Arial" w:cs="Arial"/>
          <w:sz w:val="24"/>
          <w:szCs w:val="24"/>
        </w:rPr>
        <w:t>um guia</w:t>
      </w:r>
      <w:r w:rsidR="005660B5">
        <w:rPr>
          <w:rFonts w:ascii="Arial" w:hAnsi="Arial" w:cs="Arial"/>
          <w:sz w:val="24"/>
          <w:szCs w:val="24"/>
        </w:rPr>
        <w:t xml:space="preserve">, mostrando qual </w:t>
      </w:r>
      <w:r w:rsidR="00C06E74">
        <w:rPr>
          <w:rFonts w:ascii="Arial" w:hAnsi="Arial" w:cs="Arial"/>
          <w:sz w:val="24"/>
          <w:szCs w:val="24"/>
        </w:rPr>
        <w:t>a</w:t>
      </w:r>
      <w:r w:rsidR="005660B5">
        <w:rPr>
          <w:rFonts w:ascii="Arial" w:hAnsi="Arial" w:cs="Arial"/>
          <w:sz w:val="24"/>
          <w:szCs w:val="24"/>
        </w:rPr>
        <w:t xml:space="preserve"> melhor </w:t>
      </w:r>
      <w:r w:rsidR="00C06E74">
        <w:rPr>
          <w:rFonts w:ascii="Arial" w:hAnsi="Arial" w:cs="Arial"/>
          <w:sz w:val="24"/>
          <w:szCs w:val="24"/>
        </w:rPr>
        <w:t>direção</w:t>
      </w:r>
      <w:r w:rsidR="005660B5">
        <w:rPr>
          <w:rFonts w:ascii="Arial" w:hAnsi="Arial" w:cs="Arial"/>
          <w:sz w:val="24"/>
          <w:szCs w:val="24"/>
        </w:rPr>
        <w:t xml:space="preserve"> a se </w:t>
      </w:r>
      <w:r w:rsidR="00C06E74">
        <w:rPr>
          <w:rFonts w:ascii="Arial" w:hAnsi="Arial" w:cs="Arial"/>
          <w:sz w:val="24"/>
          <w:szCs w:val="24"/>
        </w:rPr>
        <w:t>seguir para se alcançar o propósito das instituições.</w:t>
      </w:r>
    </w:p>
    <w:p w14:paraId="71A96B02" w14:textId="77777777" w:rsidR="00AF0774" w:rsidRPr="00AF0774" w:rsidRDefault="00AF0774" w:rsidP="00D21C92">
      <w:pPr>
        <w:autoSpaceDE w:val="0"/>
        <w:autoSpaceDN w:val="0"/>
        <w:adjustRightInd w:val="0"/>
        <w:spacing w:after="120"/>
        <w:rPr>
          <w:rFonts w:ascii="Arial" w:hAnsi="Arial" w:cs="Arial"/>
          <w:b/>
          <w:bCs/>
          <w:sz w:val="24"/>
          <w:szCs w:val="24"/>
        </w:rPr>
      </w:pPr>
    </w:p>
    <w:p w14:paraId="0B7B29AF" w14:textId="77777777" w:rsidR="00AE4042" w:rsidRDefault="00AE4042" w:rsidP="00D21C92">
      <w:pPr>
        <w:autoSpaceDE w:val="0"/>
        <w:autoSpaceDN w:val="0"/>
        <w:adjustRightInd w:val="0"/>
        <w:spacing w:after="120"/>
        <w:rPr>
          <w:rFonts w:ascii="Arial" w:hAnsi="Arial" w:cs="Arial"/>
          <w:b/>
          <w:bCs/>
          <w:i/>
          <w:sz w:val="24"/>
          <w:szCs w:val="24"/>
        </w:rPr>
      </w:pPr>
      <w:r>
        <w:rPr>
          <w:rFonts w:ascii="Arial" w:hAnsi="Arial" w:cs="Arial"/>
          <w:b/>
          <w:bCs/>
          <w:sz w:val="24"/>
          <w:szCs w:val="24"/>
        </w:rPr>
        <w:t>3</w:t>
      </w:r>
      <w:r w:rsidRPr="00AE4042">
        <w:rPr>
          <w:rFonts w:ascii="Arial" w:hAnsi="Arial" w:cs="Arial"/>
          <w:b/>
          <w:bCs/>
          <w:sz w:val="24"/>
          <w:szCs w:val="24"/>
        </w:rPr>
        <w:t xml:space="preserve"> HISTÓRICO</w:t>
      </w:r>
      <w:r>
        <w:rPr>
          <w:rFonts w:ascii="Arial" w:hAnsi="Arial" w:cs="Arial"/>
          <w:b/>
          <w:bCs/>
          <w:sz w:val="24"/>
          <w:szCs w:val="24"/>
        </w:rPr>
        <w:t xml:space="preserve"> DE </w:t>
      </w:r>
      <w:r w:rsidRPr="00AE4042">
        <w:rPr>
          <w:rFonts w:ascii="Arial" w:hAnsi="Arial" w:cs="Arial"/>
          <w:b/>
          <w:bCs/>
          <w:i/>
          <w:sz w:val="24"/>
          <w:szCs w:val="24"/>
        </w:rPr>
        <w:t>COMPLIANCE</w:t>
      </w:r>
    </w:p>
    <w:p w14:paraId="494D37E4" w14:textId="162DB0C3" w:rsidR="00AE4042" w:rsidRPr="00AE4042" w:rsidRDefault="00AE4042" w:rsidP="00D21C92">
      <w:pPr>
        <w:spacing w:after="120"/>
        <w:rPr>
          <w:rFonts w:ascii="Arial" w:hAnsi="Arial" w:cs="Arial"/>
          <w:sz w:val="24"/>
          <w:szCs w:val="24"/>
        </w:rPr>
      </w:pPr>
      <w:r w:rsidRPr="00AE4042">
        <w:rPr>
          <w:rFonts w:ascii="Arial" w:hAnsi="Arial" w:cs="Arial"/>
          <w:sz w:val="24"/>
          <w:szCs w:val="24"/>
        </w:rPr>
        <w:t>Segundo Negrão</w:t>
      </w:r>
      <w:r w:rsidR="00F8331C">
        <w:rPr>
          <w:rFonts w:ascii="Arial" w:hAnsi="Arial" w:cs="Arial"/>
          <w:sz w:val="24"/>
          <w:szCs w:val="24"/>
        </w:rPr>
        <w:t xml:space="preserve"> </w:t>
      </w:r>
      <w:r w:rsidR="009A6766">
        <w:rPr>
          <w:rFonts w:ascii="Arial" w:hAnsi="Arial" w:cs="Arial"/>
          <w:sz w:val="24"/>
          <w:szCs w:val="24"/>
        </w:rPr>
        <w:t>(2014</w:t>
      </w:r>
      <w:r w:rsidRPr="00AE4042">
        <w:rPr>
          <w:rFonts w:ascii="Arial" w:hAnsi="Arial" w:cs="Arial"/>
          <w:sz w:val="24"/>
          <w:szCs w:val="24"/>
        </w:rPr>
        <w:t xml:space="preserve">) a evolução histórica das atividades de </w:t>
      </w:r>
      <w:r w:rsidRPr="00AE4042">
        <w:rPr>
          <w:rFonts w:ascii="Arial" w:hAnsi="Arial" w:cs="Arial"/>
          <w:i/>
          <w:sz w:val="24"/>
          <w:szCs w:val="24"/>
        </w:rPr>
        <w:t>compliance</w:t>
      </w:r>
      <w:r w:rsidRPr="00AE4042">
        <w:rPr>
          <w:rFonts w:ascii="Arial" w:hAnsi="Arial" w:cs="Arial"/>
          <w:sz w:val="24"/>
          <w:szCs w:val="24"/>
        </w:rPr>
        <w:t xml:space="preserve"> ocorre pela necessidade do próprio mercado instituir controles internos, em decorrência da necessidade de estar em conformidade (estar em </w:t>
      </w:r>
      <w:r w:rsidRPr="00AE4042">
        <w:rPr>
          <w:rFonts w:ascii="Arial" w:hAnsi="Arial" w:cs="Arial"/>
          <w:i/>
          <w:sz w:val="24"/>
          <w:szCs w:val="24"/>
        </w:rPr>
        <w:t>compliance</w:t>
      </w:r>
      <w:r w:rsidRPr="00AE4042">
        <w:rPr>
          <w:rFonts w:ascii="Arial" w:hAnsi="Arial" w:cs="Arial"/>
          <w:sz w:val="24"/>
          <w:szCs w:val="24"/>
        </w:rPr>
        <w:t>).</w:t>
      </w:r>
    </w:p>
    <w:p w14:paraId="32660B0F" w14:textId="77777777" w:rsidR="00AE4042" w:rsidRPr="00AE4042" w:rsidRDefault="00AE4042" w:rsidP="00D21C92">
      <w:pPr>
        <w:spacing w:after="120"/>
        <w:rPr>
          <w:rFonts w:ascii="Arial" w:hAnsi="Arial" w:cs="Arial"/>
          <w:sz w:val="24"/>
          <w:szCs w:val="24"/>
        </w:rPr>
      </w:pPr>
      <w:r w:rsidRPr="00AE4042">
        <w:rPr>
          <w:rFonts w:ascii="Arial" w:hAnsi="Arial" w:cs="Arial"/>
          <w:sz w:val="24"/>
          <w:szCs w:val="24"/>
        </w:rPr>
        <w:t xml:space="preserve">De acordo com Antonik (2016, p.50), no Brasil, </w:t>
      </w:r>
      <w:r w:rsidRPr="00AE4042">
        <w:rPr>
          <w:rFonts w:ascii="Arial" w:hAnsi="Arial" w:cs="Arial"/>
          <w:i/>
          <w:sz w:val="24"/>
          <w:szCs w:val="24"/>
        </w:rPr>
        <w:t>compliance</w:t>
      </w:r>
      <w:r w:rsidRPr="00AE4042">
        <w:rPr>
          <w:rFonts w:ascii="Arial" w:hAnsi="Arial" w:cs="Arial"/>
          <w:sz w:val="24"/>
          <w:szCs w:val="24"/>
        </w:rPr>
        <w:t xml:space="preserve"> ganhou significância após a promulgação da Lei Anti-corrupção (Lei nº 12.846, de 1º de agosto de 2013) ou Lei do </w:t>
      </w:r>
      <w:r w:rsidRPr="00AE4042">
        <w:rPr>
          <w:rFonts w:ascii="Arial" w:hAnsi="Arial" w:cs="Arial"/>
          <w:i/>
          <w:sz w:val="24"/>
          <w:szCs w:val="24"/>
        </w:rPr>
        <w:t>Compliance</w:t>
      </w:r>
      <w:r w:rsidRPr="00AE4042">
        <w:rPr>
          <w:rFonts w:ascii="Arial" w:hAnsi="Arial" w:cs="Arial"/>
          <w:sz w:val="24"/>
          <w:szCs w:val="24"/>
        </w:rPr>
        <w:t>, cujo instrumento normativo dispõe sobre a responsabilidade administrativa e civil de pessoas jurídicas, de qualquer natureza ou formato societário, pela pratica de atos contra a administração publica nacional ou estrangeira.</w:t>
      </w:r>
    </w:p>
    <w:p w14:paraId="0FC30123" w14:textId="71E2E694" w:rsidR="00AE4042" w:rsidRPr="00AE4042" w:rsidRDefault="009A6766" w:rsidP="00D21C92">
      <w:pPr>
        <w:spacing w:after="120"/>
        <w:rPr>
          <w:rFonts w:ascii="Arial" w:hAnsi="Arial" w:cs="Arial"/>
          <w:sz w:val="24"/>
          <w:szCs w:val="24"/>
        </w:rPr>
      </w:pPr>
      <w:r>
        <w:rPr>
          <w:rFonts w:ascii="Arial" w:hAnsi="Arial" w:cs="Arial"/>
          <w:sz w:val="24"/>
          <w:szCs w:val="24"/>
        </w:rPr>
        <w:t>Negrão, (2014</w:t>
      </w:r>
      <w:r w:rsidR="00AE4042" w:rsidRPr="00AE4042">
        <w:rPr>
          <w:rFonts w:ascii="Arial" w:hAnsi="Arial" w:cs="Arial"/>
          <w:sz w:val="24"/>
          <w:szCs w:val="24"/>
        </w:rPr>
        <w:t xml:space="preserve">) </w:t>
      </w:r>
      <w:r>
        <w:rPr>
          <w:rFonts w:ascii="Arial" w:hAnsi="Arial" w:cs="Arial"/>
          <w:sz w:val="24"/>
          <w:szCs w:val="24"/>
        </w:rPr>
        <w:t xml:space="preserve">fazem uma </w:t>
      </w:r>
      <w:r w:rsidR="00AE4042" w:rsidRPr="00AE4042">
        <w:rPr>
          <w:rFonts w:ascii="Arial" w:hAnsi="Arial" w:cs="Arial"/>
          <w:sz w:val="24"/>
          <w:szCs w:val="24"/>
        </w:rPr>
        <w:t xml:space="preserve">relação </w:t>
      </w:r>
      <w:r>
        <w:rPr>
          <w:rFonts w:ascii="Arial" w:hAnsi="Arial" w:cs="Arial"/>
          <w:sz w:val="24"/>
          <w:szCs w:val="24"/>
        </w:rPr>
        <w:t>mencionando o</w:t>
      </w:r>
      <w:r w:rsidR="00AE4042" w:rsidRPr="00AE4042">
        <w:rPr>
          <w:rFonts w:ascii="Arial" w:hAnsi="Arial" w:cs="Arial"/>
          <w:sz w:val="24"/>
          <w:szCs w:val="24"/>
        </w:rPr>
        <w:t xml:space="preserve"> </w:t>
      </w:r>
      <w:r w:rsidR="00AE4042" w:rsidRPr="005A7820">
        <w:rPr>
          <w:rFonts w:ascii="Arial" w:hAnsi="Arial" w:cs="Arial"/>
          <w:i/>
          <w:sz w:val="24"/>
          <w:szCs w:val="24"/>
        </w:rPr>
        <w:t>compliance</w:t>
      </w:r>
      <w:r w:rsidR="00AE4042" w:rsidRPr="00AE4042">
        <w:rPr>
          <w:rFonts w:ascii="Arial" w:hAnsi="Arial" w:cs="Arial"/>
          <w:sz w:val="24"/>
          <w:szCs w:val="24"/>
        </w:rPr>
        <w:t xml:space="preserve">, </w:t>
      </w:r>
      <w:r>
        <w:rPr>
          <w:rFonts w:ascii="Arial" w:hAnsi="Arial" w:cs="Arial"/>
          <w:sz w:val="24"/>
          <w:szCs w:val="24"/>
        </w:rPr>
        <w:t xml:space="preserve">trazendo </w:t>
      </w:r>
      <w:r w:rsidR="00AE4042" w:rsidRPr="00AE4042">
        <w:rPr>
          <w:rFonts w:ascii="Arial" w:hAnsi="Arial" w:cs="Arial"/>
          <w:sz w:val="24"/>
          <w:szCs w:val="24"/>
        </w:rPr>
        <w:t>o ano de 1950</w:t>
      </w:r>
      <w:r>
        <w:rPr>
          <w:rFonts w:ascii="Arial" w:hAnsi="Arial" w:cs="Arial"/>
          <w:sz w:val="24"/>
          <w:szCs w:val="24"/>
        </w:rPr>
        <w:t xml:space="preserve"> como</w:t>
      </w:r>
      <w:r w:rsidR="00AE4042" w:rsidRPr="00AE4042">
        <w:rPr>
          <w:rFonts w:ascii="Arial" w:hAnsi="Arial" w:cs="Arial"/>
          <w:sz w:val="24"/>
          <w:szCs w:val="24"/>
        </w:rPr>
        <w:t xml:space="preserve"> um marco muito importante: foi chamado de “Era de c</w:t>
      </w:r>
      <w:r w:rsidR="00AE4042" w:rsidRPr="00AE4042">
        <w:rPr>
          <w:rFonts w:ascii="Arial" w:hAnsi="Arial" w:cs="Arial"/>
          <w:i/>
          <w:sz w:val="24"/>
          <w:szCs w:val="24"/>
        </w:rPr>
        <w:t>ompliance</w:t>
      </w:r>
      <w:r w:rsidR="00AE4042" w:rsidRPr="00AE4042">
        <w:rPr>
          <w:rFonts w:ascii="Arial" w:hAnsi="Arial" w:cs="Arial"/>
          <w:sz w:val="24"/>
          <w:szCs w:val="24"/>
        </w:rPr>
        <w:t xml:space="preserve">”, quando a </w:t>
      </w:r>
      <w:r w:rsidR="00AE4042" w:rsidRPr="00AE4042">
        <w:rPr>
          <w:rFonts w:ascii="Arial" w:hAnsi="Arial" w:cs="Arial"/>
          <w:i/>
          <w:sz w:val="24"/>
          <w:szCs w:val="24"/>
        </w:rPr>
        <w:t>Prudental</w:t>
      </w:r>
      <w:r w:rsidR="005A7820">
        <w:rPr>
          <w:rFonts w:ascii="Arial" w:hAnsi="Arial" w:cs="Arial"/>
          <w:i/>
          <w:sz w:val="24"/>
          <w:szCs w:val="24"/>
        </w:rPr>
        <w:t xml:space="preserve"> </w:t>
      </w:r>
      <w:r w:rsidR="00AE4042" w:rsidRPr="00AE4042">
        <w:rPr>
          <w:rFonts w:ascii="Arial" w:hAnsi="Arial" w:cs="Arial"/>
          <w:i/>
          <w:sz w:val="24"/>
          <w:szCs w:val="24"/>
        </w:rPr>
        <w:t>Securities</w:t>
      </w:r>
      <w:r w:rsidR="00AE4042" w:rsidRPr="00AE4042">
        <w:rPr>
          <w:rFonts w:ascii="Arial" w:hAnsi="Arial" w:cs="Arial"/>
          <w:sz w:val="24"/>
          <w:szCs w:val="24"/>
        </w:rPr>
        <w:t>, nos Estados Unidos, contratou advogados com intuito de acompanhar a legislação e monitorar atividades de valores mobiliários.</w:t>
      </w:r>
    </w:p>
    <w:p w14:paraId="470F6884" w14:textId="26286F46" w:rsidR="00AE4042" w:rsidRPr="00AE4042" w:rsidRDefault="00FB6D44" w:rsidP="00D21C92">
      <w:pPr>
        <w:spacing w:after="120"/>
        <w:rPr>
          <w:rFonts w:ascii="Arial" w:hAnsi="Arial" w:cs="Arial"/>
          <w:sz w:val="24"/>
          <w:szCs w:val="24"/>
        </w:rPr>
      </w:pPr>
      <w:r>
        <w:rPr>
          <w:rFonts w:ascii="Arial" w:hAnsi="Arial" w:cs="Arial"/>
          <w:sz w:val="24"/>
          <w:szCs w:val="24"/>
        </w:rPr>
        <w:t xml:space="preserve">Ainda segundo Negrão, </w:t>
      </w:r>
      <w:r w:rsidR="00AE4042" w:rsidRPr="00AE4042">
        <w:rPr>
          <w:rFonts w:ascii="Arial" w:hAnsi="Arial" w:cs="Arial"/>
          <w:sz w:val="24"/>
          <w:szCs w:val="24"/>
        </w:rPr>
        <w:t xml:space="preserve">(2014, p.23) somente a partir de 1960 a </w:t>
      </w:r>
      <w:r w:rsidR="00A2444C" w:rsidRPr="00A2444C">
        <w:rPr>
          <w:rFonts w:ascii="Arial" w:hAnsi="Arial" w:cs="Arial"/>
          <w:i/>
          <w:sz w:val="24"/>
          <w:szCs w:val="24"/>
        </w:rPr>
        <w:t>Securitiesand Exchange Commission</w:t>
      </w:r>
      <w:r w:rsidR="00AE4042" w:rsidRPr="00AE4042">
        <w:rPr>
          <w:rFonts w:ascii="Arial" w:hAnsi="Arial" w:cs="Arial"/>
          <w:sz w:val="24"/>
          <w:szCs w:val="24"/>
        </w:rPr>
        <w:t xml:space="preserve"> (SEC), ou Comissão de Valores </w:t>
      </w:r>
      <w:r w:rsidR="00C231A3" w:rsidRPr="00AE4042">
        <w:rPr>
          <w:rFonts w:ascii="Arial" w:hAnsi="Arial" w:cs="Arial"/>
          <w:sz w:val="24"/>
          <w:szCs w:val="24"/>
        </w:rPr>
        <w:t>Mobiliária Norte-americana</w:t>
      </w:r>
      <w:r w:rsidR="00AE4042" w:rsidRPr="00AE4042">
        <w:rPr>
          <w:rFonts w:ascii="Arial" w:hAnsi="Arial" w:cs="Arial"/>
          <w:sz w:val="24"/>
          <w:szCs w:val="24"/>
        </w:rPr>
        <w:t xml:space="preserve">, passou a insistir na contratação de </w:t>
      </w:r>
      <w:r w:rsidR="00AE4042" w:rsidRPr="00AE4042">
        <w:rPr>
          <w:rFonts w:ascii="Arial" w:hAnsi="Arial" w:cs="Arial"/>
          <w:i/>
          <w:sz w:val="24"/>
          <w:szCs w:val="24"/>
        </w:rPr>
        <w:t>compliance</w:t>
      </w:r>
      <w:r w:rsidR="005A7820">
        <w:rPr>
          <w:rFonts w:ascii="Arial" w:hAnsi="Arial" w:cs="Arial"/>
          <w:i/>
          <w:sz w:val="24"/>
          <w:szCs w:val="24"/>
        </w:rPr>
        <w:t xml:space="preserve"> </w:t>
      </w:r>
      <w:r w:rsidR="00AE4042" w:rsidRPr="00BD5684">
        <w:rPr>
          <w:rFonts w:ascii="Arial" w:hAnsi="Arial" w:cs="Arial"/>
          <w:i/>
          <w:sz w:val="24"/>
          <w:szCs w:val="24"/>
        </w:rPr>
        <w:t>officers</w:t>
      </w:r>
      <w:r w:rsidR="00AE4042" w:rsidRPr="00AE4042">
        <w:rPr>
          <w:rFonts w:ascii="Arial" w:hAnsi="Arial" w:cs="Arial"/>
          <w:sz w:val="24"/>
          <w:szCs w:val="24"/>
        </w:rPr>
        <w:t>, com o objetivo de criar procedimentos internos de controle, treinar pessoas e monitorar o cumprimento dos procedimentos.</w:t>
      </w:r>
    </w:p>
    <w:p w14:paraId="352970C3" w14:textId="3FE2BCF6" w:rsidR="00AE4042" w:rsidRPr="00AE4042" w:rsidRDefault="00AE4042" w:rsidP="00D21C92">
      <w:pPr>
        <w:tabs>
          <w:tab w:val="left" w:pos="540"/>
        </w:tabs>
        <w:spacing w:after="120"/>
        <w:rPr>
          <w:rFonts w:ascii="Arial" w:eastAsia="Times New Roman" w:hAnsi="Arial" w:cs="Arial"/>
          <w:sz w:val="24"/>
          <w:szCs w:val="24"/>
          <w:lang w:eastAsia="pt-BR"/>
        </w:rPr>
      </w:pPr>
      <w:r w:rsidRPr="00AE4042">
        <w:rPr>
          <w:rFonts w:ascii="Arial" w:hAnsi="Arial" w:cs="Arial"/>
          <w:sz w:val="24"/>
          <w:szCs w:val="24"/>
        </w:rPr>
        <w:t>“</w:t>
      </w:r>
      <w:r w:rsidRPr="00AE4042">
        <w:rPr>
          <w:rFonts w:ascii="Arial" w:eastAsia="Times New Roman" w:hAnsi="Arial" w:cs="Arial"/>
          <w:sz w:val="24"/>
          <w:szCs w:val="24"/>
          <w:lang w:eastAsia="pt-BR"/>
        </w:rPr>
        <w:t xml:space="preserve">As atividades de </w:t>
      </w:r>
      <w:r w:rsidRPr="00AE4042">
        <w:rPr>
          <w:rFonts w:ascii="Arial" w:eastAsia="Times New Roman" w:hAnsi="Arial" w:cs="Arial"/>
          <w:bCs/>
          <w:i/>
          <w:sz w:val="24"/>
          <w:szCs w:val="24"/>
          <w:lang w:eastAsia="pt-BR"/>
        </w:rPr>
        <w:t>Compliance</w:t>
      </w:r>
      <w:r w:rsidR="005A7820">
        <w:rPr>
          <w:rFonts w:ascii="Arial" w:eastAsia="Times New Roman" w:hAnsi="Arial" w:cs="Arial"/>
          <w:bCs/>
          <w:i/>
          <w:sz w:val="24"/>
          <w:szCs w:val="24"/>
          <w:lang w:eastAsia="pt-BR"/>
        </w:rPr>
        <w:t xml:space="preserve"> </w:t>
      </w:r>
      <w:r w:rsidRPr="00AE4042">
        <w:rPr>
          <w:rFonts w:ascii="Arial" w:eastAsia="Times New Roman" w:hAnsi="Arial" w:cs="Arial"/>
          <w:sz w:val="24"/>
          <w:szCs w:val="24"/>
          <w:lang w:eastAsia="pt-BR"/>
        </w:rPr>
        <w:t xml:space="preserve">podem ser entendidas como uma necessidade decorrente de fatos como seguem, que foram exigindo maiores atividades de controles e a necessidade de </w:t>
      </w:r>
      <w:r w:rsidRPr="00AE4042">
        <w:rPr>
          <w:rFonts w:ascii="Arial" w:eastAsia="Times New Roman" w:hAnsi="Arial" w:cs="Arial"/>
          <w:bCs/>
          <w:sz w:val="24"/>
          <w:szCs w:val="24"/>
          <w:lang w:eastAsia="pt-BR"/>
        </w:rPr>
        <w:t xml:space="preserve">se estar em </w:t>
      </w:r>
      <w:r w:rsidRPr="00AE4042">
        <w:rPr>
          <w:rFonts w:ascii="Arial" w:eastAsia="Times New Roman" w:hAnsi="Arial" w:cs="Arial"/>
          <w:bCs/>
          <w:i/>
          <w:sz w:val="24"/>
          <w:szCs w:val="24"/>
          <w:lang w:eastAsia="pt-BR"/>
        </w:rPr>
        <w:t>Compliance</w:t>
      </w:r>
      <w:r w:rsidRPr="00AE4042">
        <w:rPr>
          <w:rFonts w:ascii="Arial" w:eastAsia="Times New Roman" w:hAnsi="Arial" w:cs="Arial"/>
          <w:sz w:val="24"/>
          <w:szCs w:val="24"/>
          <w:lang w:eastAsia="pt-BR"/>
        </w:rPr>
        <w:t>”</w:t>
      </w:r>
      <w:r w:rsidR="0037442D">
        <w:rPr>
          <w:rFonts w:ascii="Arial" w:eastAsia="Times New Roman" w:hAnsi="Arial" w:cs="Arial"/>
          <w:sz w:val="24"/>
          <w:szCs w:val="24"/>
          <w:lang w:eastAsia="pt-BR"/>
        </w:rPr>
        <w:t xml:space="preserve"> </w:t>
      </w:r>
      <w:r w:rsidR="00F8331C">
        <w:rPr>
          <w:rFonts w:ascii="Arial" w:hAnsi="Arial" w:cs="Arial"/>
          <w:sz w:val="24"/>
          <w:szCs w:val="24"/>
        </w:rPr>
        <w:t xml:space="preserve">(FREBRABAN, 2004, </w:t>
      </w:r>
      <w:r w:rsidR="00F8331C" w:rsidRPr="002C424E">
        <w:rPr>
          <w:rFonts w:ascii="Arial" w:hAnsi="Arial" w:cs="Arial"/>
          <w:sz w:val="24"/>
          <w:szCs w:val="24"/>
        </w:rPr>
        <w:t>p.</w:t>
      </w:r>
      <w:r w:rsidR="002C424E" w:rsidRPr="002C424E">
        <w:rPr>
          <w:rFonts w:ascii="Arial" w:hAnsi="Arial" w:cs="Arial"/>
          <w:sz w:val="24"/>
          <w:szCs w:val="24"/>
        </w:rPr>
        <w:t>4</w:t>
      </w:r>
      <w:r w:rsidR="00F8331C">
        <w:rPr>
          <w:rFonts w:ascii="Arial" w:hAnsi="Arial" w:cs="Arial"/>
          <w:sz w:val="24"/>
          <w:szCs w:val="24"/>
        </w:rPr>
        <w:t>)</w:t>
      </w:r>
      <w:r w:rsidR="002C424E">
        <w:t>.</w:t>
      </w:r>
    </w:p>
    <w:p w14:paraId="11D7B665" w14:textId="77777777" w:rsidR="00F47FB8" w:rsidRDefault="00F47FB8" w:rsidP="00D21C92">
      <w:pPr>
        <w:spacing w:after="120"/>
        <w:ind w:left="540" w:hanging="540"/>
        <w:rPr>
          <w:rFonts w:ascii="Arial" w:eastAsia="Times New Roman" w:hAnsi="Arial" w:cs="Arial"/>
          <w:bCs/>
          <w:sz w:val="24"/>
          <w:szCs w:val="24"/>
          <w:lang w:eastAsia="pt-BR"/>
        </w:rPr>
      </w:pPr>
    </w:p>
    <w:p w14:paraId="1B7CF418" w14:textId="77777777" w:rsidR="0008300A" w:rsidRPr="00017DCC" w:rsidRDefault="00F47FB8" w:rsidP="00D21C92">
      <w:pPr>
        <w:spacing w:after="120"/>
        <w:jc w:val="center"/>
        <w:rPr>
          <w:rFonts w:ascii="Arial" w:hAnsi="Arial" w:cs="Arial"/>
          <w:i/>
          <w:sz w:val="20"/>
          <w:szCs w:val="20"/>
        </w:rPr>
      </w:pPr>
      <w:r>
        <w:rPr>
          <w:rFonts w:ascii="Arial" w:hAnsi="Arial" w:cs="Arial"/>
          <w:sz w:val="20"/>
          <w:szCs w:val="20"/>
        </w:rPr>
        <w:t xml:space="preserve">Quadro 1: </w:t>
      </w:r>
      <w:r w:rsidRPr="00A36105">
        <w:rPr>
          <w:rFonts w:ascii="Arial" w:hAnsi="Arial" w:cs="Arial"/>
          <w:sz w:val="20"/>
          <w:szCs w:val="20"/>
        </w:rPr>
        <w:t xml:space="preserve">Histórico de </w:t>
      </w:r>
      <w:r w:rsidRPr="00017DCC">
        <w:rPr>
          <w:rFonts w:ascii="Arial" w:hAnsi="Arial" w:cs="Arial"/>
          <w:i/>
          <w:sz w:val="20"/>
          <w:szCs w:val="20"/>
        </w:rPr>
        <w:t>Compliance</w:t>
      </w:r>
    </w:p>
    <w:tbl>
      <w:tblPr>
        <w:tblStyle w:val="Tabelacomgrade"/>
        <w:tblW w:w="0" w:type="auto"/>
        <w:jc w:val="center"/>
        <w:tblLayout w:type="fixed"/>
        <w:tblLook w:val="04A0" w:firstRow="1" w:lastRow="0" w:firstColumn="1" w:lastColumn="0" w:noHBand="0" w:noVBand="1"/>
      </w:tblPr>
      <w:tblGrid>
        <w:gridCol w:w="959"/>
        <w:gridCol w:w="7685"/>
      </w:tblGrid>
      <w:tr w:rsidR="00F47FB8" w:rsidRPr="00A36105" w14:paraId="3E84483D" w14:textId="77777777" w:rsidTr="00343A64">
        <w:trPr>
          <w:trHeight w:val="397"/>
          <w:jc w:val="center"/>
        </w:trPr>
        <w:tc>
          <w:tcPr>
            <w:tcW w:w="959" w:type="dxa"/>
            <w:vAlign w:val="center"/>
          </w:tcPr>
          <w:p w14:paraId="23AD076D" w14:textId="77777777" w:rsidR="00F47FB8" w:rsidRPr="00A36105" w:rsidRDefault="00F47FB8" w:rsidP="00D21C92">
            <w:pPr>
              <w:spacing w:after="120"/>
              <w:rPr>
                <w:rFonts w:ascii="Arial" w:hAnsi="Arial" w:cs="Arial"/>
                <w:b/>
                <w:sz w:val="20"/>
                <w:szCs w:val="20"/>
              </w:rPr>
            </w:pPr>
            <w:r w:rsidRPr="00A36105">
              <w:rPr>
                <w:rFonts w:ascii="Arial" w:hAnsi="Arial" w:cs="Arial"/>
                <w:b/>
                <w:sz w:val="20"/>
                <w:szCs w:val="20"/>
              </w:rPr>
              <w:t>Ano</w:t>
            </w:r>
          </w:p>
        </w:tc>
        <w:tc>
          <w:tcPr>
            <w:tcW w:w="7685" w:type="dxa"/>
            <w:vAlign w:val="center"/>
          </w:tcPr>
          <w:p w14:paraId="400297BF" w14:textId="77777777" w:rsidR="00F47FB8" w:rsidRPr="00A36105" w:rsidRDefault="00F47FB8" w:rsidP="00D21C92">
            <w:pPr>
              <w:spacing w:after="120"/>
              <w:rPr>
                <w:rFonts w:ascii="Arial" w:hAnsi="Arial" w:cs="Arial"/>
                <w:b/>
                <w:sz w:val="20"/>
                <w:szCs w:val="20"/>
              </w:rPr>
            </w:pPr>
            <w:r w:rsidRPr="00A36105">
              <w:rPr>
                <w:rFonts w:ascii="Arial" w:hAnsi="Arial" w:cs="Arial"/>
                <w:b/>
                <w:sz w:val="20"/>
                <w:szCs w:val="20"/>
              </w:rPr>
              <w:t>Fato</w:t>
            </w:r>
          </w:p>
        </w:tc>
      </w:tr>
      <w:tr w:rsidR="00F47FB8" w:rsidRPr="00A36105" w14:paraId="04AC105F" w14:textId="77777777" w:rsidTr="00343A64">
        <w:trPr>
          <w:trHeight w:val="397"/>
          <w:jc w:val="center"/>
        </w:trPr>
        <w:tc>
          <w:tcPr>
            <w:tcW w:w="959" w:type="dxa"/>
            <w:vAlign w:val="center"/>
          </w:tcPr>
          <w:p w14:paraId="73D41B6E" w14:textId="77777777" w:rsidR="00F47FB8" w:rsidRPr="00A36105" w:rsidRDefault="00F47FB8" w:rsidP="00D21C92">
            <w:pPr>
              <w:spacing w:after="120"/>
              <w:rPr>
                <w:rFonts w:ascii="Arial" w:hAnsi="Arial" w:cs="Arial"/>
                <w:sz w:val="20"/>
                <w:szCs w:val="20"/>
              </w:rPr>
            </w:pPr>
            <w:r w:rsidRPr="00A36105">
              <w:rPr>
                <w:rFonts w:ascii="Arial" w:hAnsi="Arial" w:cs="Arial"/>
                <w:sz w:val="20"/>
                <w:szCs w:val="20"/>
              </w:rPr>
              <w:t>1913</w:t>
            </w:r>
          </w:p>
        </w:tc>
        <w:tc>
          <w:tcPr>
            <w:tcW w:w="7685" w:type="dxa"/>
            <w:vAlign w:val="center"/>
          </w:tcPr>
          <w:p w14:paraId="2B2D51E9" w14:textId="77777777" w:rsidR="00F47FB8" w:rsidRPr="00A36105" w:rsidRDefault="00F47FB8" w:rsidP="00D21C92">
            <w:pPr>
              <w:spacing w:after="120"/>
              <w:rPr>
                <w:rFonts w:ascii="Arial" w:hAnsi="Arial" w:cs="Arial"/>
                <w:sz w:val="20"/>
                <w:szCs w:val="20"/>
              </w:rPr>
            </w:pPr>
            <w:r w:rsidRPr="00A36105">
              <w:rPr>
                <w:rFonts w:ascii="Arial" w:eastAsia="Times New Roman" w:hAnsi="Arial" w:cs="Arial"/>
                <w:sz w:val="20"/>
                <w:szCs w:val="20"/>
                <w:lang w:eastAsia="pt-BR"/>
              </w:rPr>
              <w:t>Criação do Banco Central Americano (</w:t>
            </w:r>
            <w:r w:rsidRPr="005A7820">
              <w:rPr>
                <w:rFonts w:ascii="Arial" w:eastAsia="Times New Roman" w:hAnsi="Arial" w:cs="Arial"/>
                <w:i/>
                <w:sz w:val="20"/>
                <w:szCs w:val="20"/>
                <w:lang w:eastAsia="pt-BR"/>
              </w:rPr>
              <w:t>Board of</w:t>
            </w:r>
            <w:r w:rsidR="005A7820" w:rsidRPr="005A7820">
              <w:rPr>
                <w:rFonts w:ascii="Arial" w:eastAsia="Times New Roman" w:hAnsi="Arial" w:cs="Arial"/>
                <w:i/>
                <w:sz w:val="20"/>
                <w:szCs w:val="20"/>
                <w:lang w:eastAsia="pt-BR"/>
              </w:rPr>
              <w:t xml:space="preserve"> </w:t>
            </w:r>
            <w:r w:rsidRPr="005A7820">
              <w:rPr>
                <w:rFonts w:ascii="Arial" w:eastAsia="Times New Roman" w:hAnsi="Arial" w:cs="Arial"/>
                <w:i/>
                <w:sz w:val="20"/>
                <w:szCs w:val="20"/>
                <w:lang w:eastAsia="pt-BR"/>
              </w:rPr>
              <w:t>Governor</w:t>
            </w:r>
            <w:r w:rsidR="005A7820" w:rsidRPr="005A7820">
              <w:rPr>
                <w:rFonts w:ascii="Arial" w:eastAsia="Times New Roman" w:hAnsi="Arial" w:cs="Arial"/>
                <w:i/>
                <w:sz w:val="20"/>
                <w:szCs w:val="20"/>
                <w:lang w:eastAsia="pt-BR"/>
              </w:rPr>
              <w:t xml:space="preserve"> </w:t>
            </w:r>
            <w:r w:rsidRPr="005A7820">
              <w:rPr>
                <w:rFonts w:ascii="Arial" w:eastAsia="Times New Roman" w:hAnsi="Arial" w:cs="Arial"/>
                <w:i/>
                <w:sz w:val="20"/>
                <w:szCs w:val="20"/>
                <w:lang w:eastAsia="pt-BR"/>
              </w:rPr>
              <w:t>sof</w:t>
            </w:r>
            <w:r w:rsidR="005A7820" w:rsidRPr="005A7820">
              <w:rPr>
                <w:rFonts w:ascii="Arial" w:eastAsia="Times New Roman" w:hAnsi="Arial" w:cs="Arial"/>
                <w:i/>
                <w:sz w:val="20"/>
                <w:szCs w:val="20"/>
                <w:lang w:eastAsia="pt-BR"/>
              </w:rPr>
              <w:t xml:space="preserve"> </w:t>
            </w:r>
            <w:r w:rsidRPr="005A7820">
              <w:rPr>
                <w:rFonts w:ascii="Arial" w:eastAsia="Times New Roman" w:hAnsi="Arial" w:cs="Arial"/>
                <w:i/>
                <w:sz w:val="20"/>
                <w:szCs w:val="20"/>
                <w:lang w:eastAsia="pt-BR"/>
              </w:rPr>
              <w:t>the Federal Reserve</w:t>
            </w:r>
            <w:r w:rsidRPr="00A36105">
              <w:rPr>
                <w:rFonts w:ascii="Arial" w:eastAsia="Times New Roman" w:hAnsi="Arial" w:cs="Arial"/>
                <w:sz w:val="20"/>
                <w:szCs w:val="20"/>
                <w:lang w:eastAsia="pt-BR"/>
              </w:rPr>
              <w:t>) para implementar um sistema financeiro mais flexível, seguro e estável.</w:t>
            </w:r>
          </w:p>
        </w:tc>
      </w:tr>
      <w:tr w:rsidR="00F47FB8" w:rsidRPr="00A36105" w14:paraId="5BA49966" w14:textId="77777777" w:rsidTr="00343A64">
        <w:trPr>
          <w:trHeight w:val="397"/>
          <w:jc w:val="center"/>
        </w:trPr>
        <w:tc>
          <w:tcPr>
            <w:tcW w:w="959" w:type="dxa"/>
            <w:vAlign w:val="center"/>
          </w:tcPr>
          <w:p w14:paraId="57FCACE1" w14:textId="77777777" w:rsidR="00F47FB8" w:rsidRPr="00A36105" w:rsidRDefault="00F47FB8" w:rsidP="00D21C92">
            <w:pPr>
              <w:spacing w:after="120"/>
              <w:rPr>
                <w:rFonts w:ascii="Arial" w:hAnsi="Arial" w:cs="Arial"/>
                <w:sz w:val="20"/>
                <w:szCs w:val="20"/>
              </w:rPr>
            </w:pPr>
            <w:r>
              <w:rPr>
                <w:rFonts w:ascii="Arial" w:hAnsi="Arial" w:cs="Arial"/>
                <w:sz w:val="20"/>
                <w:szCs w:val="20"/>
              </w:rPr>
              <w:t>1945</w:t>
            </w:r>
          </w:p>
        </w:tc>
        <w:tc>
          <w:tcPr>
            <w:tcW w:w="7685" w:type="dxa"/>
            <w:vAlign w:val="center"/>
          </w:tcPr>
          <w:p w14:paraId="13811F90" w14:textId="77777777" w:rsidR="00F47FB8" w:rsidRPr="00A36105" w:rsidRDefault="00F47FB8" w:rsidP="00D21C92">
            <w:pPr>
              <w:spacing w:after="120"/>
              <w:rPr>
                <w:rFonts w:ascii="Arial" w:eastAsia="Times New Roman" w:hAnsi="Arial" w:cs="Arial"/>
                <w:sz w:val="20"/>
                <w:szCs w:val="20"/>
                <w:lang w:eastAsia="pt-BR"/>
              </w:rPr>
            </w:pPr>
            <w:r w:rsidRPr="00A36105">
              <w:rPr>
                <w:rFonts w:ascii="Arial" w:eastAsia="Times New Roman" w:hAnsi="Arial" w:cs="Arial"/>
                <w:sz w:val="20"/>
                <w:szCs w:val="20"/>
                <w:lang w:eastAsia="pt-BR"/>
              </w:rPr>
              <w:t xml:space="preserve">Conferências de Bretton Woods – Criação do Fundo Monetário Internacional e do BIRD, com o objetivo básico de zelar pela estabilidade do Sistema Monetário Internacional; </w:t>
            </w:r>
          </w:p>
        </w:tc>
      </w:tr>
      <w:tr w:rsidR="00F47FB8" w:rsidRPr="00A36105" w14:paraId="0C70D917" w14:textId="77777777" w:rsidTr="00343A64">
        <w:trPr>
          <w:trHeight w:val="397"/>
          <w:jc w:val="center"/>
        </w:trPr>
        <w:tc>
          <w:tcPr>
            <w:tcW w:w="959" w:type="dxa"/>
            <w:vAlign w:val="center"/>
          </w:tcPr>
          <w:p w14:paraId="549DBFD6" w14:textId="77777777" w:rsidR="00F47FB8" w:rsidRPr="00A36105" w:rsidRDefault="00F47FB8" w:rsidP="00D21C92">
            <w:pPr>
              <w:spacing w:after="120"/>
              <w:rPr>
                <w:rFonts w:ascii="Arial" w:hAnsi="Arial" w:cs="Arial"/>
                <w:sz w:val="20"/>
                <w:szCs w:val="20"/>
              </w:rPr>
            </w:pPr>
            <w:r>
              <w:rPr>
                <w:rFonts w:ascii="Arial" w:hAnsi="Arial" w:cs="Arial"/>
                <w:sz w:val="20"/>
                <w:szCs w:val="20"/>
              </w:rPr>
              <w:t>1950</w:t>
            </w:r>
          </w:p>
        </w:tc>
        <w:tc>
          <w:tcPr>
            <w:tcW w:w="7685" w:type="dxa"/>
            <w:vAlign w:val="center"/>
          </w:tcPr>
          <w:p w14:paraId="42D55028" w14:textId="77777777" w:rsidR="00F47FB8" w:rsidRPr="00A36105" w:rsidRDefault="00F47FB8" w:rsidP="00D21C92">
            <w:pPr>
              <w:spacing w:after="120"/>
              <w:rPr>
                <w:rFonts w:ascii="Arial" w:eastAsia="Times New Roman" w:hAnsi="Arial" w:cs="Arial"/>
                <w:sz w:val="20"/>
                <w:szCs w:val="20"/>
                <w:lang w:eastAsia="pt-BR"/>
              </w:rPr>
            </w:pPr>
            <w:r w:rsidRPr="005A7820">
              <w:rPr>
                <w:rFonts w:ascii="Arial" w:eastAsia="Times New Roman" w:hAnsi="Arial" w:cs="Arial"/>
                <w:i/>
                <w:iCs/>
                <w:sz w:val="20"/>
                <w:szCs w:val="20"/>
                <w:lang w:eastAsia="pt-BR"/>
              </w:rPr>
              <w:t>Prudential Securities</w:t>
            </w:r>
            <w:r w:rsidRPr="00A36105">
              <w:rPr>
                <w:rFonts w:ascii="Arial" w:eastAsia="Times New Roman" w:hAnsi="Arial" w:cs="Arial"/>
                <w:sz w:val="20"/>
                <w:szCs w:val="20"/>
                <w:lang w:eastAsia="pt-BR"/>
              </w:rPr>
              <w:t xml:space="preserve"> – contratação de advogados para </w:t>
            </w:r>
            <w:r w:rsidRPr="00A36105">
              <w:rPr>
                <w:rFonts w:ascii="Arial" w:eastAsia="Times New Roman" w:hAnsi="Arial" w:cs="Arial"/>
                <w:bCs/>
                <w:sz w:val="20"/>
                <w:szCs w:val="20"/>
                <w:lang w:eastAsia="pt-BR"/>
              </w:rPr>
              <w:t>acompanhar a legislação</w:t>
            </w:r>
            <w:r w:rsidRPr="00A36105">
              <w:rPr>
                <w:rFonts w:ascii="Arial" w:eastAsia="Times New Roman" w:hAnsi="Arial" w:cs="Arial"/>
                <w:sz w:val="20"/>
                <w:szCs w:val="20"/>
                <w:lang w:eastAsia="pt-BR"/>
              </w:rPr>
              <w:t xml:space="preserve"> e </w:t>
            </w:r>
            <w:r w:rsidRPr="00A36105">
              <w:rPr>
                <w:rFonts w:ascii="Arial" w:eastAsia="Times New Roman" w:hAnsi="Arial" w:cs="Arial"/>
                <w:bCs/>
                <w:sz w:val="20"/>
                <w:szCs w:val="20"/>
                <w:lang w:eastAsia="pt-BR"/>
              </w:rPr>
              <w:t>monitorar</w:t>
            </w:r>
            <w:r w:rsidRPr="00A36105">
              <w:rPr>
                <w:rFonts w:ascii="Arial" w:eastAsia="Times New Roman" w:hAnsi="Arial" w:cs="Arial"/>
                <w:sz w:val="20"/>
                <w:szCs w:val="20"/>
                <w:lang w:eastAsia="pt-BR"/>
              </w:rPr>
              <w:t xml:space="preserve"> atividades com valores mobiliários; </w:t>
            </w:r>
          </w:p>
        </w:tc>
      </w:tr>
      <w:tr w:rsidR="00F47FB8" w:rsidRPr="00A36105" w14:paraId="23691418" w14:textId="77777777" w:rsidTr="00343A64">
        <w:trPr>
          <w:trHeight w:val="397"/>
          <w:jc w:val="center"/>
        </w:trPr>
        <w:tc>
          <w:tcPr>
            <w:tcW w:w="959" w:type="dxa"/>
            <w:vAlign w:val="center"/>
          </w:tcPr>
          <w:p w14:paraId="6044F090" w14:textId="77777777" w:rsidR="00F47FB8" w:rsidRPr="00A36105" w:rsidRDefault="00F47FB8" w:rsidP="00D21C92">
            <w:pPr>
              <w:spacing w:after="120"/>
              <w:rPr>
                <w:rFonts w:ascii="Arial" w:hAnsi="Arial" w:cs="Arial"/>
                <w:sz w:val="20"/>
                <w:szCs w:val="20"/>
              </w:rPr>
            </w:pPr>
            <w:r>
              <w:rPr>
                <w:rFonts w:ascii="Arial" w:hAnsi="Arial" w:cs="Arial"/>
                <w:sz w:val="20"/>
                <w:szCs w:val="20"/>
              </w:rPr>
              <w:t>1960</w:t>
            </w:r>
          </w:p>
        </w:tc>
        <w:tc>
          <w:tcPr>
            <w:tcW w:w="7685" w:type="dxa"/>
            <w:vAlign w:val="center"/>
          </w:tcPr>
          <w:p w14:paraId="4FCDC0C5" w14:textId="77777777" w:rsidR="00F47FB8" w:rsidRPr="00F6712B" w:rsidRDefault="00F47FB8" w:rsidP="00D21C92">
            <w:pPr>
              <w:spacing w:after="120"/>
              <w:rPr>
                <w:rFonts w:ascii="Arial" w:eastAsia="Times New Roman" w:hAnsi="Arial" w:cs="Arial"/>
                <w:sz w:val="20"/>
                <w:szCs w:val="20"/>
                <w:lang w:eastAsia="pt-BR"/>
              </w:rPr>
            </w:pPr>
            <w:r>
              <w:rPr>
                <w:rFonts w:ascii="Arial" w:eastAsia="Times New Roman" w:hAnsi="Arial" w:cs="Arial"/>
                <w:bCs/>
                <w:sz w:val="20"/>
                <w:szCs w:val="20"/>
                <w:lang w:eastAsia="pt-BR"/>
              </w:rPr>
              <w:t xml:space="preserve">Era </w:t>
            </w:r>
            <w:r w:rsidRPr="00A36105">
              <w:rPr>
                <w:rFonts w:ascii="Arial" w:eastAsia="Times New Roman" w:hAnsi="Arial" w:cs="Arial"/>
                <w:bCs/>
                <w:i/>
                <w:sz w:val="20"/>
                <w:szCs w:val="20"/>
                <w:lang w:eastAsia="pt-BR"/>
              </w:rPr>
              <w:t>Compliance</w:t>
            </w:r>
            <w:r>
              <w:rPr>
                <w:rFonts w:ascii="Arial" w:eastAsia="Times New Roman" w:hAnsi="Arial" w:cs="Arial"/>
                <w:bCs/>
                <w:sz w:val="20"/>
                <w:szCs w:val="20"/>
                <w:lang w:eastAsia="pt-BR"/>
              </w:rPr>
              <w:t xml:space="preserve">: </w:t>
            </w:r>
            <w:r w:rsidRPr="00A36105">
              <w:rPr>
                <w:rFonts w:ascii="Arial" w:eastAsia="Times New Roman" w:hAnsi="Arial" w:cs="Arial"/>
                <w:sz w:val="20"/>
                <w:szCs w:val="20"/>
                <w:lang w:eastAsia="pt-BR"/>
              </w:rPr>
              <w:t xml:space="preserve">contratação de </w:t>
            </w:r>
            <w:r w:rsidRPr="005A7820">
              <w:rPr>
                <w:rFonts w:ascii="Arial" w:eastAsia="Times New Roman" w:hAnsi="Arial" w:cs="Arial"/>
                <w:bCs/>
                <w:i/>
                <w:iCs/>
                <w:sz w:val="20"/>
                <w:szCs w:val="20"/>
                <w:lang w:eastAsia="pt-BR"/>
              </w:rPr>
              <w:t>Compliance</w:t>
            </w:r>
            <w:r w:rsidR="005A7820" w:rsidRPr="005A7820">
              <w:rPr>
                <w:rFonts w:ascii="Arial" w:eastAsia="Times New Roman" w:hAnsi="Arial" w:cs="Arial"/>
                <w:bCs/>
                <w:i/>
                <w:iCs/>
                <w:sz w:val="20"/>
                <w:szCs w:val="20"/>
                <w:lang w:eastAsia="pt-BR"/>
              </w:rPr>
              <w:t xml:space="preserve"> </w:t>
            </w:r>
            <w:r w:rsidRPr="005A7820">
              <w:rPr>
                <w:rFonts w:ascii="Arial" w:eastAsia="Times New Roman" w:hAnsi="Arial" w:cs="Arial"/>
                <w:bCs/>
                <w:i/>
                <w:iCs/>
                <w:sz w:val="20"/>
                <w:szCs w:val="20"/>
                <w:lang w:eastAsia="pt-BR"/>
              </w:rPr>
              <w:t>Officers</w:t>
            </w:r>
            <w:r w:rsidRPr="00A36105">
              <w:rPr>
                <w:rFonts w:ascii="Arial" w:eastAsia="Times New Roman" w:hAnsi="Arial" w:cs="Arial"/>
                <w:sz w:val="20"/>
                <w:szCs w:val="20"/>
                <w:lang w:eastAsia="pt-BR"/>
              </w:rPr>
              <w:t>, para:</w:t>
            </w:r>
            <w:r w:rsidR="005A7820">
              <w:rPr>
                <w:rFonts w:ascii="Arial" w:eastAsia="Times New Roman" w:hAnsi="Arial" w:cs="Arial"/>
                <w:sz w:val="20"/>
                <w:szCs w:val="20"/>
                <w:lang w:eastAsia="pt-BR"/>
              </w:rPr>
              <w:t xml:space="preserve"> </w:t>
            </w:r>
            <w:r>
              <w:rPr>
                <w:rFonts w:ascii="Arial" w:eastAsia="Times New Roman" w:hAnsi="Arial" w:cs="Arial"/>
                <w:bCs/>
                <w:iCs/>
                <w:sz w:val="20"/>
                <w:szCs w:val="20"/>
                <w:lang w:eastAsia="pt-BR"/>
              </w:rPr>
              <w:t>criar p</w:t>
            </w:r>
            <w:r w:rsidRPr="00A36105">
              <w:rPr>
                <w:rFonts w:ascii="Arial" w:eastAsia="Times New Roman" w:hAnsi="Arial" w:cs="Arial"/>
                <w:bCs/>
                <w:iCs/>
                <w:sz w:val="20"/>
                <w:szCs w:val="20"/>
                <w:lang w:eastAsia="pt-BR"/>
              </w:rPr>
              <w:t>roce</w:t>
            </w:r>
            <w:r>
              <w:rPr>
                <w:rFonts w:ascii="Arial" w:eastAsia="Times New Roman" w:hAnsi="Arial" w:cs="Arial"/>
                <w:bCs/>
                <w:iCs/>
                <w:sz w:val="20"/>
                <w:szCs w:val="20"/>
                <w:lang w:eastAsia="pt-BR"/>
              </w:rPr>
              <w:t>dimentos internos de controles, treinar Pessoas, m</w:t>
            </w:r>
            <w:r w:rsidRPr="00A36105">
              <w:rPr>
                <w:rFonts w:ascii="Arial" w:eastAsia="Times New Roman" w:hAnsi="Arial" w:cs="Arial"/>
                <w:bCs/>
                <w:iCs/>
                <w:sz w:val="20"/>
                <w:szCs w:val="20"/>
                <w:lang w:eastAsia="pt-BR"/>
              </w:rPr>
              <w:t xml:space="preserve">onitorar, com o objetivo de auxiliar as áreas de negócios a ter a efetiva supervisão. </w:t>
            </w:r>
          </w:p>
        </w:tc>
      </w:tr>
      <w:tr w:rsidR="00F47FB8" w:rsidRPr="00A36105" w14:paraId="7878CA03" w14:textId="77777777" w:rsidTr="00343A64">
        <w:trPr>
          <w:trHeight w:val="397"/>
          <w:jc w:val="center"/>
        </w:trPr>
        <w:tc>
          <w:tcPr>
            <w:tcW w:w="959" w:type="dxa"/>
            <w:vAlign w:val="center"/>
          </w:tcPr>
          <w:p w14:paraId="11349DFC" w14:textId="77777777" w:rsidR="00F47FB8" w:rsidRPr="00A36105" w:rsidRDefault="00F47FB8" w:rsidP="00D21C92">
            <w:pPr>
              <w:spacing w:after="120"/>
              <w:rPr>
                <w:rFonts w:ascii="Arial" w:hAnsi="Arial" w:cs="Arial"/>
                <w:sz w:val="20"/>
                <w:szCs w:val="20"/>
              </w:rPr>
            </w:pPr>
            <w:r>
              <w:rPr>
                <w:rFonts w:ascii="Arial" w:hAnsi="Arial" w:cs="Arial"/>
                <w:sz w:val="20"/>
                <w:szCs w:val="20"/>
              </w:rPr>
              <w:lastRenderedPageBreak/>
              <w:t>1980</w:t>
            </w:r>
          </w:p>
        </w:tc>
        <w:tc>
          <w:tcPr>
            <w:tcW w:w="7685" w:type="dxa"/>
            <w:vAlign w:val="center"/>
          </w:tcPr>
          <w:p w14:paraId="2A9D880B" w14:textId="77777777" w:rsidR="00F47FB8" w:rsidRPr="00F3423F" w:rsidRDefault="00F47FB8" w:rsidP="00D21C92">
            <w:pPr>
              <w:spacing w:after="120"/>
              <w:rPr>
                <w:rFonts w:ascii="Arial" w:hAnsi="Arial" w:cs="Arial"/>
                <w:sz w:val="20"/>
                <w:szCs w:val="20"/>
              </w:rPr>
            </w:pPr>
            <w:r w:rsidRPr="00F3423F">
              <w:rPr>
                <w:rFonts w:ascii="Arial" w:eastAsia="Times New Roman" w:hAnsi="Arial" w:cs="Arial"/>
                <w:sz w:val="20"/>
                <w:szCs w:val="20"/>
                <w:lang w:eastAsia="pt-BR"/>
              </w:rPr>
              <w:t xml:space="preserve">A atividade de </w:t>
            </w:r>
            <w:r w:rsidRPr="00017DCC">
              <w:rPr>
                <w:rFonts w:ascii="Arial" w:eastAsia="Times New Roman" w:hAnsi="Arial" w:cs="Arial"/>
                <w:i/>
                <w:sz w:val="20"/>
                <w:szCs w:val="20"/>
                <w:lang w:eastAsia="pt-BR"/>
              </w:rPr>
              <w:t>Compliance</w:t>
            </w:r>
            <w:r w:rsidRPr="00F3423F">
              <w:rPr>
                <w:rFonts w:ascii="Arial" w:eastAsia="Times New Roman" w:hAnsi="Arial" w:cs="Arial"/>
                <w:sz w:val="20"/>
                <w:szCs w:val="20"/>
                <w:lang w:eastAsia="pt-BR"/>
              </w:rPr>
              <w:t xml:space="preserve"> se expande para as demais atividades financeiras no Mercado Americano;</w:t>
            </w:r>
          </w:p>
        </w:tc>
      </w:tr>
      <w:tr w:rsidR="00F47FB8" w:rsidRPr="00A36105" w14:paraId="22664215" w14:textId="77777777" w:rsidTr="00343A64">
        <w:trPr>
          <w:trHeight w:val="397"/>
          <w:jc w:val="center"/>
        </w:trPr>
        <w:tc>
          <w:tcPr>
            <w:tcW w:w="959" w:type="dxa"/>
            <w:vAlign w:val="center"/>
          </w:tcPr>
          <w:p w14:paraId="4CEAC1E3" w14:textId="77777777" w:rsidR="00F47FB8" w:rsidRPr="00A36105" w:rsidRDefault="00F47FB8" w:rsidP="00D21C92">
            <w:pPr>
              <w:spacing w:after="120"/>
              <w:rPr>
                <w:rFonts w:ascii="Arial" w:hAnsi="Arial" w:cs="Arial"/>
                <w:sz w:val="20"/>
                <w:szCs w:val="20"/>
              </w:rPr>
            </w:pPr>
            <w:r>
              <w:rPr>
                <w:rFonts w:ascii="Arial" w:hAnsi="Arial" w:cs="Arial"/>
                <w:sz w:val="20"/>
                <w:szCs w:val="20"/>
              </w:rPr>
              <w:t>1998</w:t>
            </w:r>
          </w:p>
        </w:tc>
        <w:tc>
          <w:tcPr>
            <w:tcW w:w="7685" w:type="dxa"/>
            <w:vAlign w:val="center"/>
          </w:tcPr>
          <w:p w14:paraId="651CF169" w14:textId="77777777" w:rsidR="00F47FB8" w:rsidRPr="00CC445D" w:rsidRDefault="00F47FB8" w:rsidP="00D21C92">
            <w:pPr>
              <w:spacing w:after="120"/>
              <w:rPr>
                <w:rFonts w:ascii="Arial" w:eastAsia="Times New Roman" w:hAnsi="Arial" w:cs="Arial"/>
                <w:sz w:val="20"/>
                <w:szCs w:val="20"/>
                <w:lang w:eastAsia="pt-BR"/>
              </w:rPr>
            </w:pPr>
            <w:r w:rsidRPr="00CC445D">
              <w:rPr>
                <w:rFonts w:ascii="Arial" w:eastAsia="Times New Roman" w:hAnsi="Arial" w:cs="Arial"/>
                <w:bCs/>
                <w:sz w:val="20"/>
                <w:szCs w:val="20"/>
                <w:lang w:eastAsia="pt-BR"/>
              </w:rPr>
              <w:t>Era dos Controles Internos</w:t>
            </w:r>
            <w:r>
              <w:rPr>
                <w:rFonts w:ascii="Arial" w:eastAsia="Times New Roman" w:hAnsi="Arial" w:cs="Arial"/>
                <w:bCs/>
                <w:sz w:val="20"/>
                <w:szCs w:val="20"/>
                <w:lang w:eastAsia="pt-BR"/>
              </w:rPr>
              <w:t xml:space="preserve">: </w:t>
            </w:r>
            <w:r w:rsidRPr="00CC445D">
              <w:rPr>
                <w:rFonts w:ascii="Arial" w:eastAsia="Times New Roman" w:hAnsi="Arial" w:cs="Arial"/>
                <w:bCs/>
                <w:iCs/>
                <w:sz w:val="20"/>
                <w:szCs w:val="20"/>
                <w:lang w:eastAsia="pt-BR"/>
              </w:rPr>
              <w:t>Comitê de Basiléia</w:t>
            </w:r>
            <w:r w:rsidRPr="00CC445D">
              <w:rPr>
                <w:rFonts w:ascii="Arial" w:eastAsia="Times New Roman" w:hAnsi="Arial" w:cs="Arial"/>
                <w:sz w:val="20"/>
                <w:szCs w:val="20"/>
                <w:lang w:eastAsia="pt-BR"/>
              </w:rPr>
              <w:t xml:space="preserve"> – publicação dos </w:t>
            </w:r>
            <w:r w:rsidRPr="00CC445D">
              <w:rPr>
                <w:rFonts w:ascii="Arial" w:eastAsia="Times New Roman" w:hAnsi="Arial" w:cs="Arial"/>
                <w:bCs/>
                <w:sz w:val="20"/>
                <w:szCs w:val="20"/>
                <w:lang w:eastAsia="pt-BR"/>
              </w:rPr>
              <w:t>13 Princípios</w:t>
            </w:r>
            <w:r w:rsidRPr="00CC445D">
              <w:rPr>
                <w:rFonts w:ascii="Arial" w:eastAsia="Times New Roman" w:hAnsi="Arial" w:cs="Arial"/>
                <w:sz w:val="20"/>
                <w:szCs w:val="20"/>
                <w:lang w:eastAsia="pt-BR"/>
              </w:rPr>
              <w:t xml:space="preserve"> concernentes a Supervisão pelos Administradores e Cultura / Avaliação de </w:t>
            </w:r>
            <w:r w:rsidRPr="00CC445D">
              <w:rPr>
                <w:rFonts w:ascii="Arial" w:eastAsia="Times New Roman" w:hAnsi="Arial" w:cs="Arial"/>
                <w:bCs/>
                <w:sz w:val="20"/>
                <w:szCs w:val="20"/>
                <w:lang w:eastAsia="pt-BR"/>
              </w:rPr>
              <w:t>Controles Internos</w:t>
            </w:r>
            <w:r w:rsidRPr="00CC445D">
              <w:rPr>
                <w:rFonts w:ascii="Arial" w:eastAsia="Times New Roman" w:hAnsi="Arial" w:cs="Arial"/>
                <w:sz w:val="20"/>
                <w:szCs w:val="20"/>
                <w:lang w:eastAsia="pt-BR"/>
              </w:rPr>
              <w:t>, tendo como fundamento a:</w:t>
            </w:r>
            <w:r w:rsidR="005A7820">
              <w:rPr>
                <w:rFonts w:ascii="Arial" w:eastAsia="Times New Roman" w:hAnsi="Arial" w:cs="Arial"/>
                <w:sz w:val="20"/>
                <w:szCs w:val="20"/>
                <w:lang w:eastAsia="pt-BR"/>
              </w:rPr>
              <w:t xml:space="preserve"> </w:t>
            </w:r>
            <w:r>
              <w:rPr>
                <w:rFonts w:ascii="Arial" w:eastAsia="Times New Roman" w:hAnsi="Arial" w:cs="Arial"/>
                <w:bCs/>
                <w:iCs/>
                <w:sz w:val="20"/>
                <w:szCs w:val="20"/>
                <w:lang w:eastAsia="pt-BR"/>
              </w:rPr>
              <w:t>ê</w:t>
            </w:r>
            <w:r w:rsidRPr="00CC445D">
              <w:rPr>
                <w:rFonts w:ascii="Arial" w:eastAsia="Times New Roman" w:hAnsi="Arial" w:cs="Arial"/>
                <w:bCs/>
                <w:iCs/>
                <w:sz w:val="20"/>
                <w:szCs w:val="20"/>
                <w:lang w:eastAsia="pt-BR"/>
              </w:rPr>
              <w:t xml:space="preserve">nfase na necessidade de Controles Internos efetivos e a promoção da estabilidade do Sistema Financeiro Mundial. </w:t>
            </w:r>
          </w:p>
        </w:tc>
      </w:tr>
      <w:tr w:rsidR="00F47FB8" w:rsidRPr="00A36105" w14:paraId="58A9DE79" w14:textId="77777777" w:rsidTr="00343A64">
        <w:trPr>
          <w:trHeight w:val="397"/>
          <w:jc w:val="center"/>
        </w:trPr>
        <w:tc>
          <w:tcPr>
            <w:tcW w:w="959" w:type="dxa"/>
            <w:vAlign w:val="center"/>
          </w:tcPr>
          <w:p w14:paraId="4801D98C" w14:textId="77777777" w:rsidR="00F47FB8" w:rsidRDefault="00F47FB8" w:rsidP="00D21C92">
            <w:pPr>
              <w:spacing w:after="120"/>
              <w:rPr>
                <w:rFonts w:ascii="Arial" w:hAnsi="Arial" w:cs="Arial"/>
                <w:sz w:val="20"/>
                <w:szCs w:val="20"/>
              </w:rPr>
            </w:pPr>
            <w:r>
              <w:rPr>
                <w:rFonts w:ascii="Arial" w:hAnsi="Arial" w:cs="Arial"/>
                <w:sz w:val="20"/>
                <w:szCs w:val="20"/>
              </w:rPr>
              <w:t>2002</w:t>
            </w:r>
          </w:p>
        </w:tc>
        <w:tc>
          <w:tcPr>
            <w:tcW w:w="7685" w:type="dxa"/>
            <w:vAlign w:val="center"/>
          </w:tcPr>
          <w:p w14:paraId="0A03B95D" w14:textId="7E174712" w:rsidR="00F47FB8" w:rsidRDefault="008F3FBD" w:rsidP="00D21C92">
            <w:pPr>
              <w:spacing w:after="120"/>
              <w:ind w:firstLine="12"/>
              <w:rPr>
                <w:rFonts w:ascii="Arial" w:eastAsia="Times New Roman" w:hAnsi="Arial" w:cs="Arial"/>
                <w:sz w:val="20"/>
                <w:szCs w:val="20"/>
                <w:lang w:eastAsia="pt-BR"/>
              </w:rPr>
            </w:pPr>
            <w:r w:rsidRPr="00702BA9">
              <w:rPr>
                <w:rFonts w:ascii="Arial" w:eastAsia="Times New Roman" w:hAnsi="Arial" w:cs="Arial"/>
                <w:sz w:val="20"/>
                <w:szCs w:val="20"/>
                <w:lang w:eastAsia="pt-BR"/>
              </w:rPr>
              <w:t>Falha nos Controles Internos e Fraudes C</w:t>
            </w:r>
            <w:r>
              <w:rPr>
                <w:rFonts w:ascii="Arial" w:eastAsia="Times New Roman" w:hAnsi="Arial" w:cs="Arial"/>
                <w:sz w:val="20"/>
                <w:szCs w:val="20"/>
                <w:lang w:eastAsia="pt-BR"/>
              </w:rPr>
              <w:t xml:space="preserve">ontábeis levam à concordata da </w:t>
            </w:r>
            <w:r w:rsidRPr="005A7820">
              <w:rPr>
                <w:rFonts w:ascii="Arial" w:eastAsia="Times New Roman" w:hAnsi="Arial" w:cs="Arial"/>
                <w:i/>
                <w:sz w:val="20"/>
                <w:szCs w:val="20"/>
                <w:lang w:eastAsia="pt-BR"/>
              </w:rPr>
              <w:t>WORLDCOM</w:t>
            </w:r>
            <w:r w:rsidRPr="00702BA9">
              <w:rPr>
                <w:rFonts w:ascii="Arial" w:eastAsia="Times New Roman" w:hAnsi="Arial" w:cs="Arial"/>
                <w:sz w:val="20"/>
                <w:szCs w:val="20"/>
                <w:lang w:eastAsia="pt-BR"/>
              </w:rPr>
              <w:t xml:space="preserve">; </w:t>
            </w:r>
          </w:p>
          <w:p w14:paraId="4BEACEAB" w14:textId="77777777" w:rsidR="00F47FB8" w:rsidRDefault="00F47FB8" w:rsidP="00D21C92">
            <w:pPr>
              <w:spacing w:after="120"/>
              <w:ind w:firstLine="12"/>
              <w:rPr>
                <w:rFonts w:ascii="Arial" w:eastAsia="Times New Roman" w:hAnsi="Arial" w:cs="Arial"/>
                <w:sz w:val="20"/>
                <w:szCs w:val="20"/>
                <w:lang w:eastAsia="pt-BR"/>
              </w:rPr>
            </w:pPr>
            <w:r w:rsidRPr="00702BA9">
              <w:rPr>
                <w:rFonts w:ascii="Arial" w:eastAsia="Times New Roman" w:hAnsi="Arial" w:cs="Arial"/>
                <w:bCs/>
                <w:iCs/>
                <w:sz w:val="20"/>
                <w:szCs w:val="20"/>
                <w:lang w:eastAsia="pt-BR"/>
              </w:rPr>
              <w:t>Congresso Americano</w:t>
            </w:r>
            <w:r w:rsidRPr="00702BA9">
              <w:rPr>
                <w:rFonts w:ascii="Arial" w:eastAsia="Times New Roman" w:hAnsi="Arial" w:cs="Arial"/>
                <w:sz w:val="20"/>
                <w:szCs w:val="20"/>
                <w:lang w:eastAsia="pt-BR"/>
              </w:rPr>
              <w:t xml:space="preserve"> publica o “</w:t>
            </w:r>
            <w:r w:rsidRPr="005A7820">
              <w:rPr>
                <w:rFonts w:ascii="Arial" w:eastAsia="Times New Roman" w:hAnsi="Arial" w:cs="Arial"/>
                <w:bCs/>
                <w:i/>
                <w:sz w:val="20"/>
                <w:szCs w:val="20"/>
                <w:lang w:eastAsia="pt-BR"/>
              </w:rPr>
              <w:t>Sarbanes-OxleyAct</w:t>
            </w:r>
            <w:r w:rsidRPr="00702BA9">
              <w:rPr>
                <w:rFonts w:ascii="Arial" w:eastAsia="Times New Roman" w:hAnsi="Arial" w:cs="Arial"/>
                <w:sz w:val="20"/>
                <w:szCs w:val="20"/>
                <w:lang w:eastAsia="pt-BR"/>
              </w:rPr>
              <w:t xml:space="preserve">”, que determinou às empresas registradas na SEC a adoção das melhores práticas contábeis, independência da Auditoria e criação do Comitê de Auditoria; </w:t>
            </w:r>
          </w:p>
          <w:p w14:paraId="0A076492" w14:textId="77777777" w:rsidR="00F47FB8" w:rsidRPr="00702BA9" w:rsidRDefault="00F47FB8" w:rsidP="00D21C92">
            <w:pPr>
              <w:spacing w:after="120"/>
              <w:ind w:firstLine="12"/>
              <w:rPr>
                <w:rFonts w:ascii="Arial" w:eastAsia="Times New Roman" w:hAnsi="Arial" w:cs="Arial"/>
                <w:sz w:val="20"/>
                <w:szCs w:val="20"/>
                <w:lang w:eastAsia="pt-BR"/>
              </w:rPr>
            </w:pPr>
            <w:r w:rsidRPr="00702BA9">
              <w:rPr>
                <w:rFonts w:ascii="Arial" w:eastAsia="Times New Roman" w:hAnsi="Arial" w:cs="Arial"/>
                <w:sz w:val="20"/>
                <w:szCs w:val="20"/>
                <w:lang w:eastAsia="pt-BR"/>
              </w:rPr>
              <w:t xml:space="preserve">Resolução 3056 do CMN que altera a resolução 2554 dispondo sobre a atividade de Auditoria sobre Controles Internos </w:t>
            </w:r>
          </w:p>
        </w:tc>
      </w:tr>
      <w:tr w:rsidR="00F47FB8" w:rsidRPr="00A36105" w14:paraId="619A21BE" w14:textId="77777777" w:rsidTr="00343A64">
        <w:trPr>
          <w:trHeight w:val="397"/>
          <w:jc w:val="center"/>
        </w:trPr>
        <w:tc>
          <w:tcPr>
            <w:tcW w:w="959" w:type="dxa"/>
            <w:vAlign w:val="center"/>
          </w:tcPr>
          <w:p w14:paraId="07C8B2F5" w14:textId="77777777" w:rsidR="00F47FB8" w:rsidRDefault="00F47FB8" w:rsidP="00D21C92">
            <w:pPr>
              <w:spacing w:after="120"/>
              <w:rPr>
                <w:rFonts w:ascii="Arial" w:hAnsi="Arial" w:cs="Arial"/>
                <w:sz w:val="20"/>
                <w:szCs w:val="20"/>
              </w:rPr>
            </w:pPr>
            <w:r>
              <w:rPr>
                <w:rFonts w:ascii="Arial" w:hAnsi="Arial" w:cs="Arial"/>
                <w:sz w:val="20"/>
                <w:szCs w:val="20"/>
              </w:rPr>
              <w:t>2003</w:t>
            </w:r>
          </w:p>
        </w:tc>
        <w:tc>
          <w:tcPr>
            <w:tcW w:w="7685" w:type="dxa"/>
            <w:vAlign w:val="center"/>
          </w:tcPr>
          <w:p w14:paraId="3986232B" w14:textId="77777777" w:rsidR="00F47FB8" w:rsidRDefault="00F47FB8" w:rsidP="00D21C92">
            <w:pPr>
              <w:spacing w:after="120"/>
              <w:rPr>
                <w:rFonts w:ascii="Arial" w:eastAsia="Times New Roman" w:hAnsi="Arial" w:cs="Arial"/>
                <w:sz w:val="20"/>
                <w:szCs w:val="20"/>
                <w:lang w:eastAsia="pt-BR"/>
              </w:rPr>
            </w:pPr>
            <w:r w:rsidRPr="00702BA9">
              <w:rPr>
                <w:rFonts w:ascii="Arial" w:eastAsia="Times New Roman" w:hAnsi="Arial" w:cs="Arial"/>
                <w:bCs/>
                <w:sz w:val="20"/>
                <w:szCs w:val="20"/>
                <w:lang w:eastAsia="pt-BR"/>
              </w:rPr>
              <w:t xml:space="preserve">O </w:t>
            </w:r>
            <w:r w:rsidRPr="00702BA9">
              <w:rPr>
                <w:rFonts w:ascii="Arial" w:eastAsia="Times New Roman" w:hAnsi="Arial" w:cs="Arial"/>
                <w:bCs/>
                <w:iCs/>
                <w:sz w:val="20"/>
                <w:szCs w:val="20"/>
                <w:lang w:eastAsia="pt-BR"/>
              </w:rPr>
              <w:t>Conselho Monetário Nacional</w:t>
            </w:r>
            <w:r>
              <w:rPr>
                <w:rFonts w:ascii="Arial" w:eastAsia="Times New Roman" w:hAnsi="Arial" w:cs="Arial"/>
                <w:sz w:val="20"/>
                <w:szCs w:val="20"/>
                <w:lang w:eastAsia="pt-BR"/>
              </w:rPr>
              <w:t xml:space="preserve"> publica: </w:t>
            </w:r>
            <w:r w:rsidRPr="00702BA9">
              <w:rPr>
                <w:rFonts w:ascii="Arial" w:eastAsia="Times New Roman" w:hAnsi="Arial" w:cs="Arial"/>
                <w:bCs/>
                <w:sz w:val="20"/>
                <w:szCs w:val="20"/>
                <w:lang w:eastAsia="pt-BR"/>
              </w:rPr>
              <w:t>Resolução 3198</w:t>
            </w:r>
            <w:r w:rsidRPr="00702BA9">
              <w:rPr>
                <w:rFonts w:ascii="Arial" w:eastAsia="Times New Roman" w:hAnsi="Arial" w:cs="Arial"/>
                <w:sz w:val="20"/>
                <w:szCs w:val="20"/>
                <w:lang w:eastAsia="pt-BR"/>
              </w:rPr>
              <w:t xml:space="preserve"> que trata da auditoria independente e regulamenta a instituição do </w:t>
            </w:r>
            <w:r w:rsidRPr="00702BA9">
              <w:rPr>
                <w:rFonts w:ascii="Arial" w:eastAsia="Times New Roman" w:hAnsi="Arial" w:cs="Arial"/>
                <w:bCs/>
                <w:iCs/>
                <w:sz w:val="20"/>
                <w:szCs w:val="20"/>
                <w:lang w:eastAsia="pt-BR"/>
              </w:rPr>
              <w:t>Comitê de Auditoria</w:t>
            </w:r>
            <w:r w:rsidRPr="00702BA9">
              <w:rPr>
                <w:rFonts w:ascii="Arial" w:eastAsia="Times New Roman" w:hAnsi="Arial" w:cs="Arial"/>
                <w:sz w:val="20"/>
                <w:szCs w:val="20"/>
                <w:lang w:eastAsia="pt-BR"/>
              </w:rPr>
              <w:t>, com funções semelhantes àquelas publicadas pelo “</w:t>
            </w:r>
            <w:r w:rsidRPr="005A7820">
              <w:rPr>
                <w:rFonts w:ascii="Arial" w:eastAsia="Times New Roman" w:hAnsi="Arial" w:cs="Arial"/>
                <w:bCs/>
                <w:i/>
                <w:sz w:val="20"/>
                <w:szCs w:val="20"/>
                <w:lang w:eastAsia="pt-BR"/>
              </w:rPr>
              <w:t>Sarbanes-OxleyAct</w:t>
            </w:r>
            <w:r>
              <w:rPr>
                <w:rFonts w:ascii="Arial" w:eastAsia="Times New Roman" w:hAnsi="Arial" w:cs="Arial"/>
                <w:sz w:val="20"/>
                <w:szCs w:val="20"/>
                <w:lang w:eastAsia="pt-BR"/>
              </w:rPr>
              <w:t>”;</w:t>
            </w:r>
          </w:p>
          <w:p w14:paraId="69FFEB01" w14:textId="77777777" w:rsidR="00F47FB8" w:rsidRDefault="00F47FB8" w:rsidP="00D21C92">
            <w:pPr>
              <w:spacing w:after="120"/>
              <w:rPr>
                <w:rFonts w:ascii="Arial" w:eastAsia="Times New Roman" w:hAnsi="Arial" w:cs="Arial"/>
                <w:sz w:val="20"/>
                <w:szCs w:val="20"/>
                <w:lang w:eastAsia="pt-BR"/>
              </w:rPr>
            </w:pPr>
            <w:r w:rsidRPr="00702BA9">
              <w:rPr>
                <w:rFonts w:ascii="Arial" w:eastAsia="Times New Roman" w:hAnsi="Arial" w:cs="Arial"/>
                <w:bCs/>
                <w:sz w:val="20"/>
                <w:szCs w:val="20"/>
                <w:lang w:eastAsia="pt-BR"/>
              </w:rPr>
              <w:t xml:space="preserve">Carta-Circular 3098 </w:t>
            </w:r>
            <w:r w:rsidRPr="00702BA9">
              <w:rPr>
                <w:rFonts w:ascii="Arial" w:eastAsia="Times New Roman" w:hAnsi="Arial" w:cs="Arial"/>
                <w:sz w:val="20"/>
                <w:szCs w:val="20"/>
                <w:lang w:eastAsia="pt-BR"/>
              </w:rPr>
              <w:t>que dispõe sobre a necessidade de registro e comunicação ao BACEN de operações em espécie de depósito, provisionamentos e saques a partir de R$100.000,00 (cem mil reais)</w:t>
            </w:r>
            <w:r>
              <w:rPr>
                <w:rFonts w:ascii="Arial" w:eastAsia="Times New Roman" w:hAnsi="Arial" w:cs="Arial"/>
                <w:sz w:val="20"/>
                <w:szCs w:val="20"/>
                <w:lang w:eastAsia="pt-BR"/>
              </w:rPr>
              <w:t>;</w:t>
            </w:r>
          </w:p>
          <w:p w14:paraId="19E78305" w14:textId="77777777" w:rsidR="00F47FB8" w:rsidRPr="00702BA9" w:rsidRDefault="00F47FB8" w:rsidP="00D21C92">
            <w:pPr>
              <w:spacing w:after="120"/>
              <w:rPr>
                <w:rFonts w:ascii="Arial" w:eastAsia="Times New Roman" w:hAnsi="Arial" w:cs="Arial"/>
                <w:sz w:val="20"/>
                <w:szCs w:val="20"/>
                <w:lang w:eastAsia="pt-BR"/>
              </w:rPr>
            </w:pPr>
            <w:r w:rsidRPr="00702BA9">
              <w:rPr>
                <w:rFonts w:ascii="Arial" w:eastAsia="Times New Roman" w:hAnsi="Arial" w:cs="Arial"/>
                <w:bCs/>
                <w:iCs/>
                <w:sz w:val="20"/>
                <w:szCs w:val="20"/>
                <w:lang w:eastAsia="pt-BR"/>
              </w:rPr>
              <w:t xml:space="preserve">Comitê de Supervisão Bancária da Basiléia – </w:t>
            </w:r>
            <w:r w:rsidRPr="00702BA9">
              <w:rPr>
                <w:rFonts w:ascii="Arial" w:eastAsia="Times New Roman" w:hAnsi="Arial" w:cs="Arial"/>
                <w:sz w:val="20"/>
                <w:szCs w:val="20"/>
                <w:lang w:eastAsia="pt-BR"/>
              </w:rPr>
              <w:t xml:space="preserve">Práticas recomendáveis para Gestão e Supervisão de Riscos Operacionais. Como pudemos perceber, desde a quebra da Bolsa de Nova York (Final da Década de 20), temos sinais claros de movimentos buscando a Melhoria do Sistema de Controles Internos. Desde a década de 50, com a publicação da </w:t>
            </w:r>
            <w:r w:rsidRPr="005A7820">
              <w:rPr>
                <w:rFonts w:ascii="Arial" w:eastAsia="Times New Roman" w:hAnsi="Arial" w:cs="Arial"/>
                <w:i/>
                <w:iCs/>
                <w:sz w:val="20"/>
                <w:szCs w:val="20"/>
                <w:lang w:eastAsia="pt-BR"/>
              </w:rPr>
              <w:t>Prudential Securities</w:t>
            </w:r>
            <w:r w:rsidRPr="00702BA9">
              <w:rPr>
                <w:rFonts w:ascii="Arial" w:eastAsia="Times New Roman" w:hAnsi="Arial" w:cs="Arial"/>
                <w:iCs/>
                <w:sz w:val="20"/>
                <w:szCs w:val="20"/>
                <w:lang w:eastAsia="pt-BR"/>
              </w:rPr>
              <w:t>,</w:t>
            </w:r>
            <w:r w:rsidRPr="00702BA9">
              <w:rPr>
                <w:rFonts w:ascii="Arial" w:eastAsia="Times New Roman" w:hAnsi="Arial" w:cs="Arial"/>
                <w:sz w:val="20"/>
                <w:szCs w:val="20"/>
                <w:lang w:eastAsia="pt-BR"/>
              </w:rPr>
              <w:t xml:space="preserve"> que instituiu a contratação de advogados para </w:t>
            </w:r>
            <w:r w:rsidRPr="00702BA9">
              <w:rPr>
                <w:rFonts w:ascii="Arial" w:eastAsia="Times New Roman" w:hAnsi="Arial" w:cs="Arial"/>
                <w:bCs/>
                <w:sz w:val="20"/>
                <w:szCs w:val="20"/>
                <w:lang w:eastAsia="pt-BR"/>
              </w:rPr>
              <w:t>acompanhar a legislação e monitorar atividades com valores mobiliários</w:t>
            </w:r>
            <w:r w:rsidRPr="00702BA9">
              <w:rPr>
                <w:rFonts w:ascii="Arial" w:eastAsia="Times New Roman" w:hAnsi="Arial" w:cs="Arial"/>
                <w:iCs/>
                <w:sz w:val="20"/>
                <w:szCs w:val="20"/>
                <w:lang w:eastAsia="pt-BR"/>
              </w:rPr>
              <w:t xml:space="preserve">, </w:t>
            </w:r>
            <w:r w:rsidRPr="00702BA9">
              <w:rPr>
                <w:rFonts w:ascii="Arial" w:eastAsia="Times New Roman" w:hAnsi="Arial" w:cs="Arial"/>
                <w:sz w:val="20"/>
                <w:szCs w:val="20"/>
                <w:lang w:eastAsia="pt-BR"/>
              </w:rPr>
              <w:t xml:space="preserve">existem registros de ações de </w:t>
            </w:r>
            <w:r w:rsidRPr="00017DCC">
              <w:rPr>
                <w:rFonts w:ascii="Arial" w:eastAsia="Times New Roman" w:hAnsi="Arial" w:cs="Arial"/>
                <w:bCs/>
                <w:i/>
                <w:iCs/>
                <w:sz w:val="20"/>
                <w:szCs w:val="20"/>
                <w:lang w:eastAsia="pt-BR"/>
              </w:rPr>
              <w:t>Compliance</w:t>
            </w:r>
            <w:r w:rsidRPr="00702BA9">
              <w:rPr>
                <w:rFonts w:ascii="Arial" w:eastAsia="Times New Roman" w:hAnsi="Arial" w:cs="Arial"/>
                <w:sz w:val="20"/>
                <w:szCs w:val="20"/>
                <w:lang w:eastAsia="pt-BR"/>
              </w:rPr>
              <w:t xml:space="preserve">. </w:t>
            </w:r>
          </w:p>
        </w:tc>
      </w:tr>
    </w:tbl>
    <w:p w14:paraId="710D6870" w14:textId="0BF509CB" w:rsidR="0008300A" w:rsidRDefault="00F47FB8" w:rsidP="00D21C92">
      <w:pPr>
        <w:spacing w:after="120"/>
        <w:jc w:val="center"/>
        <w:rPr>
          <w:rFonts w:ascii="Arial" w:hAnsi="Arial" w:cs="Arial"/>
          <w:bCs/>
          <w:sz w:val="20"/>
          <w:szCs w:val="20"/>
          <w:lang w:val="pt-PT"/>
        </w:rPr>
      </w:pPr>
      <w:r>
        <w:rPr>
          <w:rFonts w:ascii="Arial" w:hAnsi="Arial" w:cs="Arial"/>
          <w:bCs/>
          <w:sz w:val="20"/>
          <w:szCs w:val="20"/>
          <w:lang w:val="pt-PT"/>
        </w:rPr>
        <w:t>Fonte: FEBRABAN</w:t>
      </w:r>
      <w:r w:rsidR="00F8331C">
        <w:rPr>
          <w:rFonts w:ascii="Arial" w:hAnsi="Arial" w:cs="Arial"/>
          <w:bCs/>
          <w:sz w:val="20"/>
          <w:szCs w:val="20"/>
          <w:lang w:val="pt-PT"/>
        </w:rPr>
        <w:t xml:space="preserve"> (</w:t>
      </w:r>
      <w:r>
        <w:rPr>
          <w:rFonts w:ascii="Arial" w:hAnsi="Arial" w:cs="Arial"/>
          <w:bCs/>
          <w:sz w:val="20"/>
          <w:szCs w:val="20"/>
          <w:lang w:val="pt-PT"/>
        </w:rPr>
        <w:t>2004</w:t>
      </w:r>
      <w:r w:rsidR="00F8331C">
        <w:rPr>
          <w:rFonts w:ascii="Arial" w:hAnsi="Arial" w:cs="Arial"/>
          <w:bCs/>
          <w:sz w:val="20"/>
          <w:szCs w:val="20"/>
          <w:lang w:val="pt-PT"/>
        </w:rPr>
        <w:t xml:space="preserve">, </w:t>
      </w:r>
      <w:r w:rsidR="0010627E" w:rsidRPr="00F616BF">
        <w:rPr>
          <w:rFonts w:ascii="Arial" w:hAnsi="Arial" w:cs="Arial"/>
          <w:bCs/>
          <w:sz w:val="20"/>
          <w:szCs w:val="20"/>
          <w:lang w:val="pt-PT"/>
        </w:rPr>
        <w:t>p</w:t>
      </w:r>
      <w:r w:rsidR="0008300A" w:rsidRPr="00F616BF">
        <w:rPr>
          <w:rFonts w:ascii="Arial" w:hAnsi="Arial" w:cs="Arial"/>
          <w:bCs/>
          <w:sz w:val="20"/>
          <w:szCs w:val="20"/>
          <w:lang w:val="pt-PT"/>
        </w:rPr>
        <w:t>.</w:t>
      </w:r>
      <w:r w:rsidR="00F84670" w:rsidRPr="00F616BF">
        <w:rPr>
          <w:rFonts w:ascii="Arial" w:hAnsi="Arial" w:cs="Arial"/>
          <w:bCs/>
          <w:sz w:val="20"/>
          <w:szCs w:val="20"/>
          <w:lang w:val="pt-PT"/>
        </w:rPr>
        <w:t xml:space="preserve"> 4-8</w:t>
      </w:r>
      <w:r w:rsidR="00F8331C">
        <w:rPr>
          <w:rFonts w:ascii="Arial" w:hAnsi="Arial" w:cs="Arial"/>
          <w:bCs/>
          <w:sz w:val="20"/>
          <w:szCs w:val="20"/>
          <w:lang w:val="pt-PT"/>
        </w:rPr>
        <w:t>)</w:t>
      </w:r>
    </w:p>
    <w:p w14:paraId="1E5916AF" w14:textId="77777777" w:rsidR="00F84670" w:rsidRDefault="00F84670" w:rsidP="00D21C92">
      <w:pPr>
        <w:autoSpaceDE w:val="0"/>
        <w:autoSpaceDN w:val="0"/>
        <w:adjustRightInd w:val="0"/>
        <w:spacing w:after="120"/>
        <w:rPr>
          <w:rFonts w:ascii="Arial" w:hAnsi="Arial" w:cs="Arial"/>
          <w:b/>
          <w:bCs/>
          <w:sz w:val="24"/>
          <w:szCs w:val="24"/>
          <w:lang w:val="pt-PT"/>
        </w:rPr>
      </w:pPr>
    </w:p>
    <w:p w14:paraId="5AC7F52A" w14:textId="77777777" w:rsidR="00AE4042" w:rsidRDefault="00AE4042" w:rsidP="00D21C92">
      <w:pPr>
        <w:autoSpaceDE w:val="0"/>
        <w:autoSpaceDN w:val="0"/>
        <w:adjustRightInd w:val="0"/>
        <w:spacing w:after="120"/>
        <w:rPr>
          <w:rFonts w:ascii="Arial" w:hAnsi="Arial" w:cs="Arial"/>
          <w:b/>
          <w:bCs/>
          <w:i/>
          <w:sz w:val="24"/>
          <w:szCs w:val="24"/>
        </w:rPr>
      </w:pPr>
      <w:r w:rsidRPr="00ED716F">
        <w:rPr>
          <w:rFonts w:ascii="Arial" w:hAnsi="Arial" w:cs="Arial"/>
          <w:b/>
          <w:bCs/>
          <w:sz w:val="24"/>
          <w:szCs w:val="24"/>
        </w:rPr>
        <w:t>4</w:t>
      </w:r>
      <w:r w:rsidR="00C00779" w:rsidRPr="00ED716F">
        <w:rPr>
          <w:rFonts w:ascii="Arial" w:hAnsi="Arial" w:cs="Arial"/>
          <w:b/>
          <w:bCs/>
          <w:sz w:val="24"/>
          <w:szCs w:val="24"/>
        </w:rPr>
        <w:t xml:space="preserve"> </w:t>
      </w:r>
      <w:r w:rsidRPr="00ED716F">
        <w:rPr>
          <w:rFonts w:ascii="Arial" w:hAnsi="Arial" w:cs="Arial"/>
          <w:b/>
          <w:bCs/>
          <w:sz w:val="24"/>
          <w:szCs w:val="24"/>
        </w:rPr>
        <w:t xml:space="preserve">APLICAÇÕES DE </w:t>
      </w:r>
      <w:r w:rsidRPr="00ED716F">
        <w:rPr>
          <w:rFonts w:ascii="Arial" w:hAnsi="Arial" w:cs="Arial"/>
          <w:b/>
          <w:bCs/>
          <w:i/>
          <w:sz w:val="24"/>
          <w:szCs w:val="24"/>
        </w:rPr>
        <w:t>COMPLIANCE</w:t>
      </w:r>
    </w:p>
    <w:p w14:paraId="441531F0" w14:textId="77777777" w:rsidR="0008300A" w:rsidRDefault="005C492F" w:rsidP="00D21C92">
      <w:pPr>
        <w:spacing w:after="120"/>
        <w:rPr>
          <w:rFonts w:ascii="Arial" w:hAnsi="Arial" w:cs="Arial"/>
          <w:sz w:val="24"/>
          <w:szCs w:val="24"/>
        </w:rPr>
      </w:pPr>
      <w:r>
        <w:rPr>
          <w:rFonts w:ascii="Arial" w:hAnsi="Arial" w:cs="Arial"/>
          <w:sz w:val="24"/>
          <w:szCs w:val="24"/>
        </w:rPr>
        <w:t>Sfalsin</w:t>
      </w:r>
      <w:r w:rsidR="005A7820">
        <w:rPr>
          <w:rFonts w:ascii="Arial" w:hAnsi="Arial" w:cs="Arial"/>
          <w:sz w:val="24"/>
          <w:szCs w:val="24"/>
        </w:rPr>
        <w:t xml:space="preserve"> </w:t>
      </w:r>
      <w:r>
        <w:rPr>
          <w:rFonts w:ascii="Arial" w:hAnsi="Arial" w:cs="Arial"/>
          <w:sz w:val="24"/>
          <w:szCs w:val="24"/>
        </w:rPr>
        <w:t>(2018</w:t>
      </w:r>
      <w:r w:rsidR="00DB6E56">
        <w:rPr>
          <w:rFonts w:ascii="Arial" w:hAnsi="Arial" w:cs="Arial"/>
          <w:sz w:val="24"/>
          <w:szCs w:val="24"/>
        </w:rPr>
        <w:t>,</w:t>
      </w:r>
      <w:r w:rsidR="0037442D">
        <w:rPr>
          <w:rFonts w:ascii="Arial" w:hAnsi="Arial" w:cs="Arial"/>
          <w:sz w:val="24"/>
          <w:szCs w:val="24"/>
        </w:rPr>
        <w:t xml:space="preserve"> </w:t>
      </w:r>
      <w:r w:rsidR="00DB6E56">
        <w:rPr>
          <w:rFonts w:ascii="Arial" w:hAnsi="Arial" w:cs="Arial"/>
          <w:sz w:val="24"/>
          <w:szCs w:val="24"/>
        </w:rPr>
        <w:t>s.p</w:t>
      </w:r>
      <w:r w:rsidR="00A13060">
        <w:rPr>
          <w:rFonts w:ascii="Arial" w:hAnsi="Arial" w:cs="Arial"/>
          <w:sz w:val="24"/>
          <w:szCs w:val="24"/>
        </w:rPr>
        <w:t>)</w:t>
      </w:r>
      <w:r w:rsidR="00C00779">
        <w:rPr>
          <w:rFonts w:ascii="Arial" w:hAnsi="Arial" w:cs="Arial"/>
          <w:sz w:val="24"/>
          <w:szCs w:val="24"/>
        </w:rPr>
        <w:t xml:space="preserve"> </w:t>
      </w:r>
      <w:r w:rsidR="00F84670">
        <w:rPr>
          <w:rFonts w:ascii="Arial" w:hAnsi="Arial" w:cs="Arial"/>
          <w:sz w:val="24"/>
          <w:szCs w:val="24"/>
        </w:rPr>
        <w:t>e</w:t>
      </w:r>
      <w:r w:rsidR="00A5178D" w:rsidRPr="00A5178D">
        <w:rPr>
          <w:rFonts w:ascii="Arial" w:hAnsi="Arial" w:cs="Arial"/>
          <w:sz w:val="24"/>
          <w:szCs w:val="24"/>
        </w:rPr>
        <w:t xml:space="preserve">mbora a história do </w:t>
      </w:r>
      <w:r w:rsidR="00A5178D" w:rsidRPr="00A5178D">
        <w:rPr>
          <w:rFonts w:ascii="Arial" w:hAnsi="Arial" w:cs="Arial"/>
          <w:i/>
          <w:sz w:val="24"/>
          <w:szCs w:val="24"/>
        </w:rPr>
        <w:t>Compliance</w:t>
      </w:r>
      <w:r w:rsidR="00A5178D" w:rsidRPr="00A5178D">
        <w:rPr>
          <w:rFonts w:ascii="Arial" w:hAnsi="Arial" w:cs="Arial"/>
          <w:sz w:val="24"/>
          <w:szCs w:val="24"/>
        </w:rPr>
        <w:t xml:space="preserve"> tenha sua origem em instituições bancárias, a eficácia de seus resultados fizeram com que a ferramenta ganhasse o mundo corporativo. O impacto de grandes escândalos corporativos como </w:t>
      </w:r>
      <w:r w:rsidR="00A5178D" w:rsidRPr="005A7820">
        <w:rPr>
          <w:rFonts w:ascii="Arial" w:hAnsi="Arial" w:cs="Arial"/>
          <w:i/>
          <w:sz w:val="24"/>
          <w:szCs w:val="24"/>
        </w:rPr>
        <w:t>Eron, Bernie Madoff</w:t>
      </w:r>
      <w:r w:rsidR="00A5178D" w:rsidRPr="00A5178D">
        <w:rPr>
          <w:rFonts w:ascii="Arial" w:hAnsi="Arial" w:cs="Arial"/>
          <w:sz w:val="24"/>
          <w:szCs w:val="24"/>
        </w:rPr>
        <w:t xml:space="preserve">, Siemens, provocam prejuízos econômicos, éticos e morais que repercutem negativamente até dias atuais, o que pode ser evitado com o programa de </w:t>
      </w:r>
      <w:r w:rsidR="00DB6E56" w:rsidRPr="00A5178D">
        <w:rPr>
          <w:rFonts w:ascii="Arial" w:hAnsi="Arial" w:cs="Arial"/>
          <w:i/>
          <w:sz w:val="24"/>
          <w:szCs w:val="24"/>
        </w:rPr>
        <w:t>Compliance</w:t>
      </w:r>
      <w:r w:rsidR="00DB6E56" w:rsidRPr="00A5178D">
        <w:rPr>
          <w:rFonts w:ascii="Arial" w:hAnsi="Arial" w:cs="Arial"/>
          <w:sz w:val="24"/>
          <w:szCs w:val="24"/>
        </w:rPr>
        <w:t xml:space="preserve">. </w:t>
      </w:r>
    </w:p>
    <w:p w14:paraId="7C298A51" w14:textId="26FEC0A1" w:rsidR="0008300A" w:rsidRDefault="00A9258C" w:rsidP="00D21C92">
      <w:pPr>
        <w:spacing w:after="120"/>
        <w:rPr>
          <w:rFonts w:ascii="Arial" w:hAnsi="Arial" w:cs="Arial"/>
          <w:sz w:val="24"/>
          <w:szCs w:val="24"/>
        </w:rPr>
      </w:pPr>
      <w:r w:rsidRPr="00A5178D">
        <w:rPr>
          <w:rFonts w:ascii="Arial" w:hAnsi="Arial" w:cs="Arial"/>
          <w:sz w:val="24"/>
          <w:szCs w:val="24"/>
        </w:rPr>
        <w:t>O</w:t>
      </w:r>
      <w:r w:rsidR="005A7820">
        <w:rPr>
          <w:rFonts w:ascii="Arial" w:hAnsi="Arial" w:cs="Arial"/>
          <w:sz w:val="24"/>
          <w:szCs w:val="24"/>
        </w:rPr>
        <w:t xml:space="preserve"> </w:t>
      </w:r>
      <w:r w:rsidR="00A5178D" w:rsidRPr="00A5178D">
        <w:rPr>
          <w:rFonts w:ascii="Arial" w:hAnsi="Arial" w:cs="Arial"/>
          <w:i/>
          <w:sz w:val="24"/>
          <w:szCs w:val="24"/>
        </w:rPr>
        <w:t>compliance</w:t>
      </w:r>
      <w:r w:rsidR="00A5178D" w:rsidRPr="00A5178D">
        <w:rPr>
          <w:rFonts w:ascii="Arial" w:hAnsi="Arial" w:cs="Arial"/>
          <w:sz w:val="24"/>
          <w:szCs w:val="24"/>
        </w:rPr>
        <w:t xml:space="preserve"> traduz a reverência </w:t>
      </w:r>
      <w:r w:rsidR="00DB6E56" w:rsidRPr="00A5178D">
        <w:rPr>
          <w:rFonts w:ascii="Arial" w:hAnsi="Arial" w:cs="Arial"/>
          <w:sz w:val="24"/>
          <w:szCs w:val="24"/>
        </w:rPr>
        <w:t>às</w:t>
      </w:r>
      <w:r w:rsidR="00A5178D" w:rsidRPr="00A5178D">
        <w:rPr>
          <w:rFonts w:ascii="Arial" w:hAnsi="Arial" w:cs="Arial"/>
          <w:sz w:val="24"/>
          <w:szCs w:val="24"/>
        </w:rPr>
        <w:t xml:space="preserve"> normas e políticas mitigando riscos de imagem, fraudes, reputação, preservando a receita e a atratividade da organização no mercado em que atua. </w:t>
      </w:r>
      <w:r w:rsidR="008F3FBD" w:rsidRPr="00A5178D">
        <w:rPr>
          <w:rFonts w:ascii="Arial" w:hAnsi="Arial" w:cs="Arial"/>
          <w:sz w:val="24"/>
          <w:szCs w:val="24"/>
        </w:rPr>
        <w:t>A organização precisa estar preparada para gerenciar todas as suas atividades alinhadas as normas internas e legislação vigentes, atuando na verificação da aderência e da qualidade dos controles</w:t>
      </w:r>
      <w:r w:rsidR="00104569">
        <w:rPr>
          <w:rFonts w:ascii="Arial" w:hAnsi="Arial" w:cs="Arial"/>
          <w:sz w:val="24"/>
          <w:szCs w:val="24"/>
        </w:rPr>
        <w:t>. (</w:t>
      </w:r>
      <w:r w:rsidR="008F3FBD">
        <w:rPr>
          <w:rFonts w:ascii="Arial" w:hAnsi="Arial" w:cs="Arial"/>
          <w:sz w:val="24"/>
          <w:szCs w:val="24"/>
        </w:rPr>
        <w:t>Negrão</w:t>
      </w:r>
      <w:r w:rsidR="00104569">
        <w:rPr>
          <w:rFonts w:ascii="Arial" w:hAnsi="Arial" w:cs="Arial"/>
          <w:sz w:val="24"/>
          <w:szCs w:val="24"/>
        </w:rPr>
        <w:t>,</w:t>
      </w:r>
      <w:r w:rsidR="008F3FBD">
        <w:rPr>
          <w:rFonts w:ascii="Arial" w:hAnsi="Arial" w:cs="Arial"/>
          <w:sz w:val="24"/>
          <w:szCs w:val="24"/>
        </w:rPr>
        <w:t>2014).</w:t>
      </w:r>
    </w:p>
    <w:p w14:paraId="60AC463A" w14:textId="77777777" w:rsidR="0008300A" w:rsidRDefault="00A9258C" w:rsidP="00D21C92">
      <w:pPr>
        <w:spacing w:after="120"/>
        <w:rPr>
          <w:rFonts w:ascii="Arial" w:hAnsi="Arial" w:cs="Arial"/>
          <w:sz w:val="24"/>
          <w:szCs w:val="24"/>
        </w:rPr>
      </w:pPr>
      <w:r w:rsidRPr="00A9258C">
        <w:rPr>
          <w:rFonts w:ascii="Arial" w:hAnsi="Arial" w:cs="Arial"/>
          <w:sz w:val="24"/>
          <w:szCs w:val="24"/>
        </w:rPr>
        <w:t>Ou seja,</w:t>
      </w:r>
      <w:r w:rsidR="00A5178D" w:rsidRPr="00A9258C">
        <w:rPr>
          <w:rFonts w:ascii="Arial" w:hAnsi="Arial" w:cs="Arial"/>
          <w:sz w:val="24"/>
          <w:szCs w:val="24"/>
        </w:rPr>
        <w:t xml:space="preserve"> em suma a aplicabilidade do </w:t>
      </w:r>
      <w:r w:rsidR="00A5178D" w:rsidRPr="005A7820">
        <w:rPr>
          <w:rFonts w:ascii="Arial" w:hAnsi="Arial" w:cs="Arial"/>
          <w:i/>
          <w:sz w:val="24"/>
          <w:szCs w:val="24"/>
        </w:rPr>
        <w:t>compliance</w:t>
      </w:r>
      <w:r w:rsidR="00A5178D" w:rsidRPr="00A9258C">
        <w:rPr>
          <w:rFonts w:ascii="Arial" w:hAnsi="Arial" w:cs="Arial"/>
          <w:sz w:val="24"/>
          <w:szCs w:val="24"/>
        </w:rPr>
        <w:t xml:space="preserve"> em diversos setores dentro das organizações vem se mostrado de grande valia</w:t>
      </w:r>
      <w:r w:rsidRPr="00A9258C">
        <w:rPr>
          <w:rFonts w:ascii="Arial" w:hAnsi="Arial" w:cs="Arial"/>
          <w:sz w:val="24"/>
          <w:szCs w:val="24"/>
        </w:rPr>
        <w:t>, pois</w:t>
      </w:r>
      <w:r w:rsidR="00A5178D" w:rsidRPr="00A9258C">
        <w:rPr>
          <w:rFonts w:ascii="Arial" w:hAnsi="Arial" w:cs="Arial"/>
          <w:sz w:val="24"/>
          <w:szCs w:val="24"/>
        </w:rPr>
        <w:t xml:space="preserve"> pode trazer diferencial competitivo e agregação de valores frente aos seus stakeholders.</w:t>
      </w:r>
    </w:p>
    <w:p w14:paraId="4C0F0233" w14:textId="77777777" w:rsidR="00F6237D" w:rsidRPr="004E06C9" w:rsidRDefault="00F6237D" w:rsidP="00D21C92">
      <w:pPr>
        <w:spacing w:after="120"/>
        <w:rPr>
          <w:rFonts w:ascii="Arial" w:eastAsia="Times New Roman" w:hAnsi="Arial" w:cs="Arial"/>
          <w:sz w:val="24"/>
          <w:szCs w:val="24"/>
          <w:lang w:eastAsia="pt-BR"/>
        </w:rPr>
      </w:pPr>
      <w:r w:rsidRPr="00462FA1">
        <w:rPr>
          <w:rFonts w:ascii="Arial" w:eastAsia="Times New Roman" w:hAnsi="Arial" w:cs="Arial"/>
          <w:sz w:val="24"/>
          <w:szCs w:val="24"/>
          <w:lang w:eastAsia="pt-BR"/>
        </w:rPr>
        <w:t xml:space="preserve">A atuação do </w:t>
      </w:r>
      <w:r w:rsidRPr="000A0541">
        <w:rPr>
          <w:rFonts w:ascii="Arial" w:eastAsia="Times New Roman" w:hAnsi="Arial" w:cs="Arial"/>
          <w:i/>
          <w:sz w:val="24"/>
          <w:szCs w:val="24"/>
          <w:lang w:eastAsia="pt-BR"/>
        </w:rPr>
        <w:t>compliance</w:t>
      </w:r>
      <w:r w:rsidRPr="00462FA1">
        <w:rPr>
          <w:rFonts w:ascii="Arial" w:eastAsia="Times New Roman" w:hAnsi="Arial" w:cs="Arial"/>
          <w:sz w:val="24"/>
          <w:szCs w:val="24"/>
          <w:lang w:eastAsia="pt-BR"/>
        </w:rPr>
        <w:t xml:space="preserve"> é de extrema relevância</w:t>
      </w:r>
      <w:r w:rsidR="005A7820">
        <w:rPr>
          <w:rFonts w:ascii="Arial" w:eastAsia="Times New Roman" w:hAnsi="Arial" w:cs="Arial"/>
          <w:sz w:val="24"/>
          <w:szCs w:val="24"/>
          <w:lang w:eastAsia="pt-BR"/>
        </w:rPr>
        <w:t xml:space="preserve"> </w:t>
      </w:r>
      <w:r w:rsidRPr="00462FA1">
        <w:rPr>
          <w:rFonts w:ascii="Arial" w:eastAsia="Times New Roman" w:hAnsi="Arial" w:cs="Arial"/>
          <w:sz w:val="24"/>
          <w:szCs w:val="24"/>
          <w:lang w:eastAsia="pt-BR"/>
        </w:rPr>
        <w:t xml:space="preserve">no vigente contexto, devido à constatação de que o Estado por si só não consegue deter um </w:t>
      </w:r>
      <w:r w:rsidRPr="004E06C9">
        <w:rPr>
          <w:rFonts w:ascii="Arial" w:eastAsia="Times New Roman" w:hAnsi="Arial" w:cs="Arial"/>
          <w:sz w:val="24"/>
          <w:szCs w:val="24"/>
          <w:lang w:eastAsia="pt-BR"/>
        </w:rPr>
        <w:t>controle a</w:t>
      </w:r>
      <w:r w:rsidRPr="00462FA1">
        <w:rPr>
          <w:rFonts w:ascii="Arial" w:eastAsia="Times New Roman" w:hAnsi="Arial" w:cs="Arial"/>
          <w:sz w:val="24"/>
          <w:szCs w:val="24"/>
          <w:lang w:eastAsia="pt-BR"/>
        </w:rPr>
        <w:t>bsoluto</w:t>
      </w:r>
      <w:r w:rsidR="005A7820">
        <w:rPr>
          <w:rFonts w:ascii="Arial" w:eastAsia="Times New Roman" w:hAnsi="Arial" w:cs="Arial"/>
          <w:sz w:val="24"/>
          <w:szCs w:val="24"/>
          <w:lang w:eastAsia="pt-BR"/>
        </w:rPr>
        <w:t xml:space="preserve"> </w:t>
      </w:r>
      <w:r w:rsidRPr="00462FA1">
        <w:rPr>
          <w:rFonts w:ascii="Arial" w:eastAsia="Times New Roman" w:hAnsi="Arial" w:cs="Arial"/>
          <w:sz w:val="24"/>
          <w:szCs w:val="24"/>
          <w:lang w:eastAsia="pt-BR"/>
        </w:rPr>
        <w:t xml:space="preserve">das entidades econômicas e por isso necessita do auxílio do mecanismo de conformidade, que serve como um assessor privado do Estado. Exerce, por exemplo, a função de fiscalização das entidades financeiras e possui caráter de prevenção. </w:t>
      </w:r>
      <w:r w:rsidRPr="004E06C9">
        <w:rPr>
          <w:rFonts w:ascii="Arial" w:eastAsia="Times New Roman" w:hAnsi="Arial" w:cs="Arial"/>
          <w:sz w:val="24"/>
          <w:szCs w:val="24"/>
          <w:lang w:eastAsia="pt-BR"/>
        </w:rPr>
        <w:t>Além disso,</w:t>
      </w:r>
      <w:r w:rsidRPr="00462FA1">
        <w:rPr>
          <w:rFonts w:ascii="Arial" w:eastAsia="Times New Roman" w:hAnsi="Arial" w:cs="Arial"/>
          <w:sz w:val="24"/>
          <w:szCs w:val="24"/>
          <w:lang w:eastAsia="pt-BR"/>
        </w:rPr>
        <w:t xml:space="preserve"> </w:t>
      </w:r>
      <w:r w:rsidRPr="00462FA1">
        <w:rPr>
          <w:rFonts w:ascii="Arial" w:eastAsia="Times New Roman" w:hAnsi="Arial" w:cs="Arial"/>
          <w:sz w:val="24"/>
          <w:szCs w:val="24"/>
          <w:lang w:eastAsia="pt-BR"/>
        </w:rPr>
        <w:lastRenderedPageBreak/>
        <w:t>deve-se ter em mente que não se pode ter um</w:t>
      </w:r>
      <w:r w:rsidR="005A7820">
        <w:rPr>
          <w:rFonts w:ascii="Arial" w:eastAsia="Times New Roman" w:hAnsi="Arial" w:cs="Arial"/>
          <w:sz w:val="24"/>
          <w:szCs w:val="24"/>
          <w:lang w:eastAsia="pt-BR"/>
        </w:rPr>
        <w:t xml:space="preserve"> </w:t>
      </w:r>
      <w:r w:rsidRPr="00462FA1">
        <w:rPr>
          <w:rFonts w:ascii="Arial" w:eastAsia="Times New Roman" w:hAnsi="Arial" w:cs="Arial"/>
          <w:sz w:val="24"/>
          <w:szCs w:val="24"/>
          <w:lang w:eastAsia="pt-BR"/>
        </w:rPr>
        <w:t>Estado que não faça</w:t>
      </w:r>
      <w:r w:rsidR="005A7820">
        <w:rPr>
          <w:rFonts w:ascii="Arial" w:eastAsia="Times New Roman" w:hAnsi="Arial" w:cs="Arial"/>
          <w:sz w:val="24"/>
          <w:szCs w:val="24"/>
          <w:lang w:eastAsia="pt-BR"/>
        </w:rPr>
        <w:t xml:space="preserve"> </w:t>
      </w:r>
      <w:r w:rsidRPr="00462FA1">
        <w:rPr>
          <w:rFonts w:ascii="Arial" w:eastAsia="Times New Roman" w:hAnsi="Arial" w:cs="Arial"/>
          <w:sz w:val="24"/>
          <w:szCs w:val="24"/>
          <w:lang w:eastAsia="pt-BR"/>
        </w:rPr>
        <w:t>nenhuma</w:t>
      </w:r>
      <w:r w:rsidR="005A7820">
        <w:rPr>
          <w:rFonts w:ascii="Arial" w:eastAsia="Times New Roman" w:hAnsi="Arial" w:cs="Arial"/>
          <w:sz w:val="24"/>
          <w:szCs w:val="24"/>
          <w:lang w:eastAsia="pt-BR"/>
        </w:rPr>
        <w:t xml:space="preserve"> </w:t>
      </w:r>
      <w:r w:rsidRPr="00462FA1">
        <w:rPr>
          <w:rFonts w:ascii="Arial" w:eastAsia="Times New Roman" w:hAnsi="Arial" w:cs="Arial"/>
          <w:sz w:val="24"/>
          <w:szCs w:val="24"/>
          <w:lang w:eastAsia="pt-BR"/>
        </w:rPr>
        <w:t>intervenção, pois nenhum dos extremos funciona, nem a intervenção total, tão pouco a falta dessa. Para os autores</w:t>
      </w:r>
      <w:r w:rsidR="005A7820">
        <w:rPr>
          <w:rFonts w:ascii="Arial" w:eastAsia="Times New Roman" w:hAnsi="Arial" w:cs="Arial"/>
          <w:sz w:val="24"/>
          <w:szCs w:val="24"/>
          <w:lang w:eastAsia="pt-BR"/>
        </w:rPr>
        <w:t xml:space="preserve"> </w:t>
      </w:r>
      <w:r w:rsidR="0037442D">
        <w:rPr>
          <w:rFonts w:ascii="Arial" w:eastAsia="Times New Roman" w:hAnsi="Arial" w:cs="Arial"/>
          <w:sz w:val="24"/>
          <w:szCs w:val="24"/>
          <w:lang w:eastAsia="pt-BR"/>
        </w:rPr>
        <w:t>Rios</w:t>
      </w:r>
      <w:r w:rsidR="007D0984">
        <w:rPr>
          <w:rFonts w:ascii="Arial" w:eastAsia="Times New Roman" w:hAnsi="Arial" w:cs="Arial"/>
          <w:sz w:val="24"/>
          <w:szCs w:val="24"/>
          <w:lang w:eastAsia="pt-BR"/>
        </w:rPr>
        <w:t xml:space="preserve"> e </w:t>
      </w:r>
      <w:r w:rsidRPr="00462FA1">
        <w:rPr>
          <w:rFonts w:ascii="Arial" w:eastAsia="Times New Roman" w:hAnsi="Arial" w:cs="Arial"/>
          <w:sz w:val="24"/>
          <w:szCs w:val="24"/>
          <w:lang w:eastAsia="pt-BR"/>
        </w:rPr>
        <w:t>A</w:t>
      </w:r>
      <w:r w:rsidR="0037442D">
        <w:rPr>
          <w:rFonts w:ascii="Arial" w:eastAsia="Times New Roman" w:hAnsi="Arial" w:cs="Arial"/>
          <w:sz w:val="24"/>
          <w:szCs w:val="24"/>
          <w:lang w:eastAsia="pt-BR"/>
        </w:rPr>
        <w:t xml:space="preserve">ntonietto </w:t>
      </w:r>
      <w:r w:rsidR="007D0984">
        <w:rPr>
          <w:rFonts w:ascii="Arial" w:eastAsia="Times New Roman" w:hAnsi="Arial" w:cs="Arial"/>
          <w:sz w:val="24"/>
          <w:szCs w:val="24"/>
          <w:lang w:eastAsia="pt-BR"/>
        </w:rPr>
        <w:t>(</w:t>
      </w:r>
      <w:r w:rsidRPr="00462FA1">
        <w:rPr>
          <w:rFonts w:ascii="Arial" w:eastAsia="Times New Roman" w:hAnsi="Arial" w:cs="Arial"/>
          <w:sz w:val="24"/>
          <w:szCs w:val="24"/>
          <w:lang w:eastAsia="pt-BR"/>
        </w:rPr>
        <w:t>2015)</w:t>
      </w:r>
      <w:r w:rsidR="0037442D">
        <w:rPr>
          <w:rFonts w:ascii="Arial" w:eastAsia="Times New Roman" w:hAnsi="Arial" w:cs="Arial"/>
          <w:sz w:val="24"/>
          <w:szCs w:val="24"/>
          <w:lang w:eastAsia="pt-BR"/>
        </w:rPr>
        <w:t xml:space="preserve"> </w:t>
      </w:r>
      <w:r w:rsidRPr="004E06C9">
        <w:rPr>
          <w:rFonts w:ascii="Arial" w:eastAsia="Times New Roman" w:hAnsi="Arial" w:cs="Arial"/>
          <w:color w:val="000000" w:themeColor="text1"/>
          <w:sz w:val="24"/>
          <w:szCs w:val="24"/>
          <w:lang w:eastAsia="pt-BR"/>
        </w:rPr>
        <w:t xml:space="preserve">apud </w:t>
      </w:r>
      <w:r w:rsidR="007D0984">
        <w:rPr>
          <w:rFonts w:ascii="Arial" w:eastAsia="Times New Roman" w:hAnsi="Arial" w:cs="Arial"/>
          <w:color w:val="000000" w:themeColor="text1"/>
          <w:sz w:val="24"/>
          <w:szCs w:val="24"/>
          <w:lang w:eastAsia="pt-BR"/>
        </w:rPr>
        <w:t>Helou (2019, p.</w:t>
      </w:r>
      <w:r w:rsidR="005C7AF8">
        <w:rPr>
          <w:rFonts w:ascii="Arial" w:eastAsia="Times New Roman" w:hAnsi="Arial" w:cs="Arial"/>
          <w:color w:val="000000" w:themeColor="text1"/>
          <w:sz w:val="24"/>
          <w:szCs w:val="24"/>
          <w:lang w:eastAsia="pt-BR"/>
        </w:rPr>
        <w:t>31).</w:t>
      </w:r>
    </w:p>
    <w:p w14:paraId="484C4B42" w14:textId="77777777" w:rsidR="00F6237D" w:rsidRPr="00F74407" w:rsidRDefault="00F6237D" w:rsidP="00D21C92">
      <w:pPr>
        <w:spacing w:after="120"/>
        <w:ind w:left="2268"/>
        <w:rPr>
          <w:rFonts w:ascii="Arial" w:eastAsia="Times New Roman" w:hAnsi="Arial" w:cs="Arial"/>
          <w:lang w:eastAsia="pt-BR"/>
        </w:rPr>
      </w:pPr>
      <w:r w:rsidRPr="00F74407">
        <w:rPr>
          <w:rFonts w:ascii="Arial" w:eastAsia="Times New Roman" w:hAnsi="Arial" w:cs="Arial"/>
          <w:lang w:eastAsia="pt-BR"/>
        </w:rPr>
        <w:t xml:space="preserve">[...] modelos extremos se mostraram falhos, primeiro porque o Estado com suas limitações estruturais não </w:t>
      </w:r>
      <w:r w:rsidR="00F74407" w:rsidRPr="00F74407">
        <w:rPr>
          <w:rFonts w:ascii="Arial" w:eastAsia="Times New Roman" w:hAnsi="Arial" w:cs="Arial"/>
          <w:lang w:eastAsia="pt-BR"/>
        </w:rPr>
        <w:t>conseguem</w:t>
      </w:r>
      <w:r w:rsidRPr="00F74407">
        <w:rPr>
          <w:rFonts w:ascii="Arial" w:eastAsia="Times New Roman" w:hAnsi="Arial" w:cs="Arial"/>
          <w:lang w:eastAsia="pt-BR"/>
        </w:rPr>
        <w:t xml:space="preserve"> regular e controlar as especificidades de cada empresa e o incremento do risco gerado no âmbito de suas atividades, segundo porque as empresas possuem outros interesses econômicos que se sobressaem ao da autorregulação, não conferindo a atenção demandada pelos mecanismos de prevenção dos perigos provenientes de sua atividade. </w:t>
      </w:r>
    </w:p>
    <w:p w14:paraId="5E3E758C" w14:textId="2D97CEB9" w:rsidR="00F6237D" w:rsidRDefault="00F6237D" w:rsidP="00D21C92">
      <w:pPr>
        <w:spacing w:after="120"/>
        <w:rPr>
          <w:rFonts w:ascii="Arial" w:eastAsia="Times New Roman" w:hAnsi="Arial" w:cs="Arial"/>
          <w:sz w:val="24"/>
          <w:szCs w:val="24"/>
          <w:lang w:eastAsia="pt-BR"/>
        </w:rPr>
      </w:pPr>
      <w:r w:rsidRPr="004E06C9">
        <w:rPr>
          <w:rFonts w:ascii="Arial" w:eastAsia="Times New Roman" w:hAnsi="Arial" w:cs="Arial"/>
          <w:sz w:val="24"/>
          <w:szCs w:val="24"/>
          <w:lang w:eastAsia="pt-BR"/>
        </w:rPr>
        <w:t xml:space="preserve">Para </w:t>
      </w:r>
      <w:hyperlink r:id="rId9" w:history="1">
        <w:r w:rsidRPr="004E06C9">
          <w:rPr>
            <w:rStyle w:val="Hyperlink"/>
            <w:rFonts w:ascii="Arial" w:hAnsi="Arial" w:cs="Arial"/>
            <w:color w:val="000000" w:themeColor="text1"/>
            <w:sz w:val="24"/>
            <w:szCs w:val="24"/>
            <w:u w:val="none"/>
          </w:rPr>
          <w:t xml:space="preserve">Helou, </w:t>
        </w:r>
      </w:hyperlink>
      <w:r w:rsidR="00696DF3">
        <w:rPr>
          <w:rFonts w:ascii="Arial" w:hAnsi="Arial" w:cs="Arial"/>
          <w:color w:val="000000" w:themeColor="text1"/>
          <w:sz w:val="24"/>
          <w:szCs w:val="24"/>
        </w:rPr>
        <w:t>2018</w:t>
      </w:r>
      <w:r w:rsidRPr="004E06C9">
        <w:rPr>
          <w:rFonts w:ascii="Arial" w:hAnsi="Arial" w:cs="Arial"/>
          <w:color w:val="000000" w:themeColor="text1"/>
          <w:sz w:val="24"/>
          <w:szCs w:val="24"/>
        </w:rPr>
        <w:t xml:space="preserve"> a</w:t>
      </w:r>
      <w:r w:rsidRPr="00462FA1">
        <w:rPr>
          <w:rFonts w:ascii="Arial" w:eastAsia="Times New Roman" w:hAnsi="Arial" w:cs="Arial"/>
          <w:sz w:val="24"/>
          <w:szCs w:val="24"/>
          <w:lang w:eastAsia="pt-BR"/>
        </w:rPr>
        <w:t xml:space="preserve">ufere-se que o mecanismo de </w:t>
      </w:r>
      <w:r w:rsidRPr="000A0541">
        <w:rPr>
          <w:rFonts w:ascii="Arial" w:eastAsia="Times New Roman" w:hAnsi="Arial" w:cs="Arial"/>
          <w:i/>
          <w:sz w:val="24"/>
          <w:szCs w:val="24"/>
          <w:lang w:eastAsia="pt-BR"/>
        </w:rPr>
        <w:t>compliance</w:t>
      </w:r>
      <w:r w:rsidRPr="00462FA1">
        <w:rPr>
          <w:rFonts w:ascii="Arial" w:eastAsia="Times New Roman" w:hAnsi="Arial" w:cs="Arial"/>
          <w:sz w:val="24"/>
          <w:szCs w:val="24"/>
          <w:lang w:eastAsia="pt-BR"/>
        </w:rPr>
        <w:t xml:space="preserve"> é independen</w:t>
      </w:r>
      <w:r w:rsidRPr="004E06C9">
        <w:rPr>
          <w:rFonts w:ascii="Arial" w:eastAsia="Times New Roman" w:hAnsi="Arial" w:cs="Arial"/>
          <w:sz w:val="24"/>
          <w:szCs w:val="24"/>
          <w:lang w:eastAsia="pt-BR"/>
        </w:rPr>
        <w:t>t</w:t>
      </w:r>
      <w:r w:rsidRPr="00462FA1">
        <w:rPr>
          <w:rFonts w:ascii="Arial" w:eastAsia="Times New Roman" w:hAnsi="Arial" w:cs="Arial"/>
          <w:sz w:val="24"/>
          <w:szCs w:val="24"/>
          <w:lang w:eastAsia="pt-BR"/>
        </w:rPr>
        <w:t>e, serve para</w:t>
      </w:r>
      <w:r w:rsidR="005A7820">
        <w:rPr>
          <w:rFonts w:ascii="Arial" w:eastAsia="Times New Roman" w:hAnsi="Arial" w:cs="Arial"/>
          <w:sz w:val="24"/>
          <w:szCs w:val="24"/>
          <w:lang w:eastAsia="pt-BR"/>
        </w:rPr>
        <w:t xml:space="preserve"> </w:t>
      </w:r>
      <w:r w:rsidRPr="00462FA1">
        <w:rPr>
          <w:rFonts w:ascii="Arial" w:eastAsia="Times New Roman" w:hAnsi="Arial" w:cs="Arial"/>
          <w:sz w:val="24"/>
          <w:szCs w:val="24"/>
          <w:lang w:eastAsia="pt-BR"/>
        </w:rPr>
        <w:t>prevenção e fiscalização do setor privado, assim como auxiliador do setor público, pois como explicitado acima, o Estado possui limitações, dessa forma o mecanismo colabora positivamente com setor público. É importante a</w:t>
      </w:r>
      <w:r w:rsidR="005A7820">
        <w:rPr>
          <w:rFonts w:ascii="Arial" w:eastAsia="Times New Roman" w:hAnsi="Arial" w:cs="Arial"/>
          <w:sz w:val="24"/>
          <w:szCs w:val="24"/>
          <w:lang w:eastAsia="pt-BR"/>
        </w:rPr>
        <w:t xml:space="preserve"> </w:t>
      </w:r>
      <w:r w:rsidRPr="00462FA1">
        <w:rPr>
          <w:rFonts w:ascii="Arial" w:eastAsia="Times New Roman" w:hAnsi="Arial" w:cs="Arial"/>
          <w:sz w:val="24"/>
          <w:szCs w:val="24"/>
          <w:lang w:eastAsia="pt-BR"/>
        </w:rPr>
        <w:t>implementação do mecanismo, visto que</w:t>
      </w:r>
      <w:r w:rsidR="005A7820">
        <w:rPr>
          <w:rFonts w:ascii="Arial" w:eastAsia="Times New Roman" w:hAnsi="Arial" w:cs="Arial"/>
          <w:sz w:val="24"/>
          <w:szCs w:val="24"/>
          <w:lang w:eastAsia="pt-BR"/>
        </w:rPr>
        <w:t xml:space="preserve"> </w:t>
      </w:r>
      <w:r w:rsidRPr="00462FA1">
        <w:rPr>
          <w:rFonts w:ascii="Arial" w:eastAsia="Times New Roman" w:hAnsi="Arial" w:cs="Arial"/>
          <w:sz w:val="24"/>
          <w:szCs w:val="24"/>
          <w:lang w:eastAsia="pt-BR"/>
        </w:rPr>
        <w:t>esse serve</w:t>
      </w:r>
      <w:r w:rsidRPr="004E06C9">
        <w:rPr>
          <w:rFonts w:ascii="Arial" w:eastAsia="Times New Roman" w:hAnsi="Arial" w:cs="Arial"/>
          <w:sz w:val="24"/>
          <w:szCs w:val="24"/>
          <w:lang w:eastAsia="pt-BR"/>
        </w:rPr>
        <w:t xml:space="preserve"> para suprir às</w:t>
      </w:r>
      <w:r w:rsidRPr="00462FA1">
        <w:rPr>
          <w:rFonts w:ascii="Arial" w:eastAsia="Times New Roman" w:hAnsi="Arial" w:cs="Arial"/>
          <w:sz w:val="24"/>
          <w:szCs w:val="24"/>
          <w:lang w:eastAsia="pt-BR"/>
        </w:rPr>
        <w:t xml:space="preserve"> necessidades do mercado que não pode mais se autorregular sem o auxílio de um mecanismo de apoio.</w:t>
      </w:r>
    </w:p>
    <w:p w14:paraId="59C3776F" w14:textId="49A3E5E1" w:rsidR="003640F2" w:rsidRDefault="00851DC2" w:rsidP="00D21C92">
      <w:pPr>
        <w:spacing w:after="120"/>
        <w:rPr>
          <w:rStyle w:val="Refdecomentrio"/>
        </w:rPr>
      </w:pPr>
      <w:r>
        <w:rPr>
          <w:rFonts w:ascii="Arial" w:eastAsia="Times New Roman" w:hAnsi="Arial" w:cs="Arial"/>
          <w:sz w:val="24"/>
          <w:szCs w:val="24"/>
          <w:lang w:eastAsia="pt-BR"/>
        </w:rPr>
        <w:t xml:space="preserve">O </w:t>
      </w:r>
      <w:r w:rsidRPr="005A7820">
        <w:rPr>
          <w:rFonts w:ascii="Arial" w:eastAsia="Times New Roman" w:hAnsi="Arial" w:cs="Arial"/>
          <w:i/>
          <w:sz w:val="24"/>
          <w:szCs w:val="24"/>
          <w:lang w:eastAsia="pt-BR"/>
        </w:rPr>
        <w:t>compliance</w:t>
      </w:r>
      <w:r>
        <w:rPr>
          <w:rFonts w:ascii="Arial" w:eastAsia="Times New Roman" w:hAnsi="Arial" w:cs="Arial"/>
          <w:sz w:val="24"/>
          <w:szCs w:val="24"/>
          <w:lang w:eastAsia="pt-BR"/>
        </w:rPr>
        <w:t xml:space="preserve"> como mecanismo de extrema importância, pode-se destacar que sua aplicabilidade abrange diversos setores como, por exemplo, “</w:t>
      </w:r>
      <w:r>
        <w:rPr>
          <w:rFonts w:ascii="Arial" w:hAnsi="Arial" w:cs="Arial"/>
          <w:sz w:val="24"/>
          <w:szCs w:val="24"/>
        </w:rPr>
        <w:t>n</w:t>
      </w:r>
      <w:r w:rsidRPr="00851DC2">
        <w:rPr>
          <w:rFonts w:ascii="Arial" w:hAnsi="Arial" w:cs="Arial"/>
          <w:sz w:val="24"/>
          <w:szCs w:val="24"/>
        </w:rPr>
        <w:t>o setor elétrico a observância das boas práticas vem ganhando mais adeptos, face ao amadurecimento do mercado e a necessidade de diminuir os riscos que existem no setor diante da pluralidade de agentes envolvidos</w:t>
      </w:r>
      <w:r>
        <w:rPr>
          <w:rFonts w:ascii="Arial" w:hAnsi="Arial" w:cs="Arial"/>
          <w:sz w:val="24"/>
          <w:szCs w:val="24"/>
        </w:rPr>
        <w:t>”</w:t>
      </w:r>
      <w:r w:rsidR="0004711C">
        <w:rPr>
          <w:rFonts w:ascii="Arial" w:hAnsi="Arial" w:cs="Arial"/>
          <w:sz w:val="24"/>
          <w:szCs w:val="24"/>
        </w:rPr>
        <w:t xml:space="preserve"> (</w:t>
      </w:r>
      <w:r w:rsidR="00104569">
        <w:rPr>
          <w:rFonts w:ascii="Arial" w:eastAsia="Times New Roman" w:hAnsi="Arial" w:cs="Arial"/>
          <w:sz w:val="24"/>
          <w:szCs w:val="24"/>
          <w:lang w:eastAsia="pt-BR"/>
        </w:rPr>
        <w:t>CARREIRO</w:t>
      </w:r>
      <w:r w:rsidR="0004711C">
        <w:rPr>
          <w:rFonts w:ascii="Arial" w:eastAsia="Times New Roman" w:hAnsi="Arial" w:cs="Arial"/>
          <w:sz w:val="24"/>
          <w:szCs w:val="24"/>
          <w:lang w:eastAsia="pt-BR"/>
        </w:rPr>
        <w:t>, 2016, s.p)</w:t>
      </w:r>
      <w:r w:rsidR="005E6C01">
        <w:rPr>
          <w:rStyle w:val="Refdecomentrio"/>
        </w:rPr>
        <w:t>.</w:t>
      </w:r>
    </w:p>
    <w:p w14:paraId="38C432B1" w14:textId="77777777" w:rsidR="00ED716F" w:rsidRDefault="00ED716F" w:rsidP="00D21C92">
      <w:pPr>
        <w:spacing w:after="120"/>
        <w:rPr>
          <w:rStyle w:val="Refdecomentrio"/>
        </w:rPr>
      </w:pPr>
    </w:p>
    <w:p w14:paraId="1B385835" w14:textId="77777777" w:rsidR="00ED716F" w:rsidRDefault="00ED716F" w:rsidP="00D21C92">
      <w:pPr>
        <w:spacing w:after="120"/>
        <w:rPr>
          <w:rStyle w:val="Refdecomentrio"/>
        </w:rPr>
      </w:pPr>
    </w:p>
    <w:p w14:paraId="2640D12B" w14:textId="3AC9C793" w:rsidR="00B702C9" w:rsidRPr="003640F2" w:rsidRDefault="00B702C9" w:rsidP="00D21C92">
      <w:pPr>
        <w:spacing w:after="120"/>
        <w:rPr>
          <w:rFonts w:ascii="Arial" w:eastAsia="Times New Roman" w:hAnsi="Arial" w:cs="Arial"/>
          <w:sz w:val="24"/>
          <w:szCs w:val="24"/>
          <w:lang w:eastAsia="pt-BR"/>
        </w:rPr>
      </w:pPr>
      <w:r>
        <w:rPr>
          <w:rFonts w:ascii="Arial" w:hAnsi="Arial" w:cs="Arial"/>
          <w:b/>
          <w:bCs/>
          <w:sz w:val="24"/>
          <w:szCs w:val="24"/>
        </w:rPr>
        <w:t>5</w:t>
      </w:r>
      <w:r w:rsidR="005A7820">
        <w:rPr>
          <w:rFonts w:ascii="Arial" w:hAnsi="Arial" w:cs="Arial"/>
          <w:b/>
          <w:bCs/>
          <w:sz w:val="24"/>
          <w:szCs w:val="24"/>
        </w:rPr>
        <w:t xml:space="preserve"> </w:t>
      </w:r>
      <w:r>
        <w:rPr>
          <w:rFonts w:ascii="Arial" w:hAnsi="Arial" w:cs="Arial"/>
          <w:b/>
          <w:bCs/>
          <w:sz w:val="24"/>
          <w:szCs w:val="24"/>
        </w:rPr>
        <w:t xml:space="preserve">PILARES DE UM PROGRAMA DE </w:t>
      </w:r>
      <w:r w:rsidRPr="00B702C9">
        <w:rPr>
          <w:rFonts w:ascii="Arial" w:hAnsi="Arial" w:cs="Arial"/>
          <w:b/>
          <w:bCs/>
          <w:i/>
          <w:sz w:val="24"/>
          <w:szCs w:val="24"/>
        </w:rPr>
        <w:t>COMPLIANCE</w:t>
      </w:r>
    </w:p>
    <w:p w14:paraId="1CEA6147" w14:textId="77777777" w:rsidR="00AB19F7" w:rsidRDefault="00AB19F7" w:rsidP="00D21C92">
      <w:pPr>
        <w:autoSpaceDE w:val="0"/>
        <w:autoSpaceDN w:val="0"/>
        <w:adjustRightInd w:val="0"/>
        <w:spacing w:after="120"/>
        <w:rPr>
          <w:rFonts w:ascii="Arial" w:hAnsi="Arial" w:cs="Arial"/>
          <w:bCs/>
          <w:i/>
          <w:sz w:val="24"/>
          <w:szCs w:val="24"/>
        </w:rPr>
      </w:pPr>
      <w:r w:rsidRPr="00AB19F7">
        <w:rPr>
          <w:rFonts w:ascii="Arial" w:hAnsi="Arial" w:cs="Arial"/>
          <w:bCs/>
          <w:sz w:val="24"/>
          <w:szCs w:val="24"/>
        </w:rPr>
        <w:t xml:space="preserve">Com </w:t>
      </w:r>
      <w:r>
        <w:rPr>
          <w:rFonts w:ascii="Arial" w:hAnsi="Arial" w:cs="Arial"/>
          <w:bCs/>
          <w:sz w:val="24"/>
          <w:szCs w:val="24"/>
        </w:rPr>
        <w:t xml:space="preserve">relação </w:t>
      </w:r>
      <w:r w:rsidR="005D7176" w:rsidRPr="005D7176">
        <w:rPr>
          <w:rFonts w:ascii="Arial" w:hAnsi="Arial" w:cs="Arial"/>
          <w:bCs/>
          <w:sz w:val="24"/>
          <w:szCs w:val="24"/>
        </w:rPr>
        <w:t>às</w:t>
      </w:r>
      <w:r>
        <w:rPr>
          <w:rFonts w:ascii="Arial" w:hAnsi="Arial" w:cs="Arial"/>
          <w:bCs/>
          <w:sz w:val="24"/>
          <w:szCs w:val="24"/>
        </w:rPr>
        <w:t xml:space="preserve"> pesquisas sobre o assunto pode-se dizer que </w:t>
      </w:r>
      <w:r w:rsidR="00F84670">
        <w:rPr>
          <w:rFonts w:ascii="Arial" w:hAnsi="Arial" w:cs="Arial"/>
          <w:bCs/>
          <w:sz w:val="24"/>
          <w:szCs w:val="24"/>
        </w:rPr>
        <w:t>cada vez,</w:t>
      </w:r>
      <w:r>
        <w:rPr>
          <w:rFonts w:ascii="Arial" w:hAnsi="Arial" w:cs="Arial"/>
          <w:bCs/>
          <w:sz w:val="24"/>
          <w:szCs w:val="24"/>
        </w:rPr>
        <w:t xml:space="preserve"> mas as instituições começam a enxergar e a utilizar o </w:t>
      </w:r>
      <w:r w:rsidRPr="00AB19F7">
        <w:rPr>
          <w:rFonts w:ascii="Arial" w:hAnsi="Arial" w:cs="Arial"/>
          <w:bCs/>
          <w:i/>
          <w:sz w:val="24"/>
          <w:szCs w:val="24"/>
        </w:rPr>
        <w:t>compliance</w:t>
      </w:r>
      <w:r>
        <w:rPr>
          <w:rFonts w:ascii="Arial" w:hAnsi="Arial" w:cs="Arial"/>
          <w:bCs/>
          <w:sz w:val="24"/>
          <w:szCs w:val="24"/>
        </w:rPr>
        <w:t xml:space="preserve"> como uma ferramenta de grande valia tanto para âmbito de se manterem em conformidade com a lei como de se manterem aptas para competir com o mercado. Porem um ponto de grande relevância seria como implantar esse sistema de forma eficaz, surge assim os pilares do </w:t>
      </w:r>
      <w:r w:rsidRPr="00AB19F7">
        <w:rPr>
          <w:rFonts w:ascii="Arial" w:hAnsi="Arial" w:cs="Arial"/>
          <w:bCs/>
          <w:i/>
          <w:sz w:val="24"/>
          <w:szCs w:val="24"/>
        </w:rPr>
        <w:t>compliance</w:t>
      </w:r>
      <w:r w:rsidR="00297071">
        <w:rPr>
          <w:rFonts w:ascii="Arial" w:hAnsi="Arial" w:cs="Arial"/>
          <w:bCs/>
          <w:i/>
          <w:sz w:val="24"/>
          <w:szCs w:val="24"/>
        </w:rPr>
        <w:t>.</w:t>
      </w:r>
    </w:p>
    <w:p w14:paraId="0ADED609" w14:textId="24397BCD" w:rsidR="00AB19F7" w:rsidRPr="00811E85" w:rsidRDefault="00811E85" w:rsidP="00D21C92">
      <w:pPr>
        <w:spacing w:after="120"/>
        <w:rPr>
          <w:rFonts w:ascii="Arial" w:hAnsi="Arial" w:cs="Arial"/>
          <w:color w:val="000000" w:themeColor="text1"/>
          <w:sz w:val="24"/>
          <w:szCs w:val="24"/>
        </w:rPr>
      </w:pPr>
      <w:r>
        <w:rPr>
          <w:rFonts w:ascii="Arial" w:hAnsi="Arial" w:cs="Arial"/>
          <w:sz w:val="24"/>
          <w:szCs w:val="24"/>
        </w:rPr>
        <w:t>Sfalsin (2018, s.p)</w:t>
      </w:r>
      <w:r w:rsidR="00A35EA0">
        <w:rPr>
          <w:rFonts w:ascii="Arial" w:hAnsi="Arial" w:cs="Arial"/>
          <w:color w:val="000000" w:themeColor="text1"/>
          <w:sz w:val="24"/>
          <w:szCs w:val="24"/>
        </w:rPr>
        <w:t xml:space="preserve">, afirma que </w:t>
      </w:r>
      <w:r w:rsidR="009570F1">
        <w:rPr>
          <w:rFonts w:ascii="Arial" w:hAnsi="Arial" w:cs="Arial"/>
          <w:sz w:val="24"/>
          <w:szCs w:val="24"/>
        </w:rPr>
        <w:t>a</w:t>
      </w:r>
      <w:r w:rsidR="00AB19F7" w:rsidRPr="00624B0F">
        <w:rPr>
          <w:rFonts w:ascii="Arial" w:hAnsi="Arial" w:cs="Arial"/>
          <w:sz w:val="24"/>
          <w:szCs w:val="24"/>
        </w:rPr>
        <w:t xml:space="preserve"> LEC - </w:t>
      </w:r>
      <w:r w:rsidR="00AB19F7" w:rsidRPr="00F97E30">
        <w:rPr>
          <w:rFonts w:ascii="Arial" w:hAnsi="Arial" w:cs="Arial"/>
          <w:i/>
          <w:sz w:val="24"/>
          <w:szCs w:val="24"/>
        </w:rPr>
        <w:t>Legal Ethics</w:t>
      </w:r>
      <w:r w:rsidR="0037442D">
        <w:rPr>
          <w:rFonts w:ascii="Arial" w:hAnsi="Arial" w:cs="Arial"/>
          <w:i/>
          <w:sz w:val="24"/>
          <w:szCs w:val="24"/>
        </w:rPr>
        <w:t xml:space="preserve"> </w:t>
      </w:r>
      <w:r w:rsidR="00AB19F7" w:rsidRPr="00F97E30">
        <w:rPr>
          <w:rFonts w:ascii="Arial" w:hAnsi="Arial" w:cs="Arial"/>
          <w:i/>
          <w:sz w:val="24"/>
          <w:szCs w:val="24"/>
        </w:rPr>
        <w:t>Compliance</w:t>
      </w:r>
      <w:r w:rsidR="00AB19F7" w:rsidRPr="00624B0F">
        <w:rPr>
          <w:rFonts w:ascii="Arial" w:hAnsi="Arial" w:cs="Arial"/>
          <w:sz w:val="24"/>
          <w:szCs w:val="24"/>
        </w:rPr>
        <w:t xml:space="preserve">, empresa brasileira focada na divulgação e promoção do conhecimento em </w:t>
      </w:r>
      <w:r w:rsidR="00AB19F7" w:rsidRPr="00F97E30">
        <w:rPr>
          <w:rFonts w:ascii="Arial" w:hAnsi="Arial" w:cs="Arial"/>
          <w:i/>
          <w:sz w:val="24"/>
          <w:szCs w:val="24"/>
        </w:rPr>
        <w:t>Compliance</w:t>
      </w:r>
      <w:r w:rsidR="00AB19F7" w:rsidRPr="00624B0F">
        <w:rPr>
          <w:rFonts w:ascii="Arial" w:hAnsi="Arial" w:cs="Arial"/>
          <w:sz w:val="24"/>
          <w:szCs w:val="24"/>
        </w:rPr>
        <w:t xml:space="preserve">, elencou 9 pilares para um bom programa de </w:t>
      </w:r>
      <w:r w:rsidR="00AB19F7" w:rsidRPr="00F97E30">
        <w:rPr>
          <w:rFonts w:ascii="Arial" w:hAnsi="Arial" w:cs="Arial"/>
          <w:i/>
          <w:sz w:val="24"/>
          <w:szCs w:val="24"/>
        </w:rPr>
        <w:t>Compliance</w:t>
      </w:r>
      <w:r w:rsidR="00AB19F7" w:rsidRPr="00624B0F">
        <w:rPr>
          <w:rFonts w:ascii="Arial" w:hAnsi="Arial" w:cs="Arial"/>
          <w:sz w:val="24"/>
          <w:szCs w:val="24"/>
        </w:rPr>
        <w:t>:</w:t>
      </w:r>
    </w:p>
    <w:p w14:paraId="21C5DFCD" w14:textId="77777777" w:rsidR="00AB19F7" w:rsidRPr="00624B0F" w:rsidRDefault="00AB19F7" w:rsidP="00D21C92">
      <w:pPr>
        <w:spacing w:after="120"/>
        <w:rPr>
          <w:rFonts w:ascii="Arial" w:hAnsi="Arial" w:cs="Arial"/>
          <w:sz w:val="24"/>
          <w:szCs w:val="24"/>
        </w:rPr>
      </w:pPr>
    </w:p>
    <w:p w14:paraId="3F278EB8" w14:textId="77777777" w:rsidR="00AB19F7" w:rsidRPr="00A36105" w:rsidRDefault="00AB19F7" w:rsidP="00D21C92">
      <w:pPr>
        <w:spacing w:after="120"/>
        <w:jc w:val="center"/>
        <w:rPr>
          <w:rFonts w:ascii="Arial" w:hAnsi="Arial" w:cs="Arial"/>
          <w:sz w:val="20"/>
          <w:szCs w:val="20"/>
        </w:rPr>
      </w:pPr>
      <w:r>
        <w:rPr>
          <w:rFonts w:ascii="Arial" w:hAnsi="Arial" w:cs="Arial"/>
          <w:sz w:val="20"/>
          <w:szCs w:val="20"/>
        </w:rPr>
        <w:t xml:space="preserve">Quadro 2: Pilares para um programa de </w:t>
      </w:r>
      <w:r w:rsidRPr="00274E4C">
        <w:rPr>
          <w:rFonts w:ascii="Arial" w:hAnsi="Arial" w:cs="Arial"/>
          <w:i/>
          <w:sz w:val="20"/>
          <w:szCs w:val="20"/>
        </w:rPr>
        <w:t>compliance</w:t>
      </w:r>
    </w:p>
    <w:tbl>
      <w:tblPr>
        <w:tblStyle w:val="Tabelacomgrade"/>
        <w:tblW w:w="0" w:type="auto"/>
        <w:jc w:val="center"/>
        <w:tblLayout w:type="fixed"/>
        <w:tblLook w:val="04A0" w:firstRow="1" w:lastRow="0" w:firstColumn="1" w:lastColumn="0" w:noHBand="0" w:noVBand="1"/>
      </w:tblPr>
      <w:tblGrid>
        <w:gridCol w:w="2622"/>
        <w:gridCol w:w="6022"/>
      </w:tblGrid>
      <w:tr w:rsidR="00AB19F7" w:rsidRPr="00A36105" w14:paraId="2D4E1465" w14:textId="77777777" w:rsidTr="00343A64">
        <w:trPr>
          <w:trHeight w:val="397"/>
          <w:jc w:val="center"/>
        </w:trPr>
        <w:tc>
          <w:tcPr>
            <w:tcW w:w="2622" w:type="dxa"/>
            <w:vAlign w:val="center"/>
          </w:tcPr>
          <w:p w14:paraId="6B9AFB1D" w14:textId="77777777" w:rsidR="00AB19F7" w:rsidRPr="00A36105" w:rsidRDefault="00AB19F7" w:rsidP="00D21C92">
            <w:pPr>
              <w:spacing w:after="120"/>
              <w:rPr>
                <w:rFonts w:ascii="Arial" w:hAnsi="Arial" w:cs="Arial"/>
                <w:b/>
                <w:sz w:val="20"/>
                <w:szCs w:val="20"/>
              </w:rPr>
            </w:pPr>
            <w:r>
              <w:rPr>
                <w:rFonts w:ascii="Arial" w:hAnsi="Arial" w:cs="Arial"/>
                <w:b/>
                <w:sz w:val="20"/>
                <w:szCs w:val="20"/>
              </w:rPr>
              <w:t>Pilar</w:t>
            </w:r>
          </w:p>
        </w:tc>
        <w:tc>
          <w:tcPr>
            <w:tcW w:w="6022" w:type="dxa"/>
            <w:vAlign w:val="center"/>
          </w:tcPr>
          <w:p w14:paraId="33A0724F" w14:textId="77777777" w:rsidR="00AB19F7" w:rsidRPr="00A36105" w:rsidRDefault="00AB19F7" w:rsidP="00D21C92">
            <w:pPr>
              <w:spacing w:after="120"/>
              <w:rPr>
                <w:rFonts w:ascii="Arial" w:hAnsi="Arial" w:cs="Arial"/>
                <w:b/>
                <w:sz w:val="20"/>
                <w:szCs w:val="20"/>
              </w:rPr>
            </w:pPr>
            <w:r>
              <w:rPr>
                <w:rFonts w:ascii="Arial" w:hAnsi="Arial" w:cs="Arial"/>
                <w:b/>
                <w:sz w:val="20"/>
                <w:szCs w:val="20"/>
              </w:rPr>
              <w:t>Execução</w:t>
            </w:r>
          </w:p>
        </w:tc>
      </w:tr>
      <w:tr w:rsidR="00AB19F7" w:rsidRPr="00A36105" w14:paraId="06BBDFAC" w14:textId="77777777" w:rsidTr="00343A64">
        <w:trPr>
          <w:trHeight w:val="397"/>
          <w:jc w:val="center"/>
        </w:trPr>
        <w:tc>
          <w:tcPr>
            <w:tcW w:w="2622" w:type="dxa"/>
            <w:vAlign w:val="center"/>
          </w:tcPr>
          <w:p w14:paraId="27713C69" w14:textId="77777777" w:rsidR="00AB19F7" w:rsidRPr="00274E4C" w:rsidRDefault="00AB19F7" w:rsidP="00D21C92">
            <w:pPr>
              <w:spacing w:after="120"/>
              <w:rPr>
                <w:rFonts w:ascii="Arial" w:hAnsi="Arial" w:cs="Arial"/>
                <w:sz w:val="20"/>
                <w:szCs w:val="20"/>
              </w:rPr>
            </w:pPr>
            <w:r w:rsidRPr="00274E4C">
              <w:rPr>
                <w:rFonts w:ascii="Arial" w:hAnsi="Arial" w:cs="Arial"/>
                <w:sz w:val="20"/>
                <w:szCs w:val="20"/>
              </w:rPr>
              <w:t>1° Pilar – Suporte da Alta Direção</w:t>
            </w:r>
          </w:p>
        </w:tc>
        <w:tc>
          <w:tcPr>
            <w:tcW w:w="6022" w:type="dxa"/>
            <w:vAlign w:val="center"/>
          </w:tcPr>
          <w:p w14:paraId="3E275A31" w14:textId="77777777" w:rsidR="00AB19F7" w:rsidRPr="00274E4C" w:rsidRDefault="00AB19F7" w:rsidP="00D21C92">
            <w:pPr>
              <w:pStyle w:val="NormalWeb"/>
              <w:spacing w:before="0" w:beforeAutospacing="0" w:after="120" w:afterAutospacing="0"/>
              <w:rPr>
                <w:rFonts w:ascii="Arial" w:hAnsi="Arial" w:cs="Arial"/>
                <w:sz w:val="20"/>
                <w:szCs w:val="20"/>
              </w:rPr>
            </w:pPr>
            <w:r w:rsidRPr="00274E4C">
              <w:rPr>
                <w:rFonts w:ascii="Arial" w:hAnsi="Arial" w:cs="Arial"/>
                <w:sz w:val="20"/>
                <w:szCs w:val="20"/>
              </w:rPr>
              <w:t>Deve receber o aval explícito e apoio incondicional dos mais altos executivos da empresa.</w:t>
            </w:r>
          </w:p>
        </w:tc>
      </w:tr>
      <w:tr w:rsidR="00AB19F7" w:rsidRPr="00A36105" w14:paraId="6310330E" w14:textId="77777777" w:rsidTr="00343A64">
        <w:trPr>
          <w:trHeight w:val="397"/>
          <w:jc w:val="center"/>
        </w:trPr>
        <w:tc>
          <w:tcPr>
            <w:tcW w:w="2622" w:type="dxa"/>
            <w:vAlign w:val="center"/>
          </w:tcPr>
          <w:p w14:paraId="7080831A" w14:textId="77777777" w:rsidR="00AB19F7" w:rsidRPr="00274E4C" w:rsidRDefault="00AB19F7" w:rsidP="00D21C92">
            <w:pPr>
              <w:spacing w:after="120"/>
              <w:rPr>
                <w:rFonts w:ascii="Arial" w:hAnsi="Arial" w:cs="Arial"/>
                <w:sz w:val="20"/>
                <w:szCs w:val="20"/>
              </w:rPr>
            </w:pPr>
            <w:r w:rsidRPr="00274E4C">
              <w:rPr>
                <w:rFonts w:ascii="Arial" w:hAnsi="Arial" w:cs="Arial"/>
                <w:sz w:val="20"/>
                <w:szCs w:val="20"/>
              </w:rPr>
              <w:t>2° Pilar – Avaliação de Riscos</w:t>
            </w:r>
          </w:p>
        </w:tc>
        <w:tc>
          <w:tcPr>
            <w:tcW w:w="6022" w:type="dxa"/>
            <w:vAlign w:val="center"/>
          </w:tcPr>
          <w:p w14:paraId="0D327070" w14:textId="77777777" w:rsidR="00AB19F7" w:rsidRPr="00274E4C" w:rsidRDefault="00AB19F7" w:rsidP="00D21C92">
            <w:pPr>
              <w:spacing w:after="120"/>
              <w:rPr>
                <w:rFonts w:ascii="Arial" w:eastAsia="Times New Roman" w:hAnsi="Arial" w:cs="Arial"/>
                <w:sz w:val="20"/>
                <w:szCs w:val="20"/>
                <w:lang w:eastAsia="pt-BR"/>
              </w:rPr>
            </w:pPr>
            <w:r w:rsidRPr="00274E4C">
              <w:rPr>
                <w:rFonts w:ascii="Arial" w:hAnsi="Arial" w:cs="Arial"/>
                <w:sz w:val="20"/>
                <w:szCs w:val="20"/>
              </w:rPr>
              <w:t>Riscos são eventos com impactos negativos no atingimento de um objetivo. É uma das bases do sucesso do programa, uma vez que o código de conduta, as políticas e os esforços de monitoramento deverão ser construídos com bases nos riscos que forem identificados como relevantes durante as análises.</w:t>
            </w:r>
          </w:p>
        </w:tc>
      </w:tr>
      <w:tr w:rsidR="00AB19F7" w:rsidRPr="00A36105" w14:paraId="7609BB26" w14:textId="77777777" w:rsidTr="00343A64">
        <w:trPr>
          <w:trHeight w:val="397"/>
          <w:jc w:val="center"/>
        </w:trPr>
        <w:tc>
          <w:tcPr>
            <w:tcW w:w="2622" w:type="dxa"/>
            <w:vAlign w:val="center"/>
          </w:tcPr>
          <w:p w14:paraId="7F838D07" w14:textId="77777777" w:rsidR="00AB19F7" w:rsidRPr="00274E4C" w:rsidRDefault="00AB19F7" w:rsidP="00D21C92">
            <w:pPr>
              <w:spacing w:after="120"/>
              <w:rPr>
                <w:rFonts w:ascii="Arial" w:hAnsi="Arial" w:cs="Arial"/>
                <w:sz w:val="20"/>
                <w:szCs w:val="20"/>
              </w:rPr>
            </w:pPr>
            <w:r w:rsidRPr="00274E4C">
              <w:rPr>
                <w:rFonts w:ascii="Arial" w:hAnsi="Arial" w:cs="Arial"/>
                <w:sz w:val="20"/>
                <w:szCs w:val="20"/>
              </w:rPr>
              <w:t xml:space="preserve">3° Pilar – Código de Conduta e Políticas de </w:t>
            </w:r>
            <w:r w:rsidRPr="00017DCC">
              <w:rPr>
                <w:rFonts w:ascii="Arial" w:hAnsi="Arial" w:cs="Arial"/>
                <w:i/>
                <w:sz w:val="20"/>
                <w:szCs w:val="20"/>
              </w:rPr>
              <w:t>Compliance</w:t>
            </w:r>
          </w:p>
        </w:tc>
        <w:tc>
          <w:tcPr>
            <w:tcW w:w="6022" w:type="dxa"/>
            <w:vAlign w:val="center"/>
          </w:tcPr>
          <w:p w14:paraId="74C649CA" w14:textId="77777777" w:rsidR="00AB19F7" w:rsidRPr="00274E4C" w:rsidRDefault="00AB19F7" w:rsidP="00D21C92">
            <w:pPr>
              <w:pStyle w:val="NormalWeb"/>
              <w:spacing w:before="0" w:beforeAutospacing="0" w:after="120" w:afterAutospacing="0"/>
              <w:rPr>
                <w:rFonts w:ascii="Arial" w:hAnsi="Arial" w:cs="Arial"/>
                <w:sz w:val="20"/>
                <w:szCs w:val="20"/>
              </w:rPr>
            </w:pPr>
            <w:r w:rsidRPr="00274E4C">
              <w:rPr>
                <w:rFonts w:ascii="Arial" w:hAnsi="Arial" w:cs="Arial"/>
                <w:sz w:val="20"/>
                <w:szCs w:val="20"/>
              </w:rPr>
              <w:t xml:space="preserve">Essa documentação serve como formalização inicial daquilo que é a postura da empresa em relação aos diversos assuntos relacionados à suas práticas de negócios, e servirá como uma bússola que guiará em conjunto com as ações e exemplos da </w:t>
            </w:r>
            <w:r w:rsidRPr="00274E4C">
              <w:rPr>
                <w:rFonts w:ascii="Arial" w:hAnsi="Arial" w:cs="Arial"/>
                <w:sz w:val="20"/>
                <w:szCs w:val="20"/>
              </w:rPr>
              <w:lastRenderedPageBreak/>
              <w:t xml:space="preserve">alta administração, evidenciando o compromisso da empresa com o programa de </w:t>
            </w:r>
            <w:r w:rsidRPr="00F97E30">
              <w:rPr>
                <w:rFonts w:ascii="Arial" w:hAnsi="Arial" w:cs="Arial"/>
                <w:i/>
                <w:sz w:val="20"/>
                <w:szCs w:val="20"/>
              </w:rPr>
              <w:t>compliance</w:t>
            </w:r>
            <w:r>
              <w:rPr>
                <w:rFonts w:ascii="Arial" w:hAnsi="Arial" w:cs="Arial"/>
                <w:sz w:val="20"/>
                <w:szCs w:val="20"/>
              </w:rPr>
              <w:t>.</w:t>
            </w:r>
          </w:p>
        </w:tc>
      </w:tr>
      <w:tr w:rsidR="00AB19F7" w:rsidRPr="00A36105" w14:paraId="13262099" w14:textId="77777777" w:rsidTr="00343A64">
        <w:trPr>
          <w:trHeight w:val="397"/>
          <w:jc w:val="center"/>
        </w:trPr>
        <w:tc>
          <w:tcPr>
            <w:tcW w:w="2622" w:type="dxa"/>
            <w:vAlign w:val="center"/>
          </w:tcPr>
          <w:p w14:paraId="6E5D88E1" w14:textId="77777777" w:rsidR="00AB19F7" w:rsidRPr="00274E4C" w:rsidRDefault="00AB19F7" w:rsidP="00D21C92">
            <w:pPr>
              <w:spacing w:after="120"/>
              <w:rPr>
                <w:rFonts w:ascii="Arial" w:hAnsi="Arial" w:cs="Arial"/>
                <w:sz w:val="20"/>
                <w:szCs w:val="20"/>
              </w:rPr>
            </w:pPr>
            <w:r w:rsidRPr="00274E4C">
              <w:rPr>
                <w:rFonts w:ascii="Arial" w:hAnsi="Arial" w:cs="Arial"/>
                <w:sz w:val="20"/>
                <w:szCs w:val="20"/>
              </w:rPr>
              <w:lastRenderedPageBreak/>
              <w:t>4° Pilar – Controles Internos</w:t>
            </w:r>
          </w:p>
        </w:tc>
        <w:tc>
          <w:tcPr>
            <w:tcW w:w="6022" w:type="dxa"/>
            <w:vAlign w:val="center"/>
          </w:tcPr>
          <w:p w14:paraId="1559051F" w14:textId="77777777" w:rsidR="00AB19F7" w:rsidRPr="00274E4C" w:rsidRDefault="00AB19F7" w:rsidP="00D21C92">
            <w:pPr>
              <w:pStyle w:val="NormalWeb"/>
              <w:spacing w:before="0" w:beforeAutospacing="0" w:after="120" w:afterAutospacing="0"/>
              <w:rPr>
                <w:rFonts w:ascii="Arial" w:hAnsi="Arial" w:cs="Arial"/>
                <w:sz w:val="20"/>
                <w:szCs w:val="20"/>
              </w:rPr>
            </w:pPr>
            <w:r w:rsidRPr="00274E4C">
              <w:rPr>
                <w:rFonts w:ascii="Arial" w:hAnsi="Arial" w:cs="Arial"/>
                <w:sz w:val="20"/>
                <w:szCs w:val="20"/>
              </w:rPr>
              <w:t xml:space="preserve">São mecanismos, geralmente formalizados por escrito nas políticas e procedimentos da empresa, que, além de minimizar riscos operacionais e de </w:t>
            </w:r>
            <w:r w:rsidRPr="00F97E30">
              <w:rPr>
                <w:rFonts w:ascii="Arial" w:hAnsi="Arial" w:cs="Arial"/>
                <w:i/>
                <w:sz w:val="20"/>
                <w:szCs w:val="20"/>
              </w:rPr>
              <w:t>compliance</w:t>
            </w:r>
            <w:r w:rsidRPr="00274E4C">
              <w:rPr>
                <w:rFonts w:ascii="Arial" w:hAnsi="Arial" w:cs="Arial"/>
                <w:sz w:val="20"/>
                <w:szCs w:val="20"/>
              </w:rPr>
              <w:t>, asseguram que os livros e registros contábeis e financeiros reflitam completa e precisamente os negócios e operações da empresa.</w:t>
            </w:r>
          </w:p>
        </w:tc>
      </w:tr>
      <w:tr w:rsidR="00AB19F7" w:rsidRPr="00A36105" w14:paraId="36F07B8E" w14:textId="77777777" w:rsidTr="00343A64">
        <w:trPr>
          <w:trHeight w:val="397"/>
          <w:jc w:val="center"/>
        </w:trPr>
        <w:tc>
          <w:tcPr>
            <w:tcW w:w="2622" w:type="dxa"/>
            <w:vAlign w:val="center"/>
          </w:tcPr>
          <w:p w14:paraId="38BD591C" w14:textId="77777777" w:rsidR="00AB19F7" w:rsidRPr="00274E4C" w:rsidRDefault="00AB19F7" w:rsidP="00D21C92">
            <w:pPr>
              <w:spacing w:after="120"/>
              <w:rPr>
                <w:rFonts w:ascii="Arial" w:hAnsi="Arial" w:cs="Arial"/>
                <w:sz w:val="20"/>
                <w:szCs w:val="20"/>
              </w:rPr>
            </w:pPr>
            <w:r w:rsidRPr="00274E4C">
              <w:rPr>
                <w:rFonts w:ascii="Arial" w:hAnsi="Arial" w:cs="Arial"/>
                <w:sz w:val="20"/>
                <w:szCs w:val="20"/>
              </w:rPr>
              <w:t>5° Pilar – Treinamento e comunicação</w:t>
            </w:r>
          </w:p>
        </w:tc>
        <w:tc>
          <w:tcPr>
            <w:tcW w:w="6022" w:type="dxa"/>
            <w:vAlign w:val="center"/>
          </w:tcPr>
          <w:p w14:paraId="5310649B" w14:textId="77777777" w:rsidR="00AB19F7" w:rsidRPr="00274E4C" w:rsidRDefault="00AB19F7" w:rsidP="00D21C92">
            <w:pPr>
              <w:pStyle w:val="NormalWeb"/>
              <w:spacing w:before="0" w:beforeAutospacing="0" w:after="120" w:afterAutospacing="0"/>
              <w:rPr>
                <w:rFonts w:ascii="Arial" w:hAnsi="Arial" w:cs="Arial"/>
                <w:sz w:val="20"/>
                <w:szCs w:val="20"/>
              </w:rPr>
            </w:pPr>
            <w:r w:rsidRPr="00274E4C">
              <w:rPr>
                <w:rFonts w:ascii="Arial" w:hAnsi="Arial" w:cs="Arial"/>
                <w:sz w:val="20"/>
                <w:szCs w:val="20"/>
              </w:rPr>
              <w:t>Cada funcionário da empresa, do chão de fábrica à alta direção deve entender os objetivos do progr</w:t>
            </w:r>
            <w:r>
              <w:rPr>
                <w:rFonts w:ascii="Arial" w:hAnsi="Arial" w:cs="Arial"/>
                <w:sz w:val="20"/>
                <w:szCs w:val="20"/>
              </w:rPr>
              <w:t xml:space="preserve">ama, as regras e, talvez o mais </w:t>
            </w:r>
            <w:r w:rsidRPr="00274E4C">
              <w:rPr>
                <w:rFonts w:ascii="Arial" w:hAnsi="Arial" w:cs="Arial"/>
                <w:sz w:val="20"/>
                <w:szCs w:val="20"/>
              </w:rPr>
              <w:t>importante seu papel para garantir o sucesso do programa.</w:t>
            </w:r>
          </w:p>
        </w:tc>
      </w:tr>
      <w:tr w:rsidR="00AB19F7" w:rsidRPr="00A36105" w14:paraId="2FC418DC" w14:textId="77777777" w:rsidTr="00343A64">
        <w:trPr>
          <w:trHeight w:val="397"/>
          <w:jc w:val="center"/>
        </w:trPr>
        <w:tc>
          <w:tcPr>
            <w:tcW w:w="2622" w:type="dxa"/>
            <w:vAlign w:val="center"/>
          </w:tcPr>
          <w:p w14:paraId="42C0C9FB" w14:textId="77777777" w:rsidR="00AB19F7" w:rsidRPr="00274E4C" w:rsidRDefault="00AB19F7" w:rsidP="00D21C92">
            <w:pPr>
              <w:spacing w:after="120"/>
              <w:rPr>
                <w:rFonts w:ascii="Arial" w:hAnsi="Arial" w:cs="Arial"/>
                <w:sz w:val="20"/>
                <w:szCs w:val="20"/>
              </w:rPr>
            </w:pPr>
            <w:r w:rsidRPr="00274E4C">
              <w:rPr>
                <w:rFonts w:ascii="Arial" w:hAnsi="Arial" w:cs="Arial"/>
                <w:sz w:val="20"/>
                <w:szCs w:val="20"/>
              </w:rPr>
              <w:t>6° Pilar – Canais de Denúncias</w:t>
            </w:r>
          </w:p>
        </w:tc>
        <w:tc>
          <w:tcPr>
            <w:tcW w:w="6022" w:type="dxa"/>
            <w:vAlign w:val="center"/>
          </w:tcPr>
          <w:p w14:paraId="79118263" w14:textId="77777777" w:rsidR="00AB19F7" w:rsidRPr="00274E4C" w:rsidRDefault="00AB19F7" w:rsidP="00D21C92">
            <w:pPr>
              <w:pStyle w:val="NormalWeb"/>
              <w:spacing w:before="0" w:beforeAutospacing="0" w:after="120" w:afterAutospacing="0"/>
              <w:rPr>
                <w:rFonts w:ascii="Arial" w:hAnsi="Arial" w:cs="Arial"/>
                <w:sz w:val="20"/>
                <w:szCs w:val="20"/>
              </w:rPr>
            </w:pPr>
            <w:r w:rsidRPr="00274E4C">
              <w:rPr>
                <w:rFonts w:ascii="Arial" w:hAnsi="Arial" w:cs="Arial"/>
                <w:sz w:val="20"/>
                <w:szCs w:val="20"/>
              </w:rPr>
              <w:t>Os canais de comunicação do tipo “canais de denúncias” fornecem aos funcionários e parceiros comerciais uma forma de alerta a empresa para potenciais violações ao código de conduta, a outras políticas ou mesmo a respeito de condutas inadequadas de funcionários ou terceiros que agem em nome da empresa.</w:t>
            </w:r>
          </w:p>
        </w:tc>
      </w:tr>
      <w:tr w:rsidR="00AB19F7" w:rsidRPr="00A36105" w14:paraId="35EEE5DA" w14:textId="77777777" w:rsidTr="00343A64">
        <w:trPr>
          <w:trHeight w:val="397"/>
          <w:jc w:val="center"/>
        </w:trPr>
        <w:tc>
          <w:tcPr>
            <w:tcW w:w="2622" w:type="dxa"/>
            <w:vAlign w:val="center"/>
          </w:tcPr>
          <w:p w14:paraId="10FA845F" w14:textId="77777777" w:rsidR="00AB19F7" w:rsidRPr="00274E4C" w:rsidRDefault="00AB19F7" w:rsidP="00D21C92">
            <w:pPr>
              <w:spacing w:after="120"/>
              <w:rPr>
                <w:rFonts w:ascii="Arial" w:hAnsi="Arial" w:cs="Arial"/>
                <w:sz w:val="20"/>
                <w:szCs w:val="20"/>
              </w:rPr>
            </w:pPr>
            <w:r w:rsidRPr="00274E4C">
              <w:rPr>
                <w:rFonts w:ascii="Arial" w:hAnsi="Arial" w:cs="Arial"/>
                <w:sz w:val="20"/>
                <w:szCs w:val="20"/>
              </w:rPr>
              <w:t>7° Pilar – Investigações Internas:</w:t>
            </w:r>
          </w:p>
        </w:tc>
        <w:tc>
          <w:tcPr>
            <w:tcW w:w="6022" w:type="dxa"/>
            <w:vAlign w:val="center"/>
          </w:tcPr>
          <w:p w14:paraId="75B4D8D2" w14:textId="77777777" w:rsidR="00AB19F7" w:rsidRPr="00274E4C" w:rsidRDefault="00AB19F7" w:rsidP="00D21C92">
            <w:pPr>
              <w:pStyle w:val="NormalWeb"/>
              <w:spacing w:before="0" w:beforeAutospacing="0" w:after="120" w:afterAutospacing="0"/>
              <w:rPr>
                <w:rFonts w:ascii="Arial" w:hAnsi="Arial" w:cs="Arial"/>
                <w:sz w:val="20"/>
                <w:szCs w:val="20"/>
              </w:rPr>
            </w:pPr>
            <w:r w:rsidRPr="00274E4C">
              <w:rPr>
                <w:rFonts w:ascii="Arial" w:hAnsi="Arial" w:cs="Arial"/>
                <w:sz w:val="20"/>
                <w:szCs w:val="20"/>
              </w:rPr>
              <w:t xml:space="preserve">As empresas devem possuir processos internos que permitam investigações para atender prontamente às denúncias de comportamentos ilícitos ou antiéticos. </w:t>
            </w:r>
            <w:r w:rsidR="00F97E30" w:rsidRPr="00274E4C">
              <w:rPr>
                <w:rFonts w:ascii="Arial" w:hAnsi="Arial" w:cs="Arial"/>
                <w:sz w:val="20"/>
                <w:szCs w:val="20"/>
              </w:rPr>
              <w:t>Garantir</w:t>
            </w:r>
            <w:r w:rsidRPr="00274E4C">
              <w:rPr>
                <w:rFonts w:ascii="Arial" w:hAnsi="Arial" w:cs="Arial"/>
                <w:sz w:val="20"/>
                <w:szCs w:val="20"/>
              </w:rPr>
              <w:t xml:space="preserve"> que os fatos sejam verificados, responsabilidades identificadas.</w:t>
            </w:r>
          </w:p>
        </w:tc>
      </w:tr>
      <w:tr w:rsidR="00AB19F7" w:rsidRPr="00A36105" w14:paraId="49864B29" w14:textId="77777777" w:rsidTr="00343A64">
        <w:trPr>
          <w:trHeight w:val="397"/>
          <w:jc w:val="center"/>
        </w:trPr>
        <w:tc>
          <w:tcPr>
            <w:tcW w:w="2622" w:type="dxa"/>
            <w:vAlign w:val="center"/>
          </w:tcPr>
          <w:p w14:paraId="28F4B5E3" w14:textId="77777777" w:rsidR="00AB19F7" w:rsidRPr="00274E4C" w:rsidRDefault="00AB19F7" w:rsidP="00D21C92">
            <w:pPr>
              <w:spacing w:after="120"/>
              <w:rPr>
                <w:rFonts w:ascii="Arial" w:hAnsi="Arial" w:cs="Arial"/>
                <w:sz w:val="20"/>
                <w:szCs w:val="20"/>
              </w:rPr>
            </w:pPr>
            <w:r w:rsidRPr="00274E4C">
              <w:rPr>
                <w:rFonts w:ascii="Arial" w:hAnsi="Arial" w:cs="Arial"/>
                <w:sz w:val="20"/>
                <w:szCs w:val="20"/>
              </w:rPr>
              <w:t>8° Pilar – Diligência adequada (</w:t>
            </w:r>
            <w:r w:rsidRPr="00F97E30">
              <w:rPr>
                <w:rFonts w:ascii="Arial" w:hAnsi="Arial" w:cs="Arial"/>
                <w:i/>
                <w:sz w:val="20"/>
                <w:szCs w:val="20"/>
              </w:rPr>
              <w:t>Due</w:t>
            </w:r>
            <w:r w:rsidR="00F97E30" w:rsidRPr="00F97E30">
              <w:rPr>
                <w:rFonts w:ascii="Arial" w:hAnsi="Arial" w:cs="Arial"/>
                <w:i/>
                <w:sz w:val="20"/>
                <w:szCs w:val="20"/>
              </w:rPr>
              <w:t xml:space="preserve"> </w:t>
            </w:r>
            <w:r w:rsidRPr="00F97E30">
              <w:rPr>
                <w:rFonts w:ascii="Arial" w:hAnsi="Arial" w:cs="Arial"/>
                <w:i/>
                <w:sz w:val="20"/>
                <w:szCs w:val="20"/>
              </w:rPr>
              <w:t>Diligence</w:t>
            </w:r>
            <w:r w:rsidRPr="00274E4C">
              <w:rPr>
                <w:rFonts w:ascii="Arial" w:hAnsi="Arial" w:cs="Arial"/>
                <w:sz w:val="20"/>
                <w:szCs w:val="20"/>
              </w:rPr>
              <w:t>)</w:t>
            </w:r>
          </w:p>
        </w:tc>
        <w:tc>
          <w:tcPr>
            <w:tcW w:w="6022" w:type="dxa"/>
            <w:vAlign w:val="center"/>
          </w:tcPr>
          <w:p w14:paraId="4EF28933" w14:textId="77777777" w:rsidR="00AB19F7" w:rsidRPr="00274E4C" w:rsidRDefault="00AB19F7" w:rsidP="00D21C92">
            <w:pPr>
              <w:pStyle w:val="NormalWeb"/>
              <w:spacing w:before="0" w:beforeAutospacing="0" w:after="120" w:afterAutospacing="0"/>
              <w:rPr>
                <w:rFonts w:ascii="Arial" w:hAnsi="Arial" w:cs="Arial"/>
                <w:sz w:val="20"/>
                <w:szCs w:val="20"/>
              </w:rPr>
            </w:pPr>
            <w:r w:rsidRPr="00F97E30">
              <w:rPr>
                <w:rFonts w:ascii="Arial" w:hAnsi="Arial" w:cs="Arial"/>
                <w:i/>
                <w:sz w:val="20"/>
                <w:szCs w:val="20"/>
              </w:rPr>
              <w:t>Due</w:t>
            </w:r>
            <w:r w:rsidR="00F97E30" w:rsidRPr="00F97E30">
              <w:rPr>
                <w:rFonts w:ascii="Arial" w:hAnsi="Arial" w:cs="Arial"/>
                <w:i/>
                <w:sz w:val="20"/>
                <w:szCs w:val="20"/>
              </w:rPr>
              <w:t xml:space="preserve"> </w:t>
            </w:r>
            <w:r w:rsidRPr="00F97E30">
              <w:rPr>
                <w:rFonts w:ascii="Arial" w:hAnsi="Arial" w:cs="Arial"/>
                <w:i/>
                <w:sz w:val="20"/>
                <w:szCs w:val="20"/>
              </w:rPr>
              <w:t>Diligence</w:t>
            </w:r>
            <w:r w:rsidRPr="00274E4C">
              <w:rPr>
                <w:rFonts w:ascii="Arial" w:hAnsi="Arial" w:cs="Arial"/>
                <w:sz w:val="20"/>
                <w:szCs w:val="20"/>
              </w:rPr>
              <w:t xml:space="preserve"> (ou avaliação prévia à contratação) para entender de forma abrangente a estrutura societária e situação financeira do terceiro, bem como levantar histórico dos potenciais agentes e outros parceiros comerciais, de forma a verificar se estes têm históricos de práticas comerciais antiéticas ou que, de outra forma, poderá expor a empresa a um negócio inaceitável ou que envolva riscos legais.</w:t>
            </w:r>
          </w:p>
        </w:tc>
      </w:tr>
      <w:tr w:rsidR="00AB19F7" w:rsidRPr="00A36105" w14:paraId="6FE89185" w14:textId="77777777" w:rsidTr="00343A64">
        <w:trPr>
          <w:trHeight w:val="397"/>
          <w:jc w:val="center"/>
        </w:trPr>
        <w:tc>
          <w:tcPr>
            <w:tcW w:w="2622" w:type="dxa"/>
            <w:vAlign w:val="center"/>
          </w:tcPr>
          <w:p w14:paraId="3FFE315F" w14:textId="77777777" w:rsidR="00AB19F7" w:rsidRPr="00274E4C" w:rsidRDefault="00AB19F7" w:rsidP="00D21C92">
            <w:pPr>
              <w:spacing w:after="120"/>
              <w:rPr>
                <w:rFonts w:ascii="Arial" w:hAnsi="Arial" w:cs="Arial"/>
                <w:sz w:val="20"/>
                <w:szCs w:val="20"/>
              </w:rPr>
            </w:pPr>
            <w:r w:rsidRPr="00274E4C">
              <w:rPr>
                <w:rFonts w:ascii="Arial" w:hAnsi="Arial" w:cs="Arial"/>
                <w:sz w:val="20"/>
                <w:szCs w:val="20"/>
              </w:rPr>
              <w:t>9° Pilar – Auditoria e Monitoramento:</w:t>
            </w:r>
          </w:p>
        </w:tc>
        <w:tc>
          <w:tcPr>
            <w:tcW w:w="6022" w:type="dxa"/>
            <w:vAlign w:val="center"/>
          </w:tcPr>
          <w:p w14:paraId="15B8DC4F" w14:textId="77777777" w:rsidR="00AB19F7" w:rsidRPr="00274E4C" w:rsidRDefault="00AB19F7" w:rsidP="00D21C92">
            <w:pPr>
              <w:spacing w:after="120"/>
              <w:rPr>
                <w:rFonts w:ascii="Arial" w:eastAsia="Times New Roman" w:hAnsi="Arial" w:cs="Arial"/>
                <w:bCs/>
                <w:sz w:val="20"/>
                <w:szCs w:val="20"/>
                <w:lang w:eastAsia="pt-BR"/>
              </w:rPr>
            </w:pPr>
            <w:r w:rsidRPr="00274E4C">
              <w:rPr>
                <w:rFonts w:ascii="Arial" w:hAnsi="Arial" w:cs="Arial"/>
                <w:sz w:val="20"/>
                <w:szCs w:val="20"/>
              </w:rPr>
              <w:t xml:space="preserve">A robustez do programa </w:t>
            </w:r>
            <w:r w:rsidRPr="00017DCC">
              <w:rPr>
                <w:rFonts w:ascii="Arial" w:hAnsi="Arial" w:cs="Arial"/>
                <w:i/>
                <w:sz w:val="20"/>
                <w:szCs w:val="20"/>
              </w:rPr>
              <w:t>compliance</w:t>
            </w:r>
            <w:r w:rsidRPr="00274E4C">
              <w:rPr>
                <w:rFonts w:ascii="Arial" w:hAnsi="Arial" w:cs="Arial"/>
                <w:sz w:val="20"/>
                <w:szCs w:val="20"/>
              </w:rPr>
              <w:t xml:space="preserve"> se mede pela sua efetividade e para saber se o programa está caminhando na direção correta, é necessário implementar um processo de avaliação constante, chamado monitoramento, bem como auditorias regulares, que visam identificar se os diversos pilares do programa estão funcionando conforme planejado.</w:t>
            </w:r>
          </w:p>
        </w:tc>
      </w:tr>
    </w:tbl>
    <w:p w14:paraId="48239ED1" w14:textId="77777777" w:rsidR="00F84670" w:rsidRDefault="006E2C37" w:rsidP="00D21C92">
      <w:pPr>
        <w:autoSpaceDE w:val="0"/>
        <w:autoSpaceDN w:val="0"/>
        <w:adjustRightInd w:val="0"/>
        <w:spacing w:after="120"/>
        <w:jc w:val="center"/>
        <w:rPr>
          <w:rFonts w:ascii="Arial" w:hAnsi="Arial" w:cs="Arial"/>
          <w:sz w:val="20"/>
          <w:szCs w:val="20"/>
        </w:rPr>
      </w:pPr>
      <w:r>
        <w:rPr>
          <w:rFonts w:ascii="Arial" w:hAnsi="Arial" w:cs="Arial"/>
          <w:sz w:val="20"/>
          <w:szCs w:val="20"/>
        </w:rPr>
        <w:t xml:space="preserve">Fonte: </w:t>
      </w:r>
      <w:r w:rsidR="00F70482" w:rsidRPr="00F70482">
        <w:rPr>
          <w:rFonts w:ascii="Arial" w:hAnsi="Arial" w:cs="Arial"/>
          <w:sz w:val="20"/>
          <w:szCs w:val="20"/>
        </w:rPr>
        <w:t>Sfalsin (2018, s.p)</w:t>
      </w:r>
    </w:p>
    <w:p w14:paraId="19908960" w14:textId="77777777" w:rsidR="00EE2B75" w:rsidRDefault="00EE2B75" w:rsidP="00D21C92">
      <w:pPr>
        <w:autoSpaceDE w:val="0"/>
        <w:autoSpaceDN w:val="0"/>
        <w:adjustRightInd w:val="0"/>
        <w:spacing w:after="120"/>
        <w:jc w:val="center"/>
        <w:rPr>
          <w:rFonts w:ascii="Arial" w:hAnsi="Arial" w:cs="Arial"/>
          <w:sz w:val="20"/>
          <w:szCs w:val="20"/>
        </w:rPr>
      </w:pPr>
    </w:p>
    <w:p w14:paraId="58F2EC5C" w14:textId="77777777" w:rsidR="00EE2B75" w:rsidRPr="00EE2B75" w:rsidRDefault="00EE2B75" w:rsidP="00D21C92">
      <w:pPr>
        <w:autoSpaceDE w:val="0"/>
        <w:autoSpaceDN w:val="0"/>
        <w:adjustRightInd w:val="0"/>
        <w:spacing w:after="120"/>
        <w:rPr>
          <w:rFonts w:ascii="Arial" w:hAnsi="Arial" w:cs="Arial"/>
          <w:color w:val="000000" w:themeColor="text1"/>
          <w:sz w:val="24"/>
          <w:szCs w:val="24"/>
        </w:rPr>
      </w:pPr>
      <w:r w:rsidRPr="00EE2B75">
        <w:rPr>
          <w:rFonts w:ascii="Arial" w:hAnsi="Arial" w:cs="Arial"/>
          <w:sz w:val="24"/>
          <w:szCs w:val="24"/>
        </w:rPr>
        <w:t>Ao utilizar esses pilares, a organização tem uma base de onde partir para começar a</w:t>
      </w:r>
      <w:r>
        <w:rPr>
          <w:rFonts w:ascii="Arial" w:hAnsi="Arial" w:cs="Arial"/>
          <w:sz w:val="24"/>
          <w:szCs w:val="24"/>
        </w:rPr>
        <w:t xml:space="preserve"> implantação do programa de </w:t>
      </w:r>
      <w:r w:rsidRPr="00CC58E5">
        <w:rPr>
          <w:rFonts w:ascii="Arial" w:hAnsi="Arial" w:cs="Arial"/>
          <w:i/>
          <w:sz w:val="24"/>
          <w:szCs w:val="24"/>
        </w:rPr>
        <w:t>compliance</w:t>
      </w:r>
      <w:r>
        <w:rPr>
          <w:rFonts w:ascii="Arial" w:hAnsi="Arial" w:cs="Arial"/>
          <w:sz w:val="24"/>
          <w:szCs w:val="24"/>
        </w:rPr>
        <w:t>, funciona como um guia que facilita o planejamento a execução das tarefas de forma, mas sistêmica e de fácil entendimento.</w:t>
      </w:r>
    </w:p>
    <w:p w14:paraId="21946C4D" w14:textId="77777777" w:rsidR="00E6469C" w:rsidRPr="00F70482" w:rsidRDefault="00E6469C" w:rsidP="00D21C92">
      <w:pPr>
        <w:autoSpaceDE w:val="0"/>
        <w:autoSpaceDN w:val="0"/>
        <w:adjustRightInd w:val="0"/>
        <w:spacing w:after="120"/>
        <w:jc w:val="center"/>
        <w:rPr>
          <w:rFonts w:ascii="Arial" w:hAnsi="Arial" w:cs="Arial"/>
          <w:b/>
          <w:bCs/>
          <w:sz w:val="20"/>
          <w:szCs w:val="20"/>
        </w:rPr>
      </w:pPr>
    </w:p>
    <w:p w14:paraId="2B0A1DB8" w14:textId="77777777" w:rsidR="00EF3599" w:rsidRDefault="00EF3599" w:rsidP="00D21C92">
      <w:pPr>
        <w:autoSpaceDE w:val="0"/>
        <w:autoSpaceDN w:val="0"/>
        <w:adjustRightInd w:val="0"/>
        <w:spacing w:after="120"/>
        <w:rPr>
          <w:rFonts w:ascii="Arial" w:hAnsi="Arial" w:cs="Arial"/>
          <w:b/>
          <w:bCs/>
          <w:sz w:val="24"/>
          <w:szCs w:val="24"/>
        </w:rPr>
      </w:pPr>
      <w:r w:rsidRPr="00EF3599">
        <w:rPr>
          <w:rFonts w:ascii="Arial" w:hAnsi="Arial" w:cs="Arial"/>
          <w:b/>
          <w:bCs/>
          <w:sz w:val="24"/>
          <w:szCs w:val="24"/>
        </w:rPr>
        <w:t xml:space="preserve">6 </w:t>
      </w:r>
      <w:r w:rsidRPr="00EF3599">
        <w:rPr>
          <w:rFonts w:ascii="Arial" w:hAnsi="Arial" w:cs="Arial"/>
          <w:b/>
          <w:bCs/>
          <w:i/>
          <w:sz w:val="24"/>
          <w:szCs w:val="24"/>
        </w:rPr>
        <w:t>COMPLIANCE</w:t>
      </w:r>
      <w:r w:rsidRPr="00EF3599">
        <w:rPr>
          <w:rFonts w:ascii="Arial" w:hAnsi="Arial" w:cs="Arial"/>
          <w:b/>
          <w:bCs/>
          <w:sz w:val="24"/>
          <w:szCs w:val="24"/>
        </w:rPr>
        <w:t xml:space="preserve"> NO ENSINO SUPERIOR</w:t>
      </w:r>
    </w:p>
    <w:p w14:paraId="5DB991EF" w14:textId="77777777" w:rsidR="007C7D58" w:rsidRPr="00523539" w:rsidRDefault="006568B4" w:rsidP="00D21C92">
      <w:pPr>
        <w:autoSpaceDE w:val="0"/>
        <w:autoSpaceDN w:val="0"/>
        <w:adjustRightInd w:val="0"/>
        <w:spacing w:after="120"/>
        <w:rPr>
          <w:rFonts w:ascii="Arial" w:hAnsi="Arial" w:cs="Arial"/>
          <w:bCs/>
          <w:sz w:val="24"/>
          <w:szCs w:val="24"/>
        </w:rPr>
      </w:pPr>
      <w:r w:rsidRPr="00523539">
        <w:rPr>
          <w:rFonts w:ascii="Arial" w:hAnsi="Arial" w:cs="Arial"/>
          <w:bCs/>
          <w:sz w:val="24"/>
          <w:szCs w:val="24"/>
        </w:rPr>
        <w:t xml:space="preserve">O termo </w:t>
      </w:r>
      <w:r w:rsidRPr="00523539">
        <w:rPr>
          <w:rFonts w:ascii="Arial" w:hAnsi="Arial" w:cs="Arial"/>
          <w:bCs/>
          <w:i/>
          <w:sz w:val="24"/>
          <w:szCs w:val="24"/>
        </w:rPr>
        <w:t>compliance</w:t>
      </w:r>
      <w:r w:rsidRPr="00523539">
        <w:rPr>
          <w:rFonts w:ascii="Arial" w:hAnsi="Arial" w:cs="Arial"/>
          <w:bCs/>
          <w:sz w:val="24"/>
          <w:szCs w:val="24"/>
        </w:rPr>
        <w:t xml:space="preserve"> ganhou grande ênfase </w:t>
      </w:r>
      <w:r w:rsidR="00343A64" w:rsidRPr="00523539">
        <w:rPr>
          <w:rFonts w:ascii="Arial" w:hAnsi="Arial" w:cs="Arial"/>
          <w:bCs/>
          <w:sz w:val="24"/>
          <w:szCs w:val="24"/>
        </w:rPr>
        <w:t>frente ao mercado independente de qual área de atuação do empreendimento,</w:t>
      </w:r>
      <w:r w:rsidR="00F97E30">
        <w:rPr>
          <w:rFonts w:ascii="Arial" w:hAnsi="Arial" w:cs="Arial"/>
          <w:bCs/>
          <w:sz w:val="24"/>
          <w:szCs w:val="24"/>
        </w:rPr>
        <w:t xml:space="preserve"> </w:t>
      </w:r>
      <w:r w:rsidR="00343A64" w:rsidRPr="00523539">
        <w:rPr>
          <w:rFonts w:ascii="Arial" w:hAnsi="Arial" w:cs="Arial"/>
          <w:bCs/>
          <w:sz w:val="24"/>
          <w:szCs w:val="24"/>
        </w:rPr>
        <w:t>visto que sua aplicabilidade pode gerar diferencial competitivo para o negócio.</w:t>
      </w:r>
    </w:p>
    <w:p w14:paraId="33207317" w14:textId="77777777" w:rsidR="009C253A" w:rsidRPr="00523539" w:rsidRDefault="00343A64" w:rsidP="00D21C92">
      <w:pPr>
        <w:autoSpaceDE w:val="0"/>
        <w:autoSpaceDN w:val="0"/>
        <w:adjustRightInd w:val="0"/>
        <w:spacing w:after="120"/>
        <w:rPr>
          <w:rFonts w:ascii="Arial" w:hAnsi="Arial" w:cs="Arial"/>
          <w:bCs/>
          <w:sz w:val="24"/>
          <w:szCs w:val="24"/>
        </w:rPr>
      </w:pPr>
      <w:r w:rsidRPr="00523539">
        <w:rPr>
          <w:rFonts w:ascii="Arial" w:hAnsi="Arial" w:cs="Arial"/>
          <w:bCs/>
          <w:sz w:val="24"/>
          <w:szCs w:val="24"/>
        </w:rPr>
        <w:t xml:space="preserve">Devido ao alto nível regulatório que as IES devem seguir, a aplicabilidade do </w:t>
      </w:r>
      <w:r w:rsidRPr="00523539">
        <w:rPr>
          <w:rFonts w:ascii="Arial" w:hAnsi="Arial" w:cs="Arial"/>
          <w:bCs/>
          <w:i/>
          <w:sz w:val="24"/>
          <w:szCs w:val="24"/>
        </w:rPr>
        <w:t>compliance</w:t>
      </w:r>
      <w:r w:rsidRPr="00523539">
        <w:rPr>
          <w:rFonts w:ascii="Arial" w:hAnsi="Arial" w:cs="Arial"/>
          <w:bCs/>
          <w:sz w:val="24"/>
          <w:szCs w:val="24"/>
        </w:rPr>
        <w:t xml:space="preserve"> nesse setor passou a </w:t>
      </w:r>
      <w:r w:rsidR="00113823" w:rsidRPr="00523539">
        <w:rPr>
          <w:rFonts w:ascii="Arial" w:hAnsi="Arial" w:cs="Arial"/>
          <w:bCs/>
          <w:sz w:val="24"/>
          <w:szCs w:val="24"/>
        </w:rPr>
        <w:t xml:space="preserve">ser visto com maior expressão, </w:t>
      </w:r>
      <w:r w:rsidR="00AF0339" w:rsidRPr="00523539">
        <w:rPr>
          <w:rFonts w:ascii="Arial" w:hAnsi="Arial" w:cs="Arial"/>
          <w:bCs/>
          <w:sz w:val="24"/>
          <w:szCs w:val="24"/>
        </w:rPr>
        <w:t>pois ao seguirem essa técnica, as instituições podem alcançar maior eficiência, conseguindo alcançar uma maior competitividade.</w:t>
      </w:r>
    </w:p>
    <w:p w14:paraId="7EEBF718" w14:textId="36C0BAE9" w:rsidR="00343A64" w:rsidRPr="00523539" w:rsidRDefault="00680EDB" w:rsidP="00D21C92">
      <w:pPr>
        <w:autoSpaceDE w:val="0"/>
        <w:autoSpaceDN w:val="0"/>
        <w:adjustRightInd w:val="0"/>
        <w:spacing w:after="120"/>
        <w:rPr>
          <w:rFonts w:ascii="Arial" w:hAnsi="Arial" w:cs="Arial"/>
          <w:bCs/>
          <w:sz w:val="24"/>
          <w:szCs w:val="24"/>
        </w:rPr>
      </w:pPr>
      <w:r w:rsidRPr="00523539">
        <w:rPr>
          <w:rFonts w:ascii="Arial" w:hAnsi="Arial" w:cs="Arial"/>
          <w:bCs/>
          <w:sz w:val="24"/>
          <w:szCs w:val="24"/>
        </w:rPr>
        <w:t xml:space="preserve">Devido o ensino superior ser um segmento altamente regulamentado para </w:t>
      </w:r>
      <w:r w:rsidR="008C376C">
        <w:rPr>
          <w:rFonts w:ascii="Arial" w:hAnsi="Arial" w:cs="Arial"/>
          <w:bCs/>
          <w:sz w:val="24"/>
          <w:szCs w:val="24"/>
        </w:rPr>
        <w:t>Paula</w:t>
      </w:r>
      <w:r w:rsidR="00615F09" w:rsidRPr="00523539">
        <w:rPr>
          <w:rFonts w:ascii="Arial" w:hAnsi="Arial" w:cs="Arial"/>
          <w:bCs/>
          <w:sz w:val="24"/>
          <w:szCs w:val="24"/>
        </w:rPr>
        <w:t xml:space="preserve"> (</w:t>
      </w:r>
      <w:r w:rsidRPr="00523539">
        <w:rPr>
          <w:rFonts w:ascii="Arial" w:hAnsi="Arial" w:cs="Arial"/>
          <w:bCs/>
          <w:sz w:val="24"/>
          <w:szCs w:val="24"/>
        </w:rPr>
        <w:t>2018</w:t>
      </w:r>
      <w:r w:rsidR="00615F09" w:rsidRPr="00523539">
        <w:rPr>
          <w:rFonts w:ascii="Arial" w:hAnsi="Arial" w:cs="Arial"/>
          <w:bCs/>
          <w:sz w:val="24"/>
          <w:szCs w:val="24"/>
        </w:rPr>
        <w:t>, s.p):</w:t>
      </w:r>
      <w:r w:rsidR="0037442D">
        <w:rPr>
          <w:rFonts w:ascii="Arial" w:hAnsi="Arial" w:cs="Arial"/>
          <w:bCs/>
          <w:sz w:val="24"/>
          <w:szCs w:val="24"/>
        </w:rPr>
        <w:t xml:space="preserve"> </w:t>
      </w:r>
      <w:r w:rsidR="00A87D89" w:rsidRPr="00523539">
        <w:rPr>
          <w:rFonts w:ascii="Arial" w:hAnsi="Arial" w:cs="Arial"/>
          <w:bCs/>
          <w:sz w:val="24"/>
          <w:szCs w:val="24"/>
        </w:rPr>
        <w:t>“</w:t>
      </w:r>
      <w:r w:rsidR="009C253A" w:rsidRPr="00523539">
        <w:rPr>
          <w:rFonts w:ascii="Arial" w:hAnsi="Arial" w:cs="Arial"/>
          <w:sz w:val="24"/>
          <w:szCs w:val="24"/>
        </w:rPr>
        <w:t xml:space="preserve">Com a criação da Lei Anticorrupção (Lei 12.846/13) </w:t>
      </w:r>
      <w:r w:rsidRPr="00523539">
        <w:rPr>
          <w:rFonts w:ascii="Arial" w:hAnsi="Arial" w:cs="Arial"/>
          <w:sz w:val="24"/>
          <w:szCs w:val="24"/>
        </w:rPr>
        <w:t xml:space="preserve">a existência de um </w:t>
      </w:r>
      <w:r w:rsidRPr="00523539">
        <w:rPr>
          <w:rFonts w:ascii="Arial" w:hAnsi="Arial" w:cs="Arial"/>
          <w:sz w:val="24"/>
          <w:szCs w:val="24"/>
        </w:rPr>
        <w:lastRenderedPageBreak/>
        <w:t xml:space="preserve">programa de </w:t>
      </w:r>
      <w:r w:rsidRPr="00523539">
        <w:rPr>
          <w:rStyle w:val="nfase"/>
          <w:rFonts w:ascii="Arial" w:hAnsi="Arial" w:cs="Arial"/>
          <w:sz w:val="24"/>
          <w:szCs w:val="24"/>
        </w:rPr>
        <w:t>compliance</w:t>
      </w:r>
      <w:r w:rsidRPr="00523539">
        <w:rPr>
          <w:rFonts w:ascii="Arial" w:hAnsi="Arial" w:cs="Arial"/>
          <w:sz w:val="24"/>
          <w:szCs w:val="24"/>
        </w:rPr>
        <w:t xml:space="preserve"> se tornou um atenuante.</w:t>
      </w:r>
      <w:r w:rsidR="00DC669C">
        <w:rPr>
          <w:rFonts w:ascii="Arial" w:hAnsi="Arial" w:cs="Arial"/>
          <w:sz w:val="24"/>
          <w:szCs w:val="24"/>
        </w:rPr>
        <w:t xml:space="preserve"> </w:t>
      </w:r>
      <w:r w:rsidRPr="00523539">
        <w:rPr>
          <w:rFonts w:ascii="Arial" w:hAnsi="Arial" w:cs="Arial"/>
          <w:sz w:val="24"/>
          <w:szCs w:val="24"/>
        </w:rPr>
        <w:t>Ocorre que o ensino superior privado, enquanto nível educacional regulamentado pelo MEC, também está sujeito às regras desta lei e, pior, ainda mais regras que são criadas por resoluções, portarias, instruções normativas, etc., que tornam este segmento econômico um dos mais regulados do país</w:t>
      </w:r>
      <w:r w:rsidR="00A87D89" w:rsidRPr="00523539">
        <w:rPr>
          <w:rFonts w:ascii="Arial" w:hAnsi="Arial" w:cs="Arial"/>
          <w:sz w:val="24"/>
          <w:szCs w:val="24"/>
        </w:rPr>
        <w:t>”.</w:t>
      </w:r>
    </w:p>
    <w:p w14:paraId="3D734755" w14:textId="42B5F59E" w:rsidR="00AD7545" w:rsidRPr="006E2C37" w:rsidRDefault="00AF0339" w:rsidP="00D21C92">
      <w:pPr>
        <w:autoSpaceDE w:val="0"/>
        <w:autoSpaceDN w:val="0"/>
        <w:adjustRightInd w:val="0"/>
        <w:spacing w:after="120"/>
        <w:rPr>
          <w:rFonts w:ascii="Arial" w:hAnsi="Arial" w:cs="Arial"/>
          <w:bCs/>
          <w:sz w:val="24"/>
          <w:szCs w:val="24"/>
        </w:rPr>
      </w:pPr>
      <w:r w:rsidRPr="00523539">
        <w:rPr>
          <w:rFonts w:ascii="Arial" w:hAnsi="Arial" w:cs="Arial"/>
          <w:bCs/>
          <w:sz w:val="24"/>
          <w:szCs w:val="24"/>
        </w:rPr>
        <w:t xml:space="preserve">O </w:t>
      </w:r>
      <w:r w:rsidRPr="00F97E30">
        <w:rPr>
          <w:rFonts w:ascii="Arial" w:hAnsi="Arial" w:cs="Arial"/>
          <w:bCs/>
          <w:i/>
          <w:sz w:val="24"/>
          <w:szCs w:val="24"/>
        </w:rPr>
        <w:t>compliance</w:t>
      </w:r>
      <w:r w:rsidRPr="00523539">
        <w:rPr>
          <w:rFonts w:ascii="Arial" w:hAnsi="Arial" w:cs="Arial"/>
          <w:bCs/>
          <w:sz w:val="24"/>
          <w:szCs w:val="24"/>
        </w:rPr>
        <w:t xml:space="preserve"> em relação ao ensino superior também pode ser </w:t>
      </w:r>
      <w:r w:rsidR="00543403" w:rsidRPr="00523539">
        <w:rPr>
          <w:rFonts w:ascii="Arial" w:hAnsi="Arial" w:cs="Arial"/>
          <w:bCs/>
          <w:sz w:val="24"/>
          <w:szCs w:val="24"/>
        </w:rPr>
        <w:t>enxergado</w:t>
      </w:r>
      <w:r w:rsidRPr="00523539">
        <w:rPr>
          <w:rFonts w:ascii="Arial" w:hAnsi="Arial" w:cs="Arial"/>
          <w:bCs/>
          <w:sz w:val="24"/>
          <w:szCs w:val="24"/>
        </w:rPr>
        <w:t xml:space="preserve"> como uma </w:t>
      </w:r>
      <w:r w:rsidR="00543403" w:rsidRPr="00523539">
        <w:rPr>
          <w:rFonts w:ascii="Arial" w:hAnsi="Arial" w:cs="Arial"/>
          <w:bCs/>
          <w:sz w:val="24"/>
          <w:szCs w:val="24"/>
        </w:rPr>
        <w:t xml:space="preserve">forma de se proceder estrategicamente, visto que essa técnica pode </w:t>
      </w:r>
      <w:r w:rsidR="00CD1281" w:rsidRPr="00523539">
        <w:rPr>
          <w:rFonts w:ascii="Arial" w:hAnsi="Arial" w:cs="Arial"/>
          <w:bCs/>
          <w:sz w:val="24"/>
          <w:szCs w:val="24"/>
        </w:rPr>
        <w:t>além</w:t>
      </w:r>
      <w:r w:rsidR="00543403" w:rsidRPr="00523539">
        <w:rPr>
          <w:rFonts w:ascii="Arial" w:hAnsi="Arial" w:cs="Arial"/>
          <w:bCs/>
          <w:sz w:val="24"/>
          <w:szCs w:val="24"/>
        </w:rPr>
        <w:t xml:space="preserve"> de manter as IES dentro dos padrões regulatórios exigidos, pode servir para que a IES criem mecanismos de prevenção a fraudes, trazendo assim maior credibilidade.</w:t>
      </w:r>
      <w:r w:rsidR="00F97E30">
        <w:rPr>
          <w:rFonts w:ascii="Arial" w:hAnsi="Arial" w:cs="Arial"/>
          <w:bCs/>
          <w:sz w:val="24"/>
          <w:szCs w:val="24"/>
        </w:rPr>
        <w:t xml:space="preserve"> </w:t>
      </w:r>
      <w:r w:rsidR="00AD7545" w:rsidRPr="00523539">
        <w:rPr>
          <w:rFonts w:ascii="Arial" w:hAnsi="Arial" w:cs="Arial"/>
          <w:sz w:val="24"/>
          <w:szCs w:val="24"/>
        </w:rPr>
        <w:t>Silva (2015, p.10) afirma que:</w:t>
      </w:r>
    </w:p>
    <w:p w14:paraId="0A846C36" w14:textId="77777777" w:rsidR="00AD7545" w:rsidRDefault="0008300A" w:rsidP="00D21C92">
      <w:pPr>
        <w:autoSpaceDE w:val="0"/>
        <w:autoSpaceDN w:val="0"/>
        <w:adjustRightInd w:val="0"/>
        <w:spacing w:after="120"/>
        <w:ind w:left="2268"/>
        <w:rPr>
          <w:rFonts w:ascii="Arial" w:hAnsi="Arial" w:cs="Arial"/>
        </w:rPr>
      </w:pPr>
      <w:r w:rsidRPr="00F84670">
        <w:rPr>
          <w:rFonts w:ascii="Arial" w:hAnsi="Arial" w:cs="Arial"/>
          <w:bCs/>
        </w:rPr>
        <w:t xml:space="preserve">A </w:t>
      </w:r>
      <w:r w:rsidRPr="00F84670">
        <w:rPr>
          <w:rFonts w:ascii="Arial" w:hAnsi="Arial" w:cs="Arial"/>
        </w:rPr>
        <w:t xml:space="preserve">função de </w:t>
      </w:r>
      <w:r w:rsidR="00AD7545" w:rsidRPr="00495E18">
        <w:rPr>
          <w:rFonts w:ascii="Arial" w:hAnsi="Arial" w:cs="Arial"/>
          <w:i/>
        </w:rPr>
        <w:t>compliance</w:t>
      </w:r>
      <w:r w:rsidRPr="00F84670">
        <w:rPr>
          <w:rFonts w:ascii="Arial" w:hAnsi="Arial" w:cs="Arial"/>
        </w:rPr>
        <w:t xml:space="preserve"> tem amplas condições de ser aplicada ao setor educacional privado, uma vez que as entidades que o integram atuam em um mercado extremamente competitivo e regulado, e, por isso, prop</w:t>
      </w:r>
      <w:r w:rsidR="00495E18">
        <w:rPr>
          <w:rFonts w:ascii="Arial" w:hAnsi="Arial" w:cs="Arial"/>
        </w:rPr>
        <w:t>í</w:t>
      </w:r>
      <w:r w:rsidR="00AD7545" w:rsidRPr="00AD7545">
        <w:rPr>
          <w:rFonts w:ascii="Arial" w:hAnsi="Arial" w:cs="Arial"/>
        </w:rPr>
        <w:t xml:space="preserve">cio a sua implementação. Apesar dessas características, é imprescindível identificar especificamente a função de </w:t>
      </w:r>
      <w:r w:rsidR="00AD7545" w:rsidRPr="00495E18">
        <w:rPr>
          <w:rFonts w:ascii="Arial" w:hAnsi="Arial" w:cs="Arial"/>
          <w:i/>
        </w:rPr>
        <w:t>compliance</w:t>
      </w:r>
      <w:r w:rsidR="00AD7545" w:rsidRPr="00AD7545">
        <w:rPr>
          <w:rFonts w:ascii="Arial" w:hAnsi="Arial" w:cs="Arial"/>
        </w:rPr>
        <w:t xml:space="preserve"> no setor educacional privado- ou seja, é essencial reconhecer suas especificidades. </w:t>
      </w:r>
    </w:p>
    <w:p w14:paraId="15380F6A" w14:textId="77777777" w:rsidR="00F5686B" w:rsidRDefault="00D60101" w:rsidP="00D21C92">
      <w:pPr>
        <w:autoSpaceDE w:val="0"/>
        <w:autoSpaceDN w:val="0"/>
        <w:adjustRightInd w:val="0"/>
        <w:spacing w:after="120"/>
        <w:rPr>
          <w:rFonts w:ascii="Arial" w:hAnsi="Arial" w:cs="Arial"/>
          <w:sz w:val="24"/>
          <w:szCs w:val="24"/>
        </w:rPr>
      </w:pPr>
      <w:r w:rsidRPr="00D60101">
        <w:rPr>
          <w:rFonts w:ascii="Arial" w:hAnsi="Arial" w:cs="Arial"/>
          <w:sz w:val="24"/>
          <w:szCs w:val="24"/>
        </w:rPr>
        <w:t xml:space="preserve">É importante </w:t>
      </w:r>
      <w:r w:rsidR="006E2C37" w:rsidRPr="00D60101">
        <w:rPr>
          <w:rFonts w:ascii="Arial" w:hAnsi="Arial" w:cs="Arial"/>
          <w:sz w:val="24"/>
          <w:szCs w:val="24"/>
        </w:rPr>
        <w:t>ressaltar</w:t>
      </w:r>
      <w:r w:rsidRPr="00D60101">
        <w:rPr>
          <w:rFonts w:ascii="Arial" w:hAnsi="Arial" w:cs="Arial"/>
          <w:sz w:val="24"/>
          <w:szCs w:val="24"/>
        </w:rPr>
        <w:t xml:space="preserve"> que para as IES terem uma área de atuação de </w:t>
      </w:r>
      <w:r w:rsidRPr="00F97E30">
        <w:rPr>
          <w:rFonts w:ascii="Arial" w:hAnsi="Arial" w:cs="Arial"/>
          <w:i/>
          <w:sz w:val="24"/>
          <w:szCs w:val="24"/>
        </w:rPr>
        <w:t>compliance</w:t>
      </w:r>
      <w:r w:rsidRPr="00D60101">
        <w:rPr>
          <w:rFonts w:ascii="Arial" w:hAnsi="Arial" w:cs="Arial"/>
          <w:sz w:val="24"/>
          <w:szCs w:val="24"/>
        </w:rPr>
        <w:t>, traz</w:t>
      </w:r>
      <w:r w:rsidR="00F97E30">
        <w:rPr>
          <w:rFonts w:ascii="Arial" w:hAnsi="Arial" w:cs="Arial"/>
          <w:sz w:val="24"/>
          <w:szCs w:val="24"/>
        </w:rPr>
        <w:t xml:space="preserve"> </w:t>
      </w:r>
      <w:r w:rsidRPr="00D60101">
        <w:rPr>
          <w:rFonts w:ascii="Arial" w:hAnsi="Arial" w:cs="Arial"/>
          <w:sz w:val="24"/>
          <w:szCs w:val="24"/>
        </w:rPr>
        <w:t xml:space="preserve">benefícios enormes, pois as instituições demonstram ao mercado comprometimento e fortalecimento, </w:t>
      </w:r>
      <w:r w:rsidR="006E2C37" w:rsidRPr="00D60101">
        <w:rPr>
          <w:rFonts w:ascii="Arial" w:hAnsi="Arial" w:cs="Arial"/>
          <w:sz w:val="24"/>
          <w:szCs w:val="24"/>
        </w:rPr>
        <w:t>além</w:t>
      </w:r>
      <w:r w:rsidRPr="00D60101">
        <w:rPr>
          <w:rFonts w:ascii="Arial" w:hAnsi="Arial" w:cs="Arial"/>
          <w:sz w:val="24"/>
          <w:szCs w:val="24"/>
        </w:rPr>
        <w:t xml:space="preserve"> de melhorias nos processos, mantendo uma boa imagem da instituição frente aos seus stakeholders (</w:t>
      </w:r>
      <w:r w:rsidR="0037442D">
        <w:rPr>
          <w:rFonts w:ascii="Arial" w:hAnsi="Arial" w:cs="Arial"/>
          <w:sz w:val="24"/>
          <w:szCs w:val="24"/>
        </w:rPr>
        <w:t>Negrão</w:t>
      </w:r>
      <w:r>
        <w:rPr>
          <w:rFonts w:ascii="Arial" w:hAnsi="Arial" w:cs="Arial"/>
          <w:sz w:val="24"/>
          <w:szCs w:val="24"/>
        </w:rPr>
        <w:t>,</w:t>
      </w:r>
      <w:r w:rsidRPr="00D60101">
        <w:rPr>
          <w:rFonts w:ascii="Arial" w:hAnsi="Arial" w:cs="Arial"/>
          <w:sz w:val="24"/>
          <w:szCs w:val="24"/>
        </w:rPr>
        <w:t xml:space="preserve"> 2014</w:t>
      </w:r>
      <w:r w:rsidR="0008300A" w:rsidRPr="00F84670">
        <w:rPr>
          <w:rFonts w:ascii="Arial" w:hAnsi="Arial" w:cs="Arial"/>
          <w:sz w:val="24"/>
          <w:szCs w:val="24"/>
        </w:rPr>
        <w:t>).</w:t>
      </w:r>
    </w:p>
    <w:p w14:paraId="22B4070A" w14:textId="77777777" w:rsidR="00F5686B" w:rsidRDefault="00F5686B" w:rsidP="00D21C92">
      <w:pPr>
        <w:autoSpaceDE w:val="0"/>
        <w:autoSpaceDN w:val="0"/>
        <w:adjustRightInd w:val="0"/>
        <w:spacing w:after="120"/>
        <w:rPr>
          <w:rFonts w:ascii="Arial" w:hAnsi="Arial" w:cs="Arial"/>
          <w:sz w:val="24"/>
          <w:szCs w:val="24"/>
        </w:rPr>
      </w:pPr>
      <w:r w:rsidRPr="00B54472">
        <w:rPr>
          <w:rFonts w:ascii="Arial" w:hAnsi="Arial" w:cs="Arial"/>
          <w:sz w:val="24"/>
          <w:szCs w:val="24"/>
        </w:rPr>
        <w:t xml:space="preserve">Outro ponto que podemos analisar ao tratar do </w:t>
      </w:r>
      <w:r w:rsidRPr="00B54472">
        <w:rPr>
          <w:rFonts w:ascii="Arial" w:hAnsi="Arial" w:cs="Arial"/>
          <w:i/>
          <w:sz w:val="24"/>
          <w:szCs w:val="24"/>
        </w:rPr>
        <w:t>compliance</w:t>
      </w:r>
      <w:r w:rsidRPr="00B54472">
        <w:rPr>
          <w:rFonts w:ascii="Arial" w:hAnsi="Arial" w:cs="Arial"/>
          <w:sz w:val="24"/>
          <w:szCs w:val="24"/>
        </w:rPr>
        <w:t xml:space="preserve"> nas IES</w:t>
      </w:r>
      <w:r w:rsidR="00B54472" w:rsidRPr="00B54472">
        <w:rPr>
          <w:rFonts w:ascii="Arial" w:hAnsi="Arial" w:cs="Arial"/>
          <w:sz w:val="24"/>
          <w:szCs w:val="24"/>
        </w:rPr>
        <w:t xml:space="preserve"> seria as rotinas institucionais, ou seja, o registro e o mapeamento dos processos de trabalho com finalidade de analisar e trazer melhorias para IES. Pois implantar um sistema de </w:t>
      </w:r>
      <w:r w:rsidR="00B54472" w:rsidRPr="000A0541">
        <w:rPr>
          <w:rFonts w:ascii="Arial" w:hAnsi="Arial" w:cs="Arial"/>
          <w:i/>
          <w:sz w:val="24"/>
          <w:szCs w:val="24"/>
        </w:rPr>
        <w:t>compliance</w:t>
      </w:r>
      <w:r w:rsidR="00B54472" w:rsidRPr="00B54472">
        <w:rPr>
          <w:rFonts w:ascii="Arial" w:hAnsi="Arial" w:cs="Arial"/>
          <w:sz w:val="24"/>
          <w:szCs w:val="24"/>
        </w:rPr>
        <w:t xml:space="preserve"> em uma instituição tem que abranger um todo e não somente uma parte,</w:t>
      </w:r>
      <w:r w:rsidR="00B46760">
        <w:rPr>
          <w:rFonts w:ascii="Arial" w:hAnsi="Arial" w:cs="Arial"/>
          <w:sz w:val="24"/>
          <w:szCs w:val="24"/>
        </w:rPr>
        <w:t xml:space="preserve"> pois as partes estão interligadas</w:t>
      </w:r>
      <w:r w:rsidR="00F97E30">
        <w:rPr>
          <w:rFonts w:ascii="Arial" w:hAnsi="Arial" w:cs="Arial"/>
          <w:sz w:val="24"/>
          <w:szCs w:val="24"/>
        </w:rPr>
        <w:t xml:space="preserve"> </w:t>
      </w:r>
      <w:r w:rsidR="00B84F75">
        <w:rPr>
          <w:rFonts w:ascii="Arial" w:hAnsi="Arial" w:cs="Arial"/>
          <w:sz w:val="24"/>
          <w:szCs w:val="24"/>
        </w:rPr>
        <w:t xml:space="preserve">de alguma maneira entre si, somente assim </w:t>
      </w:r>
      <w:r w:rsidR="00B54472" w:rsidRPr="00B54472">
        <w:rPr>
          <w:rFonts w:ascii="Arial" w:hAnsi="Arial" w:cs="Arial"/>
          <w:sz w:val="24"/>
          <w:szCs w:val="24"/>
        </w:rPr>
        <w:t xml:space="preserve">o objetivo do </w:t>
      </w:r>
      <w:r w:rsidR="00B54472" w:rsidRPr="00B54472">
        <w:rPr>
          <w:rFonts w:ascii="Arial" w:hAnsi="Arial" w:cs="Arial"/>
          <w:i/>
          <w:sz w:val="24"/>
          <w:szCs w:val="24"/>
        </w:rPr>
        <w:t>compliance</w:t>
      </w:r>
      <w:r w:rsidR="00B54472" w:rsidRPr="00B54472">
        <w:rPr>
          <w:rFonts w:ascii="Arial" w:hAnsi="Arial" w:cs="Arial"/>
          <w:sz w:val="24"/>
          <w:szCs w:val="24"/>
        </w:rPr>
        <w:t xml:space="preserve"> será alcançado.</w:t>
      </w:r>
    </w:p>
    <w:p w14:paraId="6F7EC094" w14:textId="77777777" w:rsidR="00EE538F" w:rsidRDefault="00EE538F" w:rsidP="00D21C92">
      <w:pPr>
        <w:spacing w:after="120"/>
        <w:rPr>
          <w:rFonts w:ascii="Arial" w:hAnsi="Arial" w:cs="Arial"/>
          <w:sz w:val="24"/>
          <w:szCs w:val="24"/>
        </w:rPr>
      </w:pPr>
      <w:r w:rsidRPr="00EE538F">
        <w:rPr>
          <w:rFonts w:ascii="Arial" w:hAnsi="Arial" w:cs="Arial"/>
          <w:sz w:val="24"/>
          <w:szCs w:val="24"/>
        </w:rPr>
        <w:t xml:space="preserve">“Sendo assim de acordo com o autor, há uma clara necessidade de identificar, nas principais rotinas de uma instituição educacional particular, os riscos de </w:t>
      </w:r>
      <w:r w:rsidRPr="00EE538F">
        <w:rPr>
          <w:rFonts w:ascii="Arial" w:hAnsi="Arial" w:cs="Arial"/>
          <w:i/>
          <w:sz w:val="24"/>
          <w:szCs w:val="24"/>
        </w:rPr>
        <w:t>compliance</w:t>
      </w:r>
      <w:r w:rsidRPr="00EE538F">
        <w:rPr>
          <w:rFonts w:ascii="Arial" w:hAnsi="Arial" w:cs="Arial"/>
          <w:sz w:val="24"/>
          <w:szCs w:val="24"/>
        </w:rPr>
        <w:t xml:space="preserve"> e suas possíveis formas de mitigação. [...]” (</w:t>
      </w:r>
      <w:r w:rsidR="0037442D">
        <w:rPr>
          <w:rFonts w:ascii="Arial" w:hAnsi="Arial" w:cs="Arial"/>
          <w:sz w:val="24"/>
          <w:szCs w:val="24"/>
        </w:rPr>
        <w:t>Silva</w:t>
      </w:r>
      <w:r w:rsidRPr="00EE538F">
        <w:rPr>
          <w:rFonts w:ascii="Arial" w:hAnsi="Arial" w:cs="Arial"/>
          <w:sz w:val="24"/>
          <w:szCs w:val="24"/>
        </w:rPr>
        <w:t>, 2015, p. 106).</w:t>
      </w:r>
    </w:p>
    <w:p w14:paraId="6CAEE593" w14:textId="77777777" w:rsidR="001C1EC5" w:rsidRPr="00F220D5" w:rsidRDefault="001C1EC5" w:rsidP="00D21C92">
      <w:pPr>
        <w:autoSpaceDE w:val="0"/>
        <w:autoSpaceDN w:val="0"/>
        <w:adjustRightInd w:val="0"/>
        <w:spacing w:after="120"/>
        <w:rPr>
          <w:rFonts w:ascii="Arial" w:hAnsi="Arial" w:cs="Arial"/>
          <w:sz w:val="24"/>
          <w:szCs w:val="24"/>
        </w:rPr>
      </w:pPr>
      <w:r w:rsidRPr="00F220D5">
        <w:rPr>
          <w:rFonts w:ascii="Arial" w:hAnsi="Arial" w:cs="Arial"/>
          <w:sz w:val="24"/>
          <w:szCs w:val="24"/>
        </w:rPr>
        <w:t xml:space="preserve">Uma das rotinas a ser analisada seria a que trata da gestão de pessoas, pois é de grande valia para instituições, visto que Negrão (2014, p. 69) afirma que: </w:t>
      </w:r>
    </w:p>
    <w:p w14:paraId="0CAA2354" w14:textId="77777777" w:rsidR="00D72918" w:rsidRPr="00ED716F" w:rsidRDefault="0005402E" w:rsidP="00D21C92">
      <w:pPr>
        <w:autoSpaceDE w:val="0"/>
        <w:autoSpaceDN w:val="0"/>
        <w:adjustRightInd w:val="0"/>
        <w:spacing w:after="120"/>
        <w:ind w:left="2268"/>
        <w:rPr>
          <w:rFonts w:ascii="Arial" w:hAnsi="Arial" w:cs="Arial"/>
        </w:rPr>
      </w:pPr>
      <w:r w:rsidRPr="00ED716F">
        <w:rPr>
          <w:rFonts w:ascii="Arial" w:hAnsi="Arial" w:cs="Arial"/>
        </w:rPr>
        <w:t>“</w:t>
      </w:r>
      <w:r w:rsidR="001C1EC5" w:rsidRPr="00ED716F">
        <w:rPr>
          <w:rFonts w:ascii="Arial" w:hAnsi="Arial" w:cs="Arial"/>
          <w:i/>
        </w:rPr>
        <w:t>Compliance</w:t>
      </w:r>
      <w:r w:rsidR="001C1EC5" w:rsidRPr="00ED716F">
        <w:rPr>
          <w:rFonts w:ascii="Arial" w:hAnsi="Arial" w:cs="Arial"/>
        </w:rPr>
        <w:t xml:space="preserve"> na área de gestão de pessoas torna-se importante por se</w:t>
      </w:r>
      <w:r w:rsidR="00F220D5" w:rsidRPr="00ED716F">
        <w:rPr>
          <w:rFonts w:ascii="Arial" w:hAnsi="Arial" w:cs="Arial"/>
        </w:rPr>
        <w:t>r</w:t>
      </w:r>
      <w:r w:rsidR="001C1EC5" w:rsidRPr="00ED716F">
        <w:rPr>
          <w:rFonts w:ascii="Arial" w:hAnsi="Arial" w:cs="Arial"/>
        </w:rPr>
        <w:t xml:space="preserve"> esta uma área fortemente regulamentada pela legislação trabalhista, além de </w:t>
      </w:r>
      <w:r w:rsidR="00F220D5" w:rsidRPr="00ED716F">
        <w:rPr>
          <w:rFonts w:ascii="Arial" w:hAnsi="Arial" w:cs="Arial"/>
        </w:rPr>
        <w:t>responsável</w:t>
      </w:r>
      <w:r w:rsidR="001C1EC5" w:rsidRPr="00ED716F">
        <w:rPr>
          <w:rFonts w:ascii="Arial" w:hAnsi="Arial" w:cs="Arial"/>
        </w:rPr>
        <w:t xml:space="preserve"> pelo atendimento aos acordos coletivos de trabalho e por assuntos estratégicos de </w:t>
      </w:r>
      <w:r w:rsidR="00F220D5" w:rsidRPr="00ED716F">
        <w:rPr>
          <w:rFonts w:ascii="Arial" w:hAnsi="Arial" w:cs="Arial"/>
        </w:rPr>
        <w:t>gerenciamento</w:t>
      </w:r>
      <w:r w:rsidR="001C1EC5" w:rsidRPr="00ED716F">
        <w:rPr>
          <w:rFonts w:ascii="Arial" w:hAnsi="Arial" w:cs="Arial"/>
        </w:rPr>
        <w:t xml:space="preserve"> de pessoas. Este tema parece estar associado apenas ao cumprimento de normas</w:t>
      </w:r>
      <w:r w:rsidR="00F220D5" w:rsidRPr="00ED716F">
        <w:rPr>
          <w:rFonts w:ascii="Arial" w:hAnsi="Arial" w:cs="Arial"/>
        </w:rPr>
        <w:t>. Entretanto, o trabalho vai muito al</w:t>
      </w:r>
      <w:r w:rsidRPr="00ED716F">
        <w:rPr>
          <w:rFonts w:ascii="Arial" w:hAnsi="Arial" w:cs="Arial"/>
        </w:rPr>
        <w:t>é</w:t>
      </w:r>
      <w:r w:rsidR="00F220D5" w:rsidRPr="00ED716F">
        <w:rPr>
          <w:rFonts w:ascii="Arial" w:hAnsi="Arial" w:cs="Arial"/>
        </w:rPr>
        <w:t>m.</w:t>
      </w:r>
      <w:r w:rsidRPr="00ED716F">
        <w:rPr>
          <w:rFonts w:ascii="Arial" w:hAnsi="Arial" w:cs="Arial"/>
        </w:rPr>
        <w:t>”</w:t>
      </w:r>
    </w:p>
    <w:p w14:paraId="761A08C8" w14:textId="18AA0E2E" w:rsidR="00523539" w:rsidRPr="006E2C37" w:rsidRDefault="00946AD1" w:rsidP="00D21C92">
      <w:pPr>
        <w:autoSpaceDE w:val="0"/>
        <w:autoSpaceDN w:val="0"/>
        <w:adjustRightInd w:val="0"/>
        <w:spacing w:after="120"/>
        <w:rPr>
          <w:rFonts w:ascii="Arial" w:hAnsi="Arial" w:cs="Arial"/>
          <w:sz w:val="24"/>
          <w:szCs w:val="24"/>
        </w:rPr>
      </w:pPr>
      <w:r>
        <w:rPr>
          <w:rFonts w:ascii="Arial" w:hAnsi="Arial" w:cs="Arial"/>
          <w:sz w:val="24"/>
          <w:szCs w:val="24"/>
        </w:rPr>
        <w:t xml:space="preserve">A ferramenta de </w:t>
      </w:r>
      <w:r w:rsidRPr="00D72C9F">
        <w:rPr>
          <w:rFonts w:ascii="Arial" w:hAnsi="Arial" w:cs="Arial"/>
          <w:i/>
          <w:sz w:val="24"/>
          <w:szCs w:val="24"/>
        </w:rPr>
        <w:t>compliance</w:t>
      </w:r>
      <w:r>
        <w:rPr>
          <w:rFonts w:ascii="Arial" w:hAnsi="Arial" w:cs="Arial"/>
          <w:sz w:val="24"/>
          <w:szCs w:val="24"/>
        </w:rPr>
        <w:t xml:space="preserve"> assim como em outras áreas, para IES, deve ser tratada e trabalhada de uma forma que englobe o todo, ou seja, todas as partes da instituição, pois o </w:t>
      </w:r>
      <w:r w:rsidRPr="00C807FC">
        <w:rPr>
          <w:rFonts w:ascii="Arial" w:hAnsi="Arial" w:cs="Arial"/>
          <w:i/>
          <w:sz w:val="24"/>
          <w:szCs w:val="24"/>
        </w:rPr>
        <w:t>compliance</w:t>
      </w:r>
      <w:r>
        <w:rPr>
          <w:rFonts w:ascii="Arial" w:hAnsi="Arial" w:cs="Arial"/>
          <w:sz w:val="24"/>
          <w:szCs w:val="24"/>
        </w:rPr>
        <w:t xml:space="preserve"> não pode ser tratado de forma isolada e sim como um </w:t>
      </w:r>
      <w:r w:rsidR="00ED716F">
        <w:rPr>
          <w:rFonts w:ascii="Arial" w:hAnsi="Arial" w:cs="Arial"/>
          <w:sz w:val="24"/>
          <w:szCs w:val="24"/>
        </w:rPr>
        <w:t xml:space="preserve">conjunto. </w:t>
      </w:r>
      <w:r w:rsidR="0005402E" w:rsidRPr="006E2C37">
        <w:rPr>
          <w:rFonts w:ascii="Arial" w:hAnsi="Arial" w:cs="Arial"/>
          <w:sz w:val="24"/>
          <w:szCs w:val="24"/>
        </w:rPr>
        <w:t xml:space="preserve">Já para </w:t>
      </w:r>
      <w:r w:rsidR="001934A5" w:rsidRPr="006E2C37">
        <w:rPr>
          <w:rFonts w:ascii="Arial" w:hAnsi="Arial" w:cs="Arial"/>
          <w:sz w:val="24"/>
          <w:szCs w:val="24"/>
        </w:rPr>
        <w:t>Silva (2015, p.117)</w:t>
      </w:r>
      <w:r w:rsidR="0005402E" w:rsidRPr="006E2C37">
        <w:rPr>
          <w:rFonts w:ascii="Arial" w:hAnsi="Arial" w:cs="Arial"/>
          <w:sz w:val="24"/>
          <w:szCs w:val="24"/>
        </w:rPr>
        <w:t xml:space="preserve">: </w:t>
      </w:r>
    </w:p>
    <w:p w14:paraId="5FCFD47E" w14:textId="0F9ECD45" w:rsidR="001934A5" w:rsidRDefault="004B3953" w:rsidP="00D21C92">
      <w:pPr>
        <w:autoSpaceDE w:val="0"/>
        <w:autoSpaceDN w:val="0"/>
        <w:adjustRightInd w:val="0"/>
        <w:spacing w:after="120"/>
        <w:ind w:left="2268"/>
        <w:rPr>
          <w:rFonts w:ascii="Arial" w:hAnsi="Arial" w:cs="Arial"/>
          <w:sz w:val="24"/>
          <w:szCs w:val="24"/>
        </w:rPr>
      </w:pPr>
      <w:r>
        <w:rPr>
          <w:rFonts w:ascii="Arial" w:hAnsi="Arial" w:cs="Arial"/>
        </w:rPr>
        <w:t>“</w:t>
      </w:r>
      <w:r w:rsidR="0005402E">
        <w:rPr>
          <w:rFonts w:ascii="Arial" w:hAnsi="Arial" w:cs="Arial"/>
        </w:rPr>
        <w:t>A</w:t>
      </w:r>
      <w:r w:rsidR="0005402E" w:rsidRPr="0005402E">
        <w:rPr>
          <w:rFonts w:ascii="Arial" w:hAnsi="Arial" w:cs="Arial"/>
        </w:rPr>
        <w:t>s</w:t>
      </w:r>
      <w:r w:rsidR="001934A5" w:rsidRPr="0005402E">
        <w:rPr>
          <w:rFonts w:ascii="Arial" w:hAnsi="Arial" w:cs="Arial"/>
        </w:rPr>
        <w:t xml:space="preserve"> atividades em qualquer relação trabalhista envolvem funções importantes que devem ser observadas de forma legal, </w:t>
      </w:r>
      <w:r w:rsidR="0005402E" w:rsidRPr="0005402E">
        <w:rPr>
          <w:rFonts w:ascii="Arial" w:hAnsi="Arial" w:cs="Arial"/>
        </w:rPr>
        <w:t>não</w:t>
      </w:r>
      <w:r w:rsidR="001934A5" w:rsidRPr="0005402E">
        <w:rPr>
          <w:rFonts w:ascii="Arial" w:hAnsi="Arial" w:cs="Arial"/>
        </w:rPr>
        <w:t xml:space="preserve"> apenas do pon</w:t>
      </w:r>
      <w:r w:rsidR="0005402E" w:rsidRPr="0005402E">
        <w:rPr>
          <w:rFonts w:ascii="Arial" w:hAnsi="Arial" w:cs="Arial"/>
        </w:rPr>
        <w:t xml:space="preserve">to de vista administrativo, mas </w:t>
      </w:r>
      <w:r w:rsidR="001934A5" w:rsidRPr="0005402E">
        <w:rPr>
          <w:rFonts w:ascii="Arial" w:hAnsi="Arial" w:cs="Arial"/>
        </w:rPr>
        <w:t xml:space="preserve">principalmente pelas obrigações e </w:t>
      </w:r>
      <w:r w:rsidR="00E012CC">
        <w:rPr>
          <w:rFonts w:ascii="Arial" w:hAnsi="Arial" w:cs="Arial"/>
        </w:rPr>
        <w:t>consequências</w:t>
      </w:r>
      <w:r w:rsidR="00F97E30">
        <w:rPr>
          <w:rFonts w:ascii="Arial" w:hAnsi="Arial" w:cs="Arial"/>
        </w:rPr>
        <w:t xml:space="preserve"> </w:t>
      </w:r>
      <w:r w:rsidR="0005402E" w:rsidRPr="0005402E">
        <w:rPr>
          <w:rFonts w:ascii="Arial" w:hAnsi="Arial" w:cs="Arial"/>
        </w:rPr>
        <w:t>jurídicas</w:t>
      </w:r>
      <w:r w:rsidR="001934A5" w:rsidRPr="0005402E">
        <w:rPr>
          <w:rFonts w:ascii="Arial" w:hAnsi="Arial" w:cs="Arial"/>
        </w:rPr>
        <w:t xml:space="preserve"> que atividades provocam. Portanto, atentar para essas obriga</w:t>
      </w:r>
      <w:r w:rsidR="0005402E" w:rsidRPr="0005402E">
        <w:rPr>
          <w:rFonts w:ascii="Arial" w:hAnsi="Arial" w:cs="Arial"/>
        </w:rPr>
        <w:t>ções permitirá</w:t>
      </w:r>
      <w:r w:rsidR="001934A5" w:rsidRPr="0005402E">
        <w:rPr>
          <w:rFonts w:ascii="Arial" w:hAnsi="Arial" w:cs="Arial"/>
        </w:rPr>
        <w:t xml:space="preserve"> que a empresa e os empregado evitem multas e transtornos operacionais, e transmitam mais </w:t>
      </w:r>
      <w:r w:rsidR="001934A5" w:rsidRPr="0005402E">
        <w:rPr>
          <w:rFonts w:ascii="Arial" w:hAnsi="Arial" w:cs="Arial"/>
        </w:rPr>
        <w:lastRenderedPageBreak/>
        <w:t>confiança e segurança na relação de trabalho.</w:t>
      </w:r>
      <w:r w:rsidR="00F97E30">
        <w:rPr>
          <w:rFonts w:ascii="Arial" w:hAnsi="Arial" w:cs="Arial"/>
        </w:rPr>
        <w:t xml:space="preserve"> </w:t>
      </w:r>
      <w:r>
        <w:rPr>
          <w:rFonts w:ascii="Arial" w:hAnsi="Arial" w:cs="Arial"/>
        </w:rPr>
        <w:t>”</w:t>
      </w:r>
      <w:r w:rsidR="0005402E" w:rsidRPr="00FE1FD0">
        <w:rPr>
          <w:rFonts w:ascii="Arial" w:hAnsi="Arial" w:cs="Arial"/>
          <w:sz w:val="24"/>
          <w:szCs w:val="24"/>
        </w:rPr>
        <w:t xml:space="preserve">Portanto é nesse momento que temos o </w:t>
      </w:r>
      <w:r w:rsidR="0005402E" w:rsidRPr="00D72C9F">
        <w:rPr>
          <w:rFonts w:ascii="Arial" w:hAnsi="Arial" w:cs="Arial"/>
          <w:i/>
          <w:sz w:val="24"/>
          <w:szCs w:val="24"/>
        </w:rPr>
        <w:t>compliance</w:t>
      </w:r>
      <w:r w:rsidR="0005402E" w:rsidRPr="00FE1FD0">
        <w:rPr>
          <w:rFonts w:ascii="Arial" w:hAnsi="Arial" w:cs="Arial"/>
          <w:sz w:val="24"/>
          <w:szCs w:val="24"/>
        </w:rPr>
        <w:t xml:space="preserve"> agindo em uma das rotinas</w:t>
      </w:r>
      <w:r w:rsidR="00FE1FD0" w:rsidRPr="00FE1FD0">
        <w:rPr>
          <w:rFonts w:ascii="Arial" w:hAnsi="Arial" w:cs="Arial"/>
          <w:sz w:val="24"/>
          <w:szCs w:val="24"/>
        </w:rPr>
        <w:t xml:space="preserve"> que seria a gestão de pessoas/ trabalhistas, sendo essa uma rotina que a instituição </w:t>
      </w:r>
      <w:r w:rsidR="00A2444C">
        <w:rPr>
          <w:rFonts w:ascii="Arial" w:hAnsi="Arial" w:cs="Arial"/>
          <w:sz w:val="24"/>
          <w:szCs w:val="24"/>
        </w:rPr>
        <w:t>deve ser um olhar bem aguçado para poder prever, ou seja, se anteceder ao fato gerador, que pode causar alguma perda para instituição.</w:t>
      </w:r>
    </w:p>
    <w:p w14:paraId="05D60565" w14:textId="77777777" w:rsidR="00FE1FD0" w:rsidRDefault="00D72C9F" w:rsidP="00D21C92">
      <w:pPr>
        <w:autoSpaceDE w:val="0"/>
        <w:autoSpaceDN w:val="0"/>
        <w:adjustRightInd w:val="0"/>
        <w:spacing w:after="120"/>
        <w:rPr>
          <w:rFonts w:ascii="Arial" w:hAnsi="Arial" w:cs="Arial"/>
          <w:sz w:val="24"/>
          <w:szCs w:val="24"/>
        </w:rPr>
      </w:pPr>
      <w:r>
        <w:rPr>
          <w:rFonts w:ascii="Arial" w:hAnsi="Arial" w:cs="Arial"/>
          <w:sz w:val="24"/>
          <w:szCs w:val="24"/>
        </w:rPr>
        <w:t>Portanto</w:t>
      </w:r>
      <w:r w:rsidR="00EF7F73">
        <w:rPr>
          <w:rFonts w:ascii="Arial" w:hAnsi="Arial" w:cs="Arial"/>
          <w:sz w:val="24"/>
          <w:szCs w:val="24"/>
        </w:rPr>
        <w:t xml:space="preserve"> res</w:t>
      </w:r>
      <w:r>
        <w:rPr>
          <w:rFonts w:ascii="Arial" w:hAnsi="Arial" w:cs="Arial"/>
          <w:sz w:val="24"/>
          <w:szCs w:val="24"/>
        </w:rPr>
        <w:t>s</w:t>
      </w:r>
      <w:r w:rsidR="00EF7F73">
        <w:rPr>
          <w:rFonts w:ascii="Arial" w:hAnsi="Arial" w:cs="Arial"/>
          <w:sz w:val="24"/>
          <w:szCs w:val="24"/>
        </w:rPr>
        <w:t>alta</w:t>
      </w:r>
      <w:r>
        <w:rPr>
          <w:rFonts w:ascii="Arial" w:hAnsi="Arial" w:cs="Arial"/>
          <w:sz w:val="24"/>
          <w:szCs w:val="24"/>
        </w:rPr>
        <w:t>-se</w:t>
      </w:r>
      <w:r w:rsidR="00EF7F73">
        <w:rPr>
          <w:rFonts w:ascii="Arial" w:hAnsi="Arial" w:cs="Arial"/>
          <w:sz w:val="24"/>
          <w:szCs w:val="24"/>
        </w:rPr>
        <w:t xml:space="preserve"> que entre outras rotinas </w:t>
      </w:r>
      <w:r w:rsidR="007A7CF2">
        <w:rPr>
          <w:rFonts w:ascii="Arial" w:hAnsi="Arial" w:cs="Arial"/>
          <w:sz w:val="24"/>
          <w:szCs w:val="24"/>
        </w:rPr>
        <w:t>de grande importância, para</w:t>
      </w:r>
      <w:r w:rsidR="00EF7F73">
        <w:rPr>
          <w:rFonts w:ascii="Arial" w:hAnsi="Arial" w:cs="Arial"/>
          <w:sz w:val="24"/>
          <w:szCs w:val="24"/>
        </w:rPr>
        <w:t xml:space="preserve"> analis</w:t>
      </w:r>
      <w:r w:rsidR="007A7CF2">
        <w:rPr>
          <w:rFonts w:ascii="Arial" w:hAnsi="Arial" w:cs="Arial"/>
          <w:sz w:val="24"/>
          <w:szCs w:val="24"/>
        </w:rPr>
        <w:t>e</w:t>
      </w:r>
      <w:r w:rsidR="00F97E30">
        <w:rPr>
          <w:rFonts w:ascii="Arial" w:hAnsi="Arial" w:cs="Arial"/>
          <w:sz w:val="24"/>
          <w:szCs w:val="24"/>
        </w:rPr>
        <w:t xml:space="preserve"> </w:t>
      </w:r>
      <w:r w:rsidR="00EF7F73">
        <w:rPr>
          <w:rFonts w:ascii="Arial" w:hAnsi="Arial" w:cs="Arial"/>
          <w:sz w:val="24"/>
          <w:szCs w:val="24"/>
        </w:rPr>
        <w:t xml:space="preserve">nesse </w:t>
      </w:r>
      <w:r w:rsidR="007A7CF2">
        <w:rPr>
          <w:rFonts w:ascii="Arial" w:hAnsi="Arial" w:cs="Arial"/>
          <w:sz w:val="24"/>
          <w:szCs w:val="24"/>
        </w:rPr>
        <w:t>contexto, estão as rotinas fiscais, acadêmicas e financeiras.</w:t>
      </w:r>
    </w:p>
    <w:p w14:paraId="7E99A238" w14:textId="77777777" w:rsidR="00BD546B" w:rsidRDefault="00960B93" w:rsidP="00D21C92">
      <w:pPr>
        <w:autoSpaceDE w:val="0"/>
        <w:autoSpaceDN w:val="0"/>
        <w:adjustRightInd w:val="0"/>
        <w:spacing w:after="120"/>
        <w:rPr>
          <w:rFonts w:ascii="Arial" w:hAnsi="Arial" w:cs="Arial"/>
          <w:sz w:val="24"/>
          <w:szCs w:val="24"/>
        </w:rPr>
      </w:pPr>
      <w:r>
        <w:rPr>
          <w:rFonts w:ascii="Arial" w:hAnsi="Arial" w:cs="Arial"/>
          <w:sz w:val="24"/>
          <w:szCs w:val="24"/>
        </w:rPr>
        <w:t>Ao tratar da rotina fiscal</w:t>
      </w:r>
      <w:r w:rsidR="00BD546B">
        <w:rPr>
          <w:rFonts w:ascii="Arial" w:hAnsi="Arial" w:cs="Arial"/>
          <w:sz w:val="24"/>
          <w:szCs w:val="24"/>
        </w:rPr>
        <w:t xml:space="preserve"> também chamada de tributária</w:t>
      </w:r>
      <w:r>
        <w:rPr>
          <w:rFonts w:ascii="Arial" w:hAnsi="Arial" w:cs="Arial"/>
          <w:sz w:val="24"/>
          <w:szCs w:val="24"/>
        </w:rPr>
        <w:t>, conseguimos visualizar a sua grande importância, visto que não seguir ou</w:t>
      </w:r>
      <w:r w:rsidR="00BD546B">
        <w:rPr>
          <w:rFonts w:ascii="Arial" w:hAnsi="Arial" w:cs="Arial"/>
          <w:sz w:val="24"/>
          <w:szCs w:val="24"/>
        </w:rPr>
        <w:t xml:space="preserve"> deixar</w:t>
      </w:r>
      <w:r>
        <w:rPr>
          <w:rFonts w:ascii="Arial" w:hAnsi="Arial" w:cs="Arial"/>
          <w:sz w:val="24"/>
          <w:szCs w:val="24"/>
        </w:rPr>
        <w:t xml:space="preserve"> executar</w:t>
      </w:r>
      <w:r w:rsidR="00BD546B">
        <w:rPr>
          <w:rFonts w:ascii="Arial" w:hAnsi="Arial" w:cs="Arial"/>
          <w:sz w:val="24"/>
          <w:szCs w:val="24"/>
        </w:rPr>
        <w:t xml:space="preserve"> algum passo d</w:t>
      </w:r>
      <w:r>
        <w:rPr>
          <w:rFonts w:ascii="Arial" w:hAnsi="Arial" w:cs="Arial"/>
          <w:sz w:val="24"/>
          <w:szCs w:val="24"/>
        </w:rPr>
        <w:t xml:space="preserve">essa rotina pode trazer </w:t>
      </w:r>
      <w:r w:rsidR="00BD546B">
        <w:rPr>
          <w:rFonts w:ascii="Arial" w:hAnsi="Arial" w:cs="Arial"/>
          <w:sz w:val="24"/>
          <w:szCs w:val="24"/>
        </w:rPr>
        <w:t xml:space="preserve">sérios </w:t>
      </w:r>
      <w:r>
        <w:rPr>
          <w:rFonts w:ascii="Arial" w:hAnsi="Arial" w:cs="Arial"/>
          <w:sz w:val="24"/>
          <w:szCs w:val="24"/>
        </w:rPr>
        <w:t>danos para IES,</w:t>
      </w:r>
      <w:r w:rsidR="00BD546B">
        <w:rPr>
          <w:rFonts w:ascii="Arial" w:hAnsi="Arial" w:cs="Arial"/>
          <w:sz w:val="24"/>
          <w:szCs w:val="24"/>
        </w:rPr>
        <w:t xml:space="preserve"> pois é nessa parte que se faz a gestão dos tributos, obrigações, registros,</w:t>
      </w:r>
      <w:r w:rsidR="00F97E30">
        <w:rPr>
          <w:rFonts w:ascii="Arial" w:hAnsi="Arial" w:cs="Arial"/>
          <w:sz w:val="24"/>
          <w:szCs w:val="24"/>
        </w:rPr>
        <w:t xml:space="preserve"> </w:t>
      </w:r>
      <w:r w:rsidR="00BD546B">
        <w:rPr>
          <w:rFonts w:ascii="Arial" w:hAnsi="Arial" w:cs="Arial"/>
          <w:sz w:val="24"/>
          <w:szCs w:val="24"/>
        </w:rPr>
        <w:t>entre outras tarefas.</w:t>
      </w:r>
      <w:r w:rsidR="00490281">
        <w:rPr>
          <w:rFonts w:ascii="Arial" w:hAnsi="Arial" w:cs="Arial"/>
          <w:sz w:val="24"/>
          <w:szCs w:val="24"/>
        </w:rPr>
        <w:t xml:space="preserve"> Para </w:t>
      </w:r>
      <w:r w:rsidR="0037442D">
        <w:rPr>
          <w:rFonts w:ascii="Arial" w:hAnsi="Arial" w:cs="Arial"/>
          <w:sz w:val="24"/>
          <w:szCs w:val="24"/>
        </w:rPr>
        <w:t xml:space="preserve">Silva </w:t>
      </w:r>
      <w:r w:rsidR="00981919">
        <w:rPr>
          <w:rFonts w:ascii="Arial" w:hAnsi="Arial" w:cs="Arial"/>
          <w:sz w:val="24"/>
          <w:szCs w:val="24"/>
        </w:rPr>
        <w:t>(2015</w:t>
      </w:r>
      <w:r w:rsidR="00490281">
        <w:rPr>
          <w:rFonts w:ascii="Arial" w:hAnsi="Arial" w:cs="Arial"/>
          <w:sz w:val="24"/>
          <w:szCs w:val="24"/>
        </w:rPr>
        <w:t>), “n</w:t>
      </w:r>
      <w:r w:rsidR="00BD546B">
        <w:rPr>
          <w:rFonts w:ascii="Arial" w:hAnsi="Arial" w:cs="Arial"/>
          <w:sz w:val="24"/>
          <w:szCs w:val="24"/>
        </w:rPr>
        <w:t xml:space="preserve">o setor educacional privado, além de todo o risco sistêmico natural aos atos regulatórios e as políticas </w:t>
      </w:r>
      <w:r w:rsidR="00C807FC">
        <w:rPr>
          <w:rFonts w:ascii="Arial" w:hAnsi="Arial" w:cs="Arial"/>
          <w:sz w:val="24"/>
          <w:szCs w:val="24"/>
        </w:rPr>
        <w:t>públicas</w:t>
      </w:r>
      <w:r w:rsidR="00BD546B">
        <w:rPr>
          <w:rFonts w:ascii="Arial" w:hAnsi="Arial" w:cs="Arial"/>
          <w:sz w:val="24"/>
          <w:szCs w:val="24"/>
        </w:rPr>
        <w:t xml:space="preserve"> que o envolvem, o risco fiscal também é um fator determinante nos resultados institucionais e econômicos das entidades que o constituem</w:t>
      </w:r>
      <w:r w:rsidR="00A1702C">
        <w:rPr>
          <w:rFonts w:ascii="Arial" w:hAnsi="Arial" w:cs="Arial"/>
          <w:sz w:val="24"/>
          <w:szCs w:val="24"/>
        </w:rPr>
        <w:t>”.</w:t>
      </w:r>
    </w:p>
    <w:p w14:paraId="66F136D4" w14:textId="77777777" w:rsidR="004918B8" w:rsidRDefault="009C7717" w:rsidP="00D21C92">
      <w:pPr>
        <w:autoSpaceDE w:val="0"/>
        <w:autoSpaceDN w:val="0"/>
        <w:adjustRightInd w:val="0"/>
        <w:spacing w:after="120"/>
        <w:rPr>
          <w:rFonts w:ascii="Arial" w:hAnsi="Arial" w:cs="Arial"/>
          <w:sz w:val="24"/>
          <w:szCs w:val="24"/>
        </w:rPr>
      </w:pPr>
      <w:r>
        <w:rPr>
          <w:rFonts w:ascii="Arial" w:hAnsi="Arial" w:cs="Arial"/>
          <w:sz w:val="24"/>
          <w:szCs w:val="24"/>
        </w:rPr>
        <w:t>Fazendo um engajamento entre as rotinas acadêmicas e financeiras, podemos dizer também que ambas assumem papeis distintos, mas que de certa forma se correlacionam entre si</w:t>
      </w:r>
      <w:r w:rsidR="004918B8">
        <w:rPr>
          <w:rFonts w:ascii="Arial" w:hAnsi="Arial" w:cs="Arial"/>
          <w:sz w:val="24"/>
          <w:szCs w:val="24"/>
        </w:rPr>
        <w:t xml:space="preserve">, as rotinas acadêmicas estão voltadas para o cotidiano </w:t>
      </w:r>
      <w:r w:rsidR="004A3553">
        <w:rPr>
          <w:rFonts w:ascii="Arial" w:hAnsi="Arial" w:cs="Arial"/>
          <w:sz w:val="24"/>
          <w:szCs w:val="24"/>
        </w:rPr>
        <w:t xml:space="preserve">acadêmico </w:t>
      </w:r>
      <w:r w:rsidR="004918B8">
        <w:rPr>
          <w:rFonts w:ascii="Arial" w:hAnsi="Arial" w:cs="Arial"/>
          <w:sz w:val="24"/>
          <w:szCs w:val="24"/>
        </w:rPr>
        <w:t>da IES, englobando toda a parte de gestão e controle</w:t>
      </w:r>
      <w:r w:rsidR="004A3553">
        <w:rPr>
          <w:rFonts w:ascii="Arial" w:hAnsi="Arial" w:cs="Arial"/>
          <w:sz w:val="24"/>
          <w:szCs w:val="24"/>
        </w:rPr>
        <w:t xml:space="preserve"> de processos seletivos e suas variações, já as rotinas financeiras estão, mas relacionadas às maneiras de gerir as receitas e despesas das IES, sendo assim uma esta se correlacionando com outra.</w:t>
      </w:r>
    </w:p>
    <w:p w14:paraId="4ED13FDA" w14:textId="77777777" w:rsidR="00B02C16" w:rsidRDefault="00FC287C" w:rsidP="00D21C92">
      <w:pPr>
        <w:autoSpaceDE w:val="0"/>
        <w:autoSpaceDN w:val="0"/>
        <w:adjustRightInd w:val="0"/>
        <w:spacing w:after="120"/>
        <w:rPr>
          <w:rFonts w:ascii="Arial" w:hAnsi="Arial" w:cs="Arial"/>
          <w:sz w:val="24"/>
          <w:szCs w:val="24"/>
        </w:rPr>
      </w:pPr>
      <w:r>
        <w:rPr>
          <w:rFonts w:ascii="Arial" w:hAnsi="Arial" w:cs="Arial"/>
          <w:sz w:val="24"/>
          <w:szCs w:val="24"/>
        </w:rPr>
        <w:t xml:space="preserve">De acordo com </w:t>
      </w:r>
      <w:r w:rsidR="0037442D">
        <w:rPr>
          <w:rFonts w:ascii="Arial" w:hAnsi="Arial" w:cs="Arial"/>
          <w:sz w:val="24"/>
          <w:szCs w:val="24"/>
        </w:rPr>
        <w:t>Silva</w:t>
      </w:r>
      <w:r w:rsidR="00ED756B">
        <w:rPr>
          <w:rFonts w:ascii="Arial" w:hAnsi="Arial" w:cs="Arial"/>
          <w:sz w:val="24"/>
          <w:szCs w:val="24"/>
        </w:rPr>
        <w:t xml:space="preserve"> </w:t>
      </w:r>
      <w:r>
        <w:rPr>
          <w:rFonts w:ascii="Arial" w:hAnsi="Arial" w:cs="Arial"/>
          <w:sz w:val="24"/>
          <w:szCs w:val="24"/>
        </w:rPr>
        <w:t xml:space="preserve">(2015, p. 130), “é importante constatar que as rotinas acadêmicas devem observar as normas regulatórias dos órgãos públicos correspondentes”, já as rotinas financeiras, ainda segundo </w:t>
      </w:r>
      <w:r w:rsidR="0037442D">
        <w:rPr>
          <w:rFonts w:ascii="Arial" w:hAnsi="Arial" w:cs="Arial"/>
          <w:sz w:val="24"/>
          <w:szCs w:val="24"/>
        </w:rPr>
        <w:t>Silva</w:t>
      </w:r>
      <w:r w:rsidR="00B679B5">
        <w:rPr>
          <w:rFonts w:ascii="Arial" w:hAnsi="Arial" w:cs="Arial"/>
          <w:sz w:val="24"/>
          <w:szCs w:val="24"/>
        </w:rPr>
        <w:t xml:space="preserve"> </w:t>
      </w:r>
      <w:r>
        <w:rPr>
          <w:rFonts w:ascii="Arial" w:hAnsi="Arial" w:cs="Arial"/>
          <w:sz w:val="24"/>
          <w:szCs w:val="24"/>
        </w:rPr>
        <w:t>(2015, p. 134), “trata-se de um mecanismo de gestão de finanças que diz respeito à aplicação de diversos princípios econômicos e financeiros</w:t>
      </w:r>
      <w:r w:rsidR="00361FB0">
        <w:rPr>
          <w:rFonts w:ascii="Arial" w:hAnsi="Arial" w:cs="Arial"/>
          <w:sz w:val="24"/>
          <w:szCs w:val="24"/>
        </w:rPr>
        <w:t xml:space="preserve">”. </w:t>
      </w:r>
      <w:r w:rsidR="007C48D3" w:rsidRPr="001E3313">
        <w:rPr>
          <w:rFonts w:ascii="Arial" w:hAnsi="Arial" w:cs="Arial"/>
          <w:sz w:val="24"/>
          <w:szCs w:val="24"/>
        </w:rPr>
        <w:t xml:space="preserve">Ainda segundo, </w:t>
      </w:r>
      <w:r w:rsidR="0037442D">
        <w:rPr>
          <w:rFonts w:ascii="Arial" w:hAnsi="Arial" w:cs="Arial"/>
          <w:sz w:val="24"/>
          <w:szCs w:val="24"/>
        </w:rPr>
        <w:t>Negrão</w:t>
      </w:r>
      <w:r w:rsidR="007C48D3" w:rsidRPr="001E3313">
        <w:rPr>
          <w:rFonts w:ascii="Arial" w:hAnsi="Arial" w:cs="Arial"/>
          <w:sz w:val="24"/>
          <w:szCs w:val="24"/>
        </w:rPr>
        <w:t xml:space="preserve">, (2014, p.52), “um programa de </w:t>
      </w:r>
      <w:r w:rsidR="007C48D3" w:rsidRPr="00F5686B">
        <w:rPr>
          <w:rFonts w:ascii="Arial" w:hAnsi="Arial" w:cs="Arial"/>
          <w:i/>
          <w:sz w:val="24"/>
          <w:szCs w:val="24"/>
        </w:rPr>
        <w:t>compliance</w:t>
      </w:r>
      <w:r w:rsidR="007C48D3" w:rsidRPr="001E3313">
        <w:rPr>
          <w:rFonts w:ascii="Arial" w:hAnsi="Arial" w:cs="Arial"/>
          <w:sz w:val="24"/>
          <w:szCs w:val="24"/>
        </w:rPr>
        <w:t xml:space="preserve"> estruturado provavelmente atingirá uma serie de resultados para organização” [...] “além de gerar melhorais para os processos organizacionais”.</w:t>
      </w:r>
    </w:p>
    <w:p w14:paraId="1B708F74" w14:textId="77777777" w:rsidR="00C807FC" w:rsidRDefault="00C807FC" w:rsidP="00D21C92">
      <w:pPr>
        <w:autoSpaceDE w:val="0"/>
        <w:autoSpaceDN w:val="0"/>
        <w:adjustRightInd w:val="0"/>
        <w:spacing w:after="120"/>
        <w:rPr>
          <w:rFonts w:ascii="Arial" w:hAnsi="Arial" w:cs="Arial"/>
          <w:sz w:val="24"/>
          <w:szCs w:val="24"/>
        </w:rPr>
      </w:pPr>
    </w:p>
    <w:p w14:paraId="483C0BFD" w14:textId="77777777" w:rsidR="00C807FC" w:rsidRPr="00CC58E5" w:rsidRDefault="00C807FC" w:rsidP="00D21C92">
      <w:pPr>
        <w:autoSpaceDE w:val="0"/>
        <w:autoSpaceDN w:val="0"/>
        <w:adjustRightInd w:val="0"/>
        <w:spacing w:after="120"/>
        <w:rPr>
          <w:rFonts w:ascii="Arial" w:hAnsi="Arial" w:cs="Arial"/>
          <w:sz w:val="24"/>
          <w:szCs w:val="24"/>
        </w:rPr>
      </w:pPr>
      <w:r>
        <w:rPr>
          <w:rFonts w:ascii="Arial" w:hAnsi="Arial" w:cs="Arial"/>
          <w:b/>
          <w:bCs/>
          <w:sz w:val="24"/>
          <w:szCs w:val="24"/>
        </w:rPr>
        <w:t>7</w:t>
      </w:r>
      <w:r w:rsidR="00EF3AF2">
        <w:rPr>
          <w:rFonts w:ascii="Arial" w:hAnsi="Arial" w:cs="Arial"/>
          <w:b/>
          <w:bCs/>
          <w:sz w:val="24"/>
          <w:szCs w:val="24"/>
        </w:rPr>
        <w:t xml:space="preserve"> </w:t>
      </w:r>
      <w:r w:rsidRPr="00CC58E5">
        <w:rPr>
          <w:rFonts w:ascii="Arial" w:hAnsi="Arial" w:cs="Arial"/>
          <w:b/>
          <w:bCs/>
          <w:sz w:val="24"/>
          <w:szCs w:val="24"/>
        </w:rPr>
        <w:t>METODOLOGIA</w:t>
      </w:r>
    </w:p>
    <w:p w14:paraId="45969402" w14:textId="7C2C0D10" w:rsidR="00431439" w:rsidRDefault="00C807FC" w:rsidP="00D21C92">
      <w:pPr>
        <w:autoSpaceDE w:val="0"/>
        <w:autoSpaceDN w:val="0"/>
        <w:adjustRightInd w:val="0"/>
        <w:spacing w:after="120"/>
        <w:rPr>
          <w:rFonts w:ascii="Arial" w:hAnsi="Arial" w:cs="Arial"/>
          <w:sz w:val="24"/>
          <w:szCs w:val="24"/>
        </w:rPr>
      </w:pPr>
      <w:r>
        <w:rPr>
          <w:rFonts w:ascii="Arial" w:hAnsi="Arial" w:cs="Arial"/>
          <w:sz w:val="24"/>
          <w:szCs w:val="24"/>
        </w:rPr>
        <w:t>Na metodologia do artigo, foi utilizada pesquisa bibliográfica afim de levantamento e conhecimento teóric</w:t>
      </w:r>
      <w:r w:rsidR="0087610F">
        <w:rPr>
          <w:rFonts w:ascii="Arial" w:hAnsi="Arial" w:cs="Arial"/>
          <w:sz w:val="24"/>
          <w:szCs w:val="24"/>
        </w:rPr>
        <w:t xml:space="preserve">o, com uma abordagem qualitativa </w:t>
      </w:r>
      <w:r w:rsidR="00DC669C">
        <w:rPr>
          <w:rFonts w:ascii="Arial" w:hAnsi="Arial" w:cs="Arial"/>
          <w:sz w:val="24"/>
          <w:szCs w:val="24"/>
        </w:rPr>
        <w:t>além</w:t>
      </w:r>
      <w:r w:rsidR="0087610F">
        <w:rPr>
          <w:rFonts w:ascii="Arial" w:hAnsi="Arial" w:cs="Arial"/>
          <w:sz w:val="24"/>
          <w:szCs w:val="24"/>
        </w:rPr>
        <w:t xml:space="preserve"> de um estudo teórico, mas detalhado de </w:t>
      </w:r>
      <w:r w:rsidR="0087610F" w:rsidRPr="00431439">
        <w:rPr>
          <w:rFonts w:ascii="Arial" w:hAnsi="Arial" w:cs="Arial"/>
          <w:i/>
          <w:sz w:val="24"/>
          <w:szCs w:val="24"/>
        </w:rPr>
        <w:t>compliance</w:t>
      </w:r>
      <w:r w:rsidR="0087610F">
        <w:rPr>
          <w:rFonts w:ascii="Arial" w:hAnsi="Arial" w:cs="Arial"/>
          <w:sz w:val="24"/>
          <w:szCs w:val="24"/>
        </w:rPr>
        <w:t xml:space="preserve"> e sua aplicação no ensino superior, para </w:t>
      </w:r>
      <w:r w:rsidR="00F84FDA">
        <w:rPr>
          <w:rFonts w:ascii="Arial" w:hAnsi="Arial" w:cs="Arial"/>
          <w:sz w:val="24"/>
          <w:szCs w:val="24"/>
        </w:rPr>
        <w:t>auxiliar e contribuir para maior compreensão sobre o tema foi realizado ainda</w:t>
      </w:r>
      <w:r>
        <w:rPr>
          <w:rFonts w:ascii="Arial" w:hAnsi="Arial" w:cs="Arial"/>
          <w:sz w:val="24"/>
          <w:szCs w:val="24"/>
        </w:rPr>
        <w:t xml:space="preserve"> um estudo de caso com uma instituição de ensino s</w:t>
      </w:r>
      <w:r w:rsidR="00431439">
        <w:rPr>
          <w:rFonts w:ascii="Arial" w:hAnsi="Arial" w:cs="Arial"/>
          <w:sz w:val="24"/>
          <w:szCs w:val="24"/>
        </w:rPr>
        <w:t>uperior.</w:t>
      </w:r>
    </w:p>
    <w:p w14:paraId="3CB8EFD0" w14:textId="4A52BFA7" w:rsidR="00431439" w:rsidRDefault="00431439" w:rsidP="00D21C92">
      <w:pPr>
        <w:autoSpaceDE w:val="0"/>
        <w:autoSpaceDN w:val="0"/>
        <w:adjustRightInd w:val="0"/>
        <w:spacing w:after="120"/>
        <w:rPr>
          <w:rFonts w:ascii="Arial" w:hAnsi="Arial" w:cs="Arial"/>
          <w:color w:val="000000"/>
          <w:sz w:val="24"/>
          <w:szCs w:val="24"/>
        </w:rPr>
      </w:pPr>
      <w:r>
        <w:rPr>
          <w:rFonts w:ascii="Arial" w:hAnsi="Arial" w:cs="Arial"/>
          <w:sz w:val="24"/>
          <w:szCs w:val="24"/>
        </w:rPr>
        <w:t>Para enriquecimento do trabalho foi realizada</w:t>
      </w:r>
      <w:r w:rsidR="00C807FC">
        <w:rPr>
          <w:rFonts w:ascii="Arial" w:hAnsi="Arial" w:cs="Arial"/>
          <w:sz w:val="24"/>
          <w:szCs w:val="24"/>
        </w:rPr>
        <w:t xml:space="preserve"> </w:t>
      </w:r>
      <w:r>
        <w:rPr>
          <w:rFonts w:ascii="Arial" w:hAnsi="Arial" w:cs="Arial"/>
          <w:sz w:val="24"/>
          <w:szCs w:val="24"/>
        </w:rPr>
        <w:t>entrevista</w:t>
      </w:r>
      <w:r w:rsidR="00C807FC">
        <w:rPr>
          <w:rFonts w:ascii="Arial" w:hAnsi="Arial" w:cs="Arial"/>
          <w:sz w:val="24"/>
          <w:szCs w:val="24"/>
        </w:rPr>
        <w:t xml:space="preserve"> </w:t>
      </w:r>
      <w:r>
        <w:rPr>
          <w:rFonts w:ascii="Arial" w:hAnsi="Arial" w:cs="Arial"/>
          <w:color w:val="000000"/>
          <w:sz w:val="24"/>
          <w:szCs w:val="24"/>
        </w:rPr>
        <w:t>semiestruturada</w:t>
      </w:r>
      <w:r w:rsidR="00C807FC">
        <w:rPr>
          <w:rFonts w:ascii="Arial" w:hAnsi="Arial" w:cs="Arial"/>
          <w:color w:val="000000"/>
          <w:sz w:val="24"/>
          <w:szCs w:val="24"/>
        </w:rPr>
        <w:t>,</w:t>
      </w:r>
      <w:r>
        <w:rPr>
          <w:rFonts w:ascii="Arial" w:hAnsi="Arial" w:cs="Arial"/>
          <w:color w:val="000000"/>
          <w:sz w:val="24"/>
          <w:szCs w:val="24"/>
        </w:rPr>
        <w:t xml:space="preserve"> com uma pessoa responsável do setor de RH da instituição onde foi </w:t>
      </w:r>
      <w:r w:rsidR="002825AF">
        <w:rPr>
          <w:rFonts w:ascii="Arial" w:hAnsi="Arial" w:cs="Arial"/>
          <w:color w:val="000000"/>
          <w:sz w:val="24"/>
          <w:szCs w:val="24"/>
        </w:rPr>
        <w:t>realizada</w:t>
      </w:r>
      <w:r>
        <w:rPr>
          <w:rFonts w:ascii="Arial" w:hAnsi="Arial" w:cs="Arial"/>
          <w:color w:val="000000"/>
          <w:sz w:val="24"/>
          <w:szCs w:val="24"/>
        </w:rPr>
        <w:t xml:space="preserve"> 4 perguntas</w:t>
      </w:r>
      <w:r w:rsidR="00946839">
        <w:rPr>
          <w:rFonts w:ascii="Arial" w:hAnsi="Arial" w:cs="Arial"/>
          <w:color w:val="000000"/>
          <w:sz w:val="24"/>
          <w:szCs w:val="24"/>
        </w:rPr>
        <w:t xml:space="preserve">, com o objetivo de identificar a relevância desse setor em seguir normas que estejam em conformidade com o modelo de </w:t>
      </w:r>
      <w:r w:rsidR="00946839" w:rsidRPr="00946839">
        <w:rPr>
          <w:rFonts w:ascii="Arial" w:hAnsi="Arial" w:cs="Arial"/>
          <w:i/>
          <w:color w:val="000000"/>
          <w:sz w:val="24"/>
          <w:szCs w:val="24"/>
        </w:rPr>
        <w:t>compliance</w:t>
      </w:r>
      <w:r w:rsidR="00946839">
        <w:rPr>
          <w:rFonts w:ascii="Arial" w:hAnsi="Arial" w:cs="Arial"/>
          <w:color w:val="000000"/>
          <w:sz w:val="24"/>
          <w:szCs w:val="24"/>
        </w:rPr>
        <w:t xml:space="preserve">. </w:t>
      </w:r>
    </w:p>
    <w:p w14:paraId="1DD4C54C" w14:textId="0C14A6BF" w:rsidR="00C807FC" w:rsidRPr="00431439" w:rsidRDefault="00431439" w:rsidP="00D21C92">
      <w:pPr>
        <w:autoSpaceDE w:val="0"/>
        <w:autoSpaceDN w:val="0"/>
        <w:adjustRightInd w:val="0"/>
        <w:spacing w:after="120"/>
        <w:rPr>
          <w:rFonts w:ascii="Arial" w:hAnsi="Arial" w:cs="Arial"/>
          <w:color w:val="000000"/>
          <w:sz w:val="24"/>
          <w:szCs w:val="24"/>
        </w:rPr>
      </w:pPr>
      <w:r>
        <w:rPr>
          <w:rFonts w:ascii="Arial" w:hAnsi="Arial" w:cs="Arial"/>
          <w:color w:val="000000"/>
          <w:sz w:val="24"/>
          <w:szCs w:val="24"/>
        </w:rPr>
        <w:t xml:space="preserve">A outra entrevista foi realizada com a </w:t>
      </w:r>
      <w:r w:rsidR="002825AF">
        <w:rPr>
          <w:rFonts w:ascii="Arial" w:hAnsi="Arial" w:cs="Arial"/>
          <w:color w:val="000000"/>
          <w:sz w:val="24"/>
          <w:szCs w:val="24"/>
        </w:rPr>
        <w:t>P</w:t>
      </w:r>
      <w:r>
        <w:rPr>
          <w:rFonts w:ascii="Arial" w:hAnsi="Arial" w:cs="Arial"/>
          <w:color w:val="000000"/>
          <w:sz w:val="24"/>
          <w:szCs w:val="24"/>
        </w:rPr>
        <w:t>ró</w:t>
      </w:r>
      <w:r w:rsidR="002825AF">
        <w:rPr>
          <w:rFonts w:ascii="Arial" w:hAnsi="Arial" w:cs="Arial"/>
          <w:color w:val="000000"/>
          <w:sz w:val="24"/>
          <w:szCs w:val="24"/>
        </w:rPr>
        <w:t>-R</w:t>
      </w:r>
      <w:r>
        <w:rPr>
          <w:rFonts w:ascii="Arial" w:hAnsi="Arial" w:cs="Arial"/>
          <w:color w:val="000000"/>
          <w:sz w:val="24"/>
          <w:szCs w:val="24"/>
        </w:rPr>
        <w:t xml:space="preserve">eitora </w:t>
      </w:r>
      <w:r w:rsidR="002825AF">
        <w:rPr>
          <w:rFonts w:ascii="Arial" w:hAnsi="Arial" w:cs="Arial"/>
          <w:color w:val="000000"/>
          <w:sz w:val="24"/>
          <w:szCs w:val="24"/>
        </w:rPr>
        <w:t>A</w:t>
      </w:r>
      <w:r>
        <w:rPr>
          <w:rFonts w:ascii="Arial" w:hAnsi="Arial" w:cs="Arial"/>
          <w:color w:val="000000"/>
          <w:sz w:val="24"/>
          <w:szCs w:val="24"/>
        </w:rPr>
        <w:t>cadêmica, com um total de 5 pergunta</w:t>
      </w:r>
      <w:r w:rsidR="00946839">
        <w:rPr>
          <w:rFonts w:ascii="Arial" w:hAnsi="Arial" w:cs="Arial"/>
          <w:color w:val="000000"/>
          <w:sz w:val="24"/>
          <w:szCs w:val="24"/>
        </w:rPr>
        <w:t>s,</w:t>
      </w:r>
      <w:r>
        <w:rPr>
          <w:rFonts w:ascii="Arial" w:hAnsi="Arial" w:cs="Arial"/>
          <w:color w:val="000000"/>
          <w:sz w:val="24"/>
          <w:szCs w:val="24"/>
        </w:rPr>
        <w:t xml:space="preserve"> </w:t>
      </w:r>
      <w:r w:rsidR="00946839">
        <w:rPr>
          <w:rFonts w:ascii="Arial" w:hAnsi="Arial" w:cs="Arial"/>
          <w:color w:val="000000"/>
          <w:sz w:val="24"/>
          <w:szCs w:val="24"/>
        </w:rPr>
        <w:t xml:space="preserve">mostrou-se de grande valia entrevistar </w:t>
      </w:r>
      <w:r>
        <w:rPr>
          <w:rFonts w:ascii="Arial" w:hAnsi="Arial" w:cs="Arial"/>
          <w:color w:val="000000"/>
          <w:sz w:val="24"/>
          <w:szCs w:val="24"/>
        </w:rPr>
        <w:t>ambas pessoas</w:t>
      </w:r>
      <w:r w:rsidR="00946839">
        <w:rPr>
          <w:rFonts w:ascii="Arial" w:hAnsi="Arial" w:cs="Arial"/>
          <w:color w:val="000000"/>
          <w:sz w:val="24"/>
          <w:szCs w:val="24"/>
        </w:rPr>
        <w:t>, pois as mesmas são</w:t>
      </w:r>
      <w:r w:rsidR="00F84FDA">
        <w:rPr>
          <w:rFonts w:ascii="Arial" w:hAnsi="Arial" w:cs="Arial"/>
          <w:color w:val="000000"/>
          <w:sz w:val="24"/>
          <w:szCs w:val="24"/>
        </w:rPr>
        <w:t xml:space="preserve"> responsáveis por desempenharem cargos de grande relevância e diretamente ligadas as áreas que desempenha grande importância para o desenvolvimento de tarefas de </w:t>
      </w:r>
      <w:r w:rsidR="00F84FDA" w:rsidRPr="00017DCC">
        <w:rPr>
          <w:rFonts w:ascii="Arial" w:hAnsi="Arial" w:cs="Arial"/>
          <w:i/>
          <w:color w:val="000000"/>
          <w:sz w:val="24"/>
          <w:szCs w:val="24"/>
        </w:rPr>
        <w:t>compliance</w:t>
      </w:r>
      <w:r w:rsidR="002825AF">
        <w:rPr>
          <w:rFonts w:ascii="Arial" w:hAnsi="Arial" w:cs="Arial"/>
          <w:i/>
          <w:color w:val="000000"/>
          <w:sz w:val="24"/>
          <w:szCs w:val="24"/>
        </w:rPr>
        <w:t xml:space="preserve">. </w:t>
      </w:r>
      <w:r w:rsidR="00DE4435">
        <w:rPr>
          <w:rFonts w:ascii="Arial" w:hAnsi="Arial" w:cs="Arial"/>
          <w:color w:val="000000"/>
          <w:sz w:val="24"/>
          <w:szCs w:val="24"/>
        </w:rPr>
        <w:t>Ambas entrevistas foram</w:t>
      </w:r>
      <w:r w:rsidR="00946839">
        <w:rPr>
          <w:rFonts w:ascii="Arial" w:hAnsi="Arial" w:cs="Arial"/>
          <w:color w:val="000000"/>
          <w:sz w:val="24"/>
          <w:szCs w:val="24"/>
        </w:rPr>
        <w:t xml:space="preserve"> realizado</w:t>
      </w:r>
      <w:r w:rsidR="00C807FC">
        <w:rPr>
          <w:rFonts w:ascii="Arial" w:hAnsi="Arial" w:cs="Arial"/>
          <w:color w:val="000000"/>
          <w:sz w:val="24"/>
          <w:szCs w:val="24"/>
        </w:rPr>
        <w:t xml:space="preserve"> no mês de janeiro de 2019.</w:t>
      </w:r>
    </w:p>
    <w:p w14:paraId="06A1BA12" w14:textId="77777777" w:rsidR="00C807FC" w:rsidRDefault="00C807FC" w:rsidP="00D21C92">
      <w:pPr>
        <w:autoSpaceDE w:val="0"/>
        <w:autoSpaceDN w:val="0"/>
        <w:adjustRightInd w:val="0"/>
        <w:spacing w:after="120"/>
        <w:rPr>
          <w:rFonts w:ascii="Arial" w:hAnsi="Arial" w:cs="Arial"/>
          <w:sz w:val="24"/>
          <w:szCs w:val="24"/>
        </w:rPr>
      </w:pPr>
    </w:p>
    <w:p w14:paraId="056C06A1" w14:textId="77777777" w:rsidR="0033666C" w:rsidRDefault="0033666C" w:rsidP="00D21C92">
      <w:pPr>
        <w:autoSpaceDE w:val="0"/>
        <w:autoSpaceDN w:val="0"/>
        <w:adjustRightInd w:val="0"/>
        <w:spacing w:after="120"/>
        <w:rPr>
          <w:rFonts w:ascii="Arial" w:hAnsi="Arial" w:cs="Arial"/>
          <w:sz w:val="24"/>
          <w:szCs w:val="24"/>
        </w:rPr>
      </w:pPr>
    </w:p>
    <w:p w14:paraId="1C4709E9" w14:textId="77777777" w:rsidR="0033666C" w:rsidRDefault="00C807FC" w:rsidP="00D21C92">
      <w:pPr>
        <w:autoSpaceDE w:val="0"/>
        <w:autoSpaceDN w:val="0"/>
        <w:adjustRightInd w:val="0"/>
        <w:spacing w:after="120"/>
        <w:rPr>
          <w:rFonts w:ascii="Arial" w:hAnsi="Arial" w:cs="Arial"/>
          <w:b/>
          <w:bCs/>
          <w:sz w:val="24"/>
          <w:szCs w:val="24"/>
        </w:rPr>
      </w:pPr>
      <w:r>
        <w:rPr>
          <w:rFonts w:ascii="Arial" w:hAnsi="Arial" w:cs="Arial"/>
          <w:b/>
          <w:bCs/>
          <w:sz w:val="24"/>
          <w:szCs w:val="24"/>
        </w:rPr>
        <w:t>8</w:t>
      </w:r>
      <w:r w:rsidR="0033666C">
        <w:rPr>
          <w:rFonts w:ascii="Arial" w:hAnsi="Arial" w:cs="Arial"/>
          <w:b/>
          <w:bCs/>
          <w:sz w:val="24"/>
          <w:szCs w:val="24"/>
        </w:rPr>
        <w:t xml:space="preserve"> ESTUDO DE CASO</w:t>
      </w:r>
    </w:p>
    <w:p w14:paraId="69794B37" w14:textId="70356B2F" w:rsidR="00612031" w:rsidRDefault="009B2551" w:rsidP="00D21C92">
      <w:pPr>
        <w:autoSpaceDE w:val="0"/>
        <w:autoSpaceDN w:val="0"/>
        <w:adjustRightInd w:val="0"/>
        <w:spacing w:after="120"/>
        <w:rPr>
          <w:rFonts w:ascii="Arial" w:hAnsi="Arial" w:cs="Arial"/>
          <w:sz w:val="24"/>
          <w:szCs w:val="24"/>
        </w:rPr>
      </w:pPr>
      <w:r>
        <w:rPr>
          <w:rFonts w:ascii="Arial" w:hAnsi="Arial" w:cs="Arial"/>
          <w:sz w:val="24"/>
          <w:szCs w:val="24"/>
        </w:rPr>
        <w:t>Nosso estudo de caso foi realizado com uma instituição de ensino superior</w:t>
      </w:r>
      <w:r w:rsidR="00612031">
        <w:rPr>
          <w:rFonts w:ascii="Arial" w:hAnsi="Arial" w:cs="Arial"/>
          <w:sz w:val="24"/>
          <w:szCs w:val="24"/>
        </w:rPr>
        <w:t xml:space="preserve"> UGB, na unidade de situada na cidade de Volta Redonda – RJ.</w:t>
      </w:r>
    </w:p>
    <w:p w14:paraId="6D4772FD" w14:textId="335FCA95" w:rsidR="0022046E" w:rsidRDefault="0022046E" w:rsidP="00D21C92">
      <w:pPr>
        <w:autoSpaceDE w:val="0"/>
        <w:autoSpaceDN w:val="0"/>
        <w:adjustRightInd w:val="0"/>
        <w:spacing w:after="120"/>
        <w:rPr>
          <w:rFonts w:ascii="Arial" w:hAnsi="Arial" w:cs="Arial"/>
          <w:sz w:val="24"/>
          <w:szCs w:val="24"/>
        </w:rPr>
      </w:pPr>
      <w:r>
        <w:rPr>
          <w:rFonts w:ascii="Arial" w:hAnsi="Arial" w:cs="Arial"/>
          <w:sz w:val="24"/>
          <w:szCs w:val="24"/>
        </w:rPr>
        <w:t xml:space="preserve">A instituição traz como missão habilitar profissionais das diferentes áreas do conhecimento para intervir nos diversos segmentos sociais, tendo como referência o pensamento </w:t>
      </w:r>
      <w:r w:rsidR="00DE4435">
        <w:rPr>
          <w:rFonts w:ascii="Arial" w:hAnsi="Arial" w:cs="Arial"/>
          <w:sz w:val="24"/>
          <w:szCs w:val="24"/>
        </w:rPr>
        <w:t>crítico</w:t>
      </w:r>
      <w:r>
        <w:rPr>
          <w:rFonts w:ascii="Arial" w:hAnsi="Arial" w:cs="Arial"/>
          <w:sz w:val="24"/>
          <w:szCs w:val="24"/>
        </w:rPr>
        <w:t xml:space="preserve"> reflexivo, a postura ética e o compromisso com a transformação da sociedade (UGB, 2019).</w:t>
      </w:r>
    </w:p>
    <w:p w14:paraId="69135755" w14:textId="7CEB8DCB" w:rsidR="00A5263C" w:rsidRDefault="00A5263C" w:rsidP="00D21C92">
      <w:pPr>
        <w:autoSpaceDE w:val="0"/>
        <w:autoSpaceDN w:val="0"/>
        <w:adjustRightInd w:val="0"/>
        <w:spacing w:after="120"/>
        <w:rPr>
          <w:rFonts w:ascii="Arial" w:eastAsia="Times New Roman" w:hAnsi="Arial" w:cs="Arial"/>
          <w:sz w:val="24"/>
          <w:szCs w:val="24"/>
          <w:lang w:eastAsia="pt-BR"/>
        </w:rPr>
      </w:pPr>
      <w:r>
        <w:rPr>
          <w:rFonts w:ascii="Arial" w:hAnsi="Arial" w:cs="Arial"/>
          <w:sz w:val="24"/>
          <w:szCs w:val="24"/>
        </w:rPr>
        <w:t xml:space="preserve">Outro ponto que é apresentado sobre a instituição e que a mesma tem seus valores e princípios pautados no: </w:t>
      </w:r>
      <w:r>
        <w:rPr>
          <w:rFonts w:ascii="Arial" w:eastAsia="Times New Roman" w:hAnsi="Arial" w:cs="Arial"/>
          <w:sz w:val="24"/>
          <w:szCs w:val="24"/>
          <w:lang w:eastAsia="pt-BR"/>
        </w:rPr>
        <w:t>c</w:t>
      </w:r>
      <w:r w:rsidRPr="00A5263C">
        <w:rPr>
          <w:rFonts w:ascii="Arial" w:eastAsia="Times New Roman" w:hAnsi="Arial" w:cs="Arial"/>
          <w:sz w:val="24"/>
          <w:szCs w:val="24"/>
          <w:lang w:eastAsia="pt-BR"/>
        </w:rPr>
        <w:t>ompromisso com o ensino de excelência</w:t>
      </w:r>
      <w:r>
        <w:rPr>
          <w:rFonts w:ascii="Arial" w:eastAsia="Times New Roman" w:hAnsi="Arial" w:cs="Arial"/>
          <w:sz w:val="24"/>
          <w:szCs w:val="24"/>
          <w:lang w:eastAsia="pt-BR"/>
        </w:rPr>
        <w:t>, ética nas relações</w:t>
      </w:r>
      <w:r>
        <w:rPr>
          <w:rFonts w:ascii="Arial" w:hAnsi="Arial" w:cs="Arial"/>
          <w:sz w:val="24"/>
          <w:szCs w:val="24"/>
        </w:rPr>
        <w:t xml:space="preserve">, </w:t>
      </w:r>
      <w:r>
        <w:rPr>
          <w:rFonts w:ascii="Arial" w:eastAsia="Times New Roman" w:hAnsi="Arial" w:cs="Arial"/>
          <w:sz w:val="24"/>
          <w:szCs w:val="24"/>
          <w:lang w:eastAsia="pt-BR"/>
        </w:rPr>
        <w:t>v</w:t>
      </w:r>
      <w:r w:rsidRPr="00A5263C">
        <w:rPr>
          <w:rFonts w:ascii="Arial" w:eastAsia="Times New Roman" w:hAnsi="Arial" w:cs="Arial"/>
          <w:sz w:val="24"/>
          <w:szCs w:val="24"/>
          <w:lang w:eastAsia="pt-BR"/>
        </w:rPr>
        <w:t>alorização do capital intelectual e cultural</w:t>
      </w:r>
      <w:r>
        <w:rPr>
          <w:rFonts w:ascii="Arial" w:eastAsia="Times New Roman" w:hAnsi="Arial" w:cs="Arial"/>
          <w:sz w:val="24"/>
          <w:szCs w:val="24"/>
          <w:lang w:eastAsia="pt-BR"/>
        </w:rPr>
        <w:t>, r</w:t>
      </w:r>
      <w:r w:rsidRPr="00A5263C">
        <w:rPr>
          <w:rFonts w:ascii="Arial" w:eastAsia="Times New Roman" w:hAnsi="Arial" w:cs="Arial"/>
          <w:sz w:val="24"/>
          <w:szCs w:val="24"/>
          <w:lang w:eastAsia="pt-BR"/>
        </w:rPr>
        <w:t>espeito à tradição</w:t>
      </w:r>
      <w:r>
        <w:rPr>
          <w:rFonts w:ascii="Arial" w:eastAsia="Times New Roman" w:hAnsi="Arial" w:cs="Arial"/>
          <w:sz w:val="24"/>
          <w:szCs w:val="24"/>
          <w:lang w:eastAsia="pt-BR"/>
        </w:rPr>
        <w:t>,</w:t>
      </w:r>
      <w:r w:rsidR="00DE4435">
        <w:rPr>
          <w:rFonts w:ascii="Arial" w:eastAsia="Times New Roman" w:hAnsi="Arial" w:cs="Arial"/>
          <w:sz w:val="24"/>
          <w:szCs w:val="24"/>
          <w:lang w:eastAsia="pt-BR"/>
        </w:rPr>
        <w:t xml:space="preserve"> </w:t>
      </w:r>
      <w:r>
        <w:rPr>
          <w:rFonts w:ascii="Arial" w:eastAsia="Times New Roman" w:hAnsi="Arial" w:cs="Arial"/>
          <w:sz w:val="24"/>
          <w:szCs w:val="24"/>
          <w:lang w:eastAsia="pt-BR"/>
        </w:rPr>
        <w:t>c</w:t>
      </w:r>
      <w:r w:rsidRPr="00A5263C">
        <w:rPr>
          <w:rFonts w:ascii="Arial" w:eastAsia="Times New Roman" w:hAnsi="Arial" w:cs="Arial"/>
          <w:sz w:val="24"/>
          <w:szCs w:val="24"/>
          <w:lang w:eastAsia="pt-BR"/>
        </w:rPr>
        <w:t>onscientização para a transformação socioambiental</w:t>
      </w:r>
      <w:r>
        <w:rPr>
          <w:rFonts w:ascii="Arial" w:hAnsi="Arial" w:cs="Arial"/>
          <w:sz w:val="24"/>
          <w:szCs w:val="24"/>
        </w:rPr>
        <w:t xml:space="preserve">, </w:t>
      </w:r>
      <w:r>
        <w:rPr>
          <w:rFonts w:ascii="Arial" w:eastAsia="Times New Roman" w:hAnsi="Arial" w:cs="Arial"/>
          <w:sz w:val="24"/>
          <w:szCs w:val="24"/>
          <w:lang w:eastAsia="pt-BR"/>
        </w:rPr>
        <w:t>c</w:t>
      </w:r>
      <w:r w:rsidRPr="00A5263C">
        <w:rPr>
          <w:rFonts w:ascii="Arial" w:eastAsia="Times New Roman" w:hAnsi="Arial" w:cs="Arial"/>
          <w:sz w:val="24"/>
          <w:szCs w:val="24"/>
          <w:lang w:eastAsia="pt-BR"/>
        </w:rPr>
        <w:t>ompromisso com a responsabilidade social</w:t>
      </w:r>
      <w:r>
        <w:rPr>
          <w:rFonts w:ascii="Arial" w:hAnsi="Arial" w:cs="Arial"/>
          <w:sz w:val="24"/>
          <w:szCs w:val="24"/>
        </w:rPr>
        <w:t xml:space="preserve">, </w:t>
      </w:r>
      <w:r>
        <w:rPr>
          <w:rFonts w:ascii="Arial" w:eastAsia="Times New Roman" w:hAnsi="Arial" w:cs="Arial"/>
          <w:sz w:val="24"/>
          <w:szCs w:val="24"/>
          <w:lang w:eastAsia="pt-BR"/>
        </w:rPr>
        <w:t>e</w:t>
      </w:r>
      <w:r w:rsidRPr="00A5263C">
        <w:rPr>
          <w:rFonts w:ascii="Arial" w:eastAsia="Times New Roman" w:hAnsi="Arial" w:cs="Arial"/>
          <w:sz w:val="24"/>
          <w:szCs w:val="24"/>
          <w:lang w:eastAsia="pt-BR"/>
        </w:rPr>
        <w:t>stímulo à inovação</w:t>
      </w:r>
      <w:r w:rsidR="00F97E30">
        <w:rPr>
          <w:rFonts w:ascii="Arial" w:eastAsia="Times New Roman" w:hAnsi="Arial" w:cs="Arial"/>
          <w:sz w:val="24"/>
          <w:szCs w:val="24"/>
          <w:lang w:eastAsia="pt-BR"/>
        </w:rPr>
        <w:t xml:space="preserve"> </w:t>
      </w:r>
      <w:r>
        <w:rPr>
          <w:rFonts w:ascii="Arial" w:hAnsi="Arial" w:cs="Arial"/>
          <w:sz w:val="24"/>
          <w:szCs w:val="24"/>
        </w:rPr>
        <w:t xml:space="preserve">e </w:t>
      </w:r>
      <w:r>
        <w:rPr>
          <w:rFonts w:ascii="Arial" w:eastAsia="Times New Roman" w:hAnsi="Arial" w:cs="Arial"/>
          <w:sz w:val="24"/>
          <w:szCs w:val="24"/>
          <w:lang w:eastAsia="pt-BR"/>
        </w:rPr>
        <w:t>p</w:t>
      </w:r>
      <w:r w:rsidRPr="00A5263C">
        <w:rPr>
          <w:rFonts w:ascii="Arial" w:eastAsia="Times New Roman" w:hAnsi="Arial" w:cs="Arial"/>
          <w:sz w:val="24"/>
          <w:szCs w:val="24"/>
          <w:lang w:eastAsia="pt-BR"/>
        </w:rPr>
        <w:t>esquisa e extensão como princípios pedagógicos</w:t>
      </w:r>
      <w:r>
        <w:rPr>
          <w:rFonts w:ascii="Arial" w:eastAsia="Times New Roman" w:hAnsi="Arial" w:cs="Arial"/>
          <w:sz w:val="24"/>
          <w:szCs w:val="24"/>
          <w:lang w:eastAsia="pt-BR"/>
        </w:rPr>
        <w:t>.</w:t>
      </w:r>
    </w:p>
    <w:p w14:paraId="260A48CC" w14:textId="77777777" w:rsidR="00846783" w:rsidRDefault="006F6E87" w:rsidP="00D21C92">
      <w:pPr>
        <w:autoSpaceDE w:val="0"/>
        <w:autoSpaceDN w:val="0"/>
        <w:adjustRightInd w:val="0"/>
        <w:spacing w:after="120"/>
        <w:rPr>
          <w:rFonts w:ascii="Arial" w:hAnsi="Arial" w:cs="Arial"/>
          <w:sz w:val="24"/>
          <w:szCs w:val="24"/>
        </w:rPr>
      </w:pPr>
      <w:r>
        <w:rPr>
          <w:rFonts w:ascii="Arial" w:eastAsia="Times New Roman" w:hAnsi="Arial" w:cs="Arial"/>
          <w:sz w:val="24"/>
          <w:szCs w:val="24"/>
          <w:lang w:eastAsia="pt-BR"/>
        </w:rPr>
        <w:t>A instituição</w:t>
      </w:r>
      <w:r w:rsidR="005A3B14">
        <w:rPr>
          <w:rFonts w:ascii="Arial" w:eastAsia="Times New Roman" w:hAnsi="Arial" w:cs="Arial"/>
          <w:sz w:val="24"/>
          <w:szCs w:val="24"/>
          <w:lang w:eastAsia="pt-BR"/>
        </w:rPr>
        <w:t xml:space="preserve"> ganhou</w:t>
      </w:r>
      <w:r>
        <w:rPr>
          <w:rFonts w:ascii="Arial" w:eastAsia="Times New Roman" w:hAnsi="Arial" w:cs="Arial"/>
          <w:sz w:val="24"/>
          <w:szCs w:val="24"/>
          <w:lang w:eastAsia="pt-BR"/>
        </w:rPr>
        <w:t xml:space="preserve"> força principalmente a partir de 1967, sob a liderança do d</w:t>
      </w:r>
      <w:r w:rsidR="00612031" w:rsidRPr="00846783">
        <w:rPr>
          <w:rFonts w:ascii="Arial" w:hAnsi="Arial" w:cs="Arial"/>
          <w:sz w:val="24"/>
          <w:szCs w:val="24"/>
        </w:rPr>
        <w:t>eputado Geraldo Di Biase, idealistas empreendedores implantaram na cidade de Barra do Piraí, a Fundação Educacional Rosemar Pimentel – FERP, entidade mantenedora de futuras instituições de ensino. O nome da Fundação foi escolhido como homenagem a um dos mais respeitados e dedicados educadores do interior do Estado, Rosemar Muniz Pimentel, um dos pioneiros da instalação do ensi</w:t>
      </w:r>
      <w:r>
        <w:rPr>
          <w:rFonts w:ascii="Arial" w:hAnsi="Arial" w:cs="Arial"/>
          <w:sz w:val="24"/>
          <w:szCs w:val="24"/>
        </w:rPr>
        <w:t xml:space="preserve">no secundário em Barra do Piraí, já em </w:t>
      </w:r>
      <w:r w:rsidR="00846783" w:rsidRPr="00846783">
        <w:rPr>
          <w:rFonts w:ascii="Arial" w:hAnsi="Arial" w:cs="Arial"/>
          <w:sz w:val="24"/>
          <w:szCs w:val="24"/>
        </w:rPr>
        <w:t xml:space="preserve">15 de setembro de 2003, o Ministro da Educação, Cristovam Buarque, aprovou as mudanças no regimento das Faculdades Integradas da FERP, que passou a denominar-se Faculdades Integradas Geraldo Di Biase, homenageando o pioneirismo do Sr. Geraldo Di Biase. </w:t>
      </w:r>
    </w:p>
    <w:p w14:paraId="739789AE" w14:textId="77777777" w:rsidR="00D07375" w:rsidRDefault="00D07375" w:rsidP="00D21C92">
      <w:pPr>
        <w:autoSpaceDE w:val="0"/>
        <w:autoSpaceDN w:val="0"/>
        <w:adjustRightInd w:val="0"/>
        <w:spacing w:after="120"/>
        <w:rPr>
          <w:rFonts w:ascii="Arial" w:hAnsi="Arial" w:cs="Arial"/>
          <w:sz w:val="24"/>
          <w:szCs w:val="24"/>
        </w:rPr>
      </w:pPr>
    </w:p>
    <w:p w14:paraId="1789D4AB" w14:textId="1F9F1200" w:rsidR="00D07375" w:rsidRDefault="007370F4" w:rsidP="00D21C92">
      <w:pPr>
        <w:autoSpaceDE w:val="0"/>
        <w:autoSpaceDN w:val="0"/>
        <w:adjustRightInd w:val="0"/>
        <w:spacing w:after="120"/>
        <w:rPr>
          <w:rFonts w:ascii="Arial" w:hAnsi="Arial" w:cs="Arial"/>
          <w:sz w:val="24"/>
          <w:szCs w:val="24"/>
        </w:rPr>
      </w:pPr>
      <w:r w:rsidRPr="007370F4">
        <w:rPr>
          <w:rFonts w:ascii="Arial" w:hAnsi="Arial" w:cs="Arial"/>
          <w:b/>
          <w:sz w:val="24"/>
          <w:szCs w:val="24"/>
        </w:rPr>
        <w:t xml:space="preserve">9 </w:t>
      </w:r>
      <w:r w:rsidR="00D07375" w:rsidRPr="007370F4">
        <w:rPr>
          <w:rFonts w:ascii="Arial" w:hAnsi="Arial" w:cs="Arial"/>
          <w:b/>
          <w:sz w:val="24"/>
          <w:szCs w:val="24"/>
        </w:rPr>
        <w:t>A</w:t>
      </w:r>
      <w:r w:rsidR="006D0ECA">
        <w:rPr>
          <w:rFonts w:ascii="Arial" w:hAnsi="Arial" w:cs="Arial"/>
          <w:b/>
          <w:sz w:val="24"/>
          <w:szCs w:val="24"/>
        </w:rPr>
        <w:t>NÁ</w:t>
      </w:r>
      <w:r w:rsidR="007258FA">
        <w:rPr>
          <w:rFonts w:ascii="Arial" w:hAnsi="Arial" w:cs="Arial"/>
          <w:b/>
          <w:sz w:val="24"/>
          <w:szCs w:val="24"/>
        </w:rPr>
        <w:t>LISE E DIAGNÓSTICO</w:t>
      </w:r>
    </w:p>
    <w:p w14:paraId="1DB072B9" w14:textId="7B76E233" w:rsidR="00974F65" w:rsidRDefault="007F5ED5" w:rsidP="00D21C92">
      <w:pPr>
        <w:spacing w:after="120"/>
        <w:rPr>
          <w:rFonts w:ascii="Arial" w:hAnsi="Arial" w:cs="Arial"/>
          <w:sz w:val="24"/>
          <w:szCs w:val="24"/>
        </w:rPr>
      </w:pPr>
      <w:r w:rsidRPr="007F5ED5">
        <w:rPr>
          <w:rFonts w:ascii="Arial" w:hAnsi="Arial" w:cs="Arial"/>
          <w:sz w:val="24"/>
          <w:szCs w:val="24"/>
        </w:rPr>
        <w:t>Sobre a entrevista realizada</w:t>
      </w:r>
      <w:r w:rsidR="003207C0">
        <w:rPr>
          <w:rFonts w:ascii="Arial" w:hAnsi="Arial" w:cs="Arial"/>
          <w:sz w:val="24"/>
          <w:szCs w:val="24"/>
        </w:rPr>
        <w:t xml:space="preserve"> em 08 de janeiro de 2019</w:t>
      </w:r>
      <w:r w:rsidRPr="007F5ED5">
        <w:rPr>
          <w:rFonts w:ascii="Arial" w:hAnsi="Arial" w:cs="Arial"/>
          <w:sz w:val="24"/>
          <w:szCs w:val="24"/>
        </w:rPr>
        <w:t xml:space="preserve"> com a gerente de RH, quando questionada sobre a existência de algum controle/mecanismo de ponto realizado pela instituição</w:t>
      </w:r>
      <w:r>
        <w:rPr>
          <w:rFonts w:ascii="Arial" w:hAnsi="Arial" w:cs="Arial"/>
          <w:sz w:val="24"/>
          <w:szCs w:val="24"/>
        </w:rPr>
        <w:t xml:space="preserve"> e</w:t>
      </w:r>
      <w:r w:rsidRPr="007F5ED5">
        <w:rPr>
          <w:rFonts w:ascii="Arial" w:hAnsi="Arial" w:cs="Arial"/>
          <w:sz w:val="24"/>
          <w:szCs w:val="24"/>
        </w:rPr>
        <w:t xml:space="preserve"> como é feito, respondeu</w:t>
      </w:r>
      <w:r w:rsidR="00F5191A">
        <w:rPr>
          <w:rFonts w:ascii="Arial" w:hAnsi="Arial" w:cs="Arial"/>
          <w:sz w:val="24"/>
          <w:szCs w:val="24"/>
        </w:rPr>
        <w:t>:</w:t>
      </w:r>
      <w:r w:rsidRPr="007F5ED5">
        <w:rPr>
          <w:rFonts w:ascii="Arial" w:hAnsi="Arial" w:cs="Arial"/>
          <w:sz w:val="24"/>
          <w:szCs w:val="24"/>
        </w:rPr>
        <w:t xml:space="preserve"> “O controle é efetuado através do registro de ponto. Mensalmente são apuradas as ocorrências e consequentemente seus lançamentos</w:t>
      </w:r>
      <w:r>
        <w:rPr>
          <w:rFonts w:ascii="Arial" w:hAnsi="Arial" w:cs="Arial"/>
          <w:sz w:val="24"/>
          <w:szCs w:val="24"/>
        </w:rPr>
        <w:t>”.</w:t>
      </w:r>
      <w:r w:rsidR="00974F65">
        <w:rPr>
          <w:rFonts w:ascii="Arial" w:hAnsi="Arial" w:cs="Arial"/>
          <w:sz w:val="24"/>
          <w:szCs w:val="24"/>
        </w:rPr>
        <w:t xml:space="preserve"> Percebe-se através da resposta apresentada e fazendo uma correlação com os estudos teóricos sobre o tema, que a instituição mantém um controle quanto à rotina descrita pela gerente do setor de RH, apresentando assim um manual de procedimento a serem seguidos.</w:t>
      </w:r>
    </w:p>
    <w:p w14:paraId="26C8B014" w14:textId="2C7F9E91" w:rsidR="001276DC" w:rsidRDefault="001276DC" w:rsidP="00D21C92">
      <w:pPr>
        <w:spacing w:after="120"/>
        <w:rPr>
          <w:rFonts w:ascii="Arial" w:hAnsi="Arial" w:cs="Arial"/>
          <w:sz w:val="24"/>
          <w:szCs w:val="24"/>
        </w:rPr>
      </w:pPr>
      <w:r>
        <w:rPr>
          <w:rFonts w:ascii="Arial" w:hAnsi="Arial" w:cs="Arial"/>
          <w:sz w:val="24"/>
          <w:szCs w:val="24"/>
        </w:rPr>
        <w:t>É de grande relevância, mencionar que o setor também conta com a presença de sindicatos voltados para os professores, como o sindicato dos professores do sulfluminense, que através de seus acordos e convenções, estabelecem normas e diretrizes que auxiliam no maior controle do segmento, exercendo um papel com influ</w:t>
      </w:r>
      <w:r w:rsidR="001C336C">
        <w:rPr>
          <w:rFonts w:ascii="Arial" w:hAnsi="Arial" w:cs="Arial"/>
          <w:sz w:val="24"/>
          <w:szCs w:val="24"/>
        </w:rPr>
        <w:t>ê</w:t>
      </w:r>
      <w:r>
        <w:rPr>
          <w:rFonts w:ascii="Arial" w:hAnsi="Arial" w:cs="Arial"/>
          <w:sz w:val="24"/>
          <w:szCs w:val="24"/>
        </w:rPr>
        <w:t>ncia direta nas IES.</w:t>
      </w:r>
    </w:p>
    <w:p w14:paraId="152DEB71" w14:textId="725BBF40" w:rsidR="00742323" w:rsidRPr="00002FE3" w:rsidRDefault="007F5ED5" w:rsidP="00D21C92">
      <w:pPr>
        <w:spacing w:after="120"/>
        <w:rPr>
          <w:rFonts w:ascii="Arial" w:hAnsi="Arial" w:cs="Arial"/>
          <w:sz w:val="24"/>
          <w:szCs w:val="24"/>
        </w:rPr>
      </w:pPr>
      <w:r>
        <w:rPr>
          <w:rFonts w:ascii="Arial" w:hAnsi="Arial" w:cs="Arial"/>
          <w:sz w:val="24"/>
          <w:szCs w:val="24"/>
        </w:rPr>
        <w:t xml:space="preserve">Já quando questionada sobre qual o regime de contratação utilizado pela instituição e como é realizada essa rotina respondeu: “Regime CLT. </w:t>
      </w:r>
      <w:r w:rsidRPr="007F5ED5">
        <w:rPr>
          <w:rFonts w:ascii="Arial" w:hAnsi="Arial" w:cs="Arial"/>
          <w:sz w:val="24"/>
          <w:szCs w:val="24"/>
        </w:rPr>
        <w:t>Após seleção, o candidato passa por uma bateria de exames conforme exigência do PCMSO (Programa de Controle Médico e Saúde Ocupacional), estando apto e com documentação completa é admitido conforme regime da</w:t>
      </w:r>
      <w:r>
        <w:rPr>
          <w:rFonts w:ascii="Arial" w:hAnsi="Arial" w:cs="Arial"/>
          <w:sz w:val="24"/>
          <w:szCs w:val="24"/>
        </w:rPr>
        <w:t xml:space="preserve"> legislação trabalhista”.</w:t>
      </w:r>
      <w:r w:rsidR="00742323">
        <w:rPr>
          <w:rFonts w:ascii="Arial" w:hAnsi="Arial" w:cs="Arial"/>
          <w:sz w:val="24"/>
          <w:szCs w:val="24"/>
        </w:rPr>
        <w:t xml:space="preserve"> Através da reposta dada pela gerente de RH ao questionamento feito podemos observar que instituição segue as rotinas institucionais que se adéquam ao setor, estabelecendo assim diretrizes que auxiliam no maior controle, contribuindo assim para o desenvolvimento de um </w:t>
      </w:r>
      <w:r w:rsidR="00742323">
        <w:rPr>
          <w:rFonts w:ascii="Arial" w:hAnsi="Arial" w:cs="Arial"/>
          <w:sz w:val="24"/>
          <w:szCs w:val="24"/>
        </w:rPr>
        <w:lastRenderedPageBreak/>
        <w:t xml:space="preserve">programa de </w:t>
      </w:r>
      <w:r w:rsidR="00742323" w:rsidRPr="007F7557">
        <w:rPr>
          <w:rFonts w:ascii="Arial" w:hAnsi="Arial" w:cs="Arial"/>
          <w:i/>
          <w:sz w:val="24"/>
          <w:szCs w:val="24"/>
        </w:rPr>
        <w:t>compliance.</w:t>
      </w:r>
      <w:r w:rsidR="00742323">
        <w:rPr>
          <w:rFonts w:ascii="Arial" w:hAnsi="Arial" w:cs="Arial"/>
          <w:sz w:val="24"/>
          <w:szCs w:val="24"/>
        </w:rPr>
        <w:t xml:space="preserve"> Essas respostas remetem a ideia que N</w:t>
      </w:r>
      <w:r w:rsidR="008F0026">
        <w:rPr>
          <w:rFonts w:ascii="Arial" w:hAnsi="Arial" w:cs="Arial"/>
          <w:sz w:val="24"/>
          <w:szCs w:val="24"/>
        </w:rPr>
        <w:t>egrão (</w:t>
      </w:r>
      <w:r w:rsidR="00742323">
        <w:rPr>
          <w:rFonts w:ascii="Arial" w:hAnsi="Arial" w:cs="Arial"/>
          <w:sz w:val="24"/>
          <w:szCs w:val="24"/>
        </w:rPr>
        <w:t>2014</w:t>
      </w:r>
      <w:r w:rsidR="008F0026">
        <w:rPr>
          <w:rFonts w:ascii="Arial" w:hAnsi="Arial" w:cs="Arial"/>
          <w:sz w:val="24"/>
          <w:szCs w:val="24"/>
        </w:rPr>
        <w:t>)</w:t>
      </w:r>
      <w:r w:rsidR="00742323">
        <w:rPr>
          <w:rFonts w:ascii="Arial" w:hAnsi="Arial" w:cs="Arial"/>
          <w:sz w:val="24"/>
          <w:szCs w:val="24"/>
        </w:rPr>
        <w:t xml:space="preserve"> traz de que para as IES terem uma área comprometida, traz benefícios, pois as instituições passam a demonstrar para todos os seus </w:t>
      </w:r>
      <w:r w:rsidR="00742323" w:rsidRPr="00742323">
        <w:rPr>
          <w:rFonts w:ascii="Arial" w:hAnsi="Arial" w:cs="Arial"/>
          <w:i/>
          <w:sz w:val="24"/>
          <w:szCs w:val="24"/>
        </w:rPr>
        <w:t>stakeholders</w:t>
      </w:r>
      <w:r w:rsidR="00742323">
        <w:rPr>
          <w:rFonts w:ascii="Arial" w:hAnsi="Arial" w:cs="Arial"/>
          <w:sz w:val="24"/>
          <w:szCs w:val="24"/>
        </w:rPr>
        <w:t xml:space="preserve"> sua credibilidade.</w:t>
      </w:r>
    </w:p>
    <w:p w14:paraId="1DAE056D" w14:textId="77777777" w:rsidR="00300216" w:rsidRDefault="00300216" w:rsidP="00D21C92">
      <w:pPr>
        <w:spacing w:after="120"/>
        <w:rPr>
          <w:rFonts w:ascii="Arial" w:hAnsi="Arial" w:cs="Arial"/>
          <w:sz w:val="24"/>
          <w:szCs w:val="24"/>
        </w:rPr>
      </w:pPr>
      <w:r>
        <w:rPr>
          <w:rFonts w:ascii="Arial" w:hAnsi="Arial" w:cs="Arial"/>
          <w:sz w:val="24"/>
          <w:szCs w:val="24"/>
        </w:rPr>
        <w:t xml:space="preserve">Outro questionamento feito para gerente de RH, foi se existe na instituição </w:t>
      </w:r>
      <w:r w:rsidR="005C4E52">
        <w:rPr>
          <w:rFonts w:ascii="Arial" w:hAnsi="Arial" w:cs="Arial"/>
          <w:sz w:val="24"/>
          <w:szCs w:val="24"/>
        </w:rPr>
        <w:t>algum controle</w:t>
      </w:r>
      <w:r>
        <w:rPr>
          <w:rFonts w:ascii="Arial" w:hAnsi="Arial" w:cs="Arial"/>
          <w:sz w:val="24"/>
          <w:szCs w:val="24"/>
        </w:rPr>
        <w:t xml:space="preserve"> quanto</w:t>
      </w:r>
      <w:r w:rsidR="005C4E52">
        <w:rPr>
          <w:rFonts w:ascii="Arial" w:hAnsi="Arial" w:cs="Arial"/>
          <w:sz w:val="24"/>
          <w:szCs w:val="24"/>
        </w:rPr>
        <w:t xml:space="preserve"> </w:t>
      </w:r>
      <w:r w:rsidR="00742323">
        <w:rPr>
          <w:rFonts w:ascii="Arial" w:hAnsi="Arial" w:cs="Arial"/>
          <w:sz w:val="24"/>
          <w:szCs w:val="24"/>
        </w:rPr>
        <w:t>à</w:t>
      </w:r>
      <w:r w:rsidR="005C4E52">
        <w:rPr>
          <w:rFonts w:ascii="Arial" w:hAnsi="Arial" w:cs="Arial"/>
          <w:sz w:val="24"/>
          <w:szCs w:val="24"/>
        </w:rPr>
        <w:t xml:space="preserve"> contratação de colaboradores/ profes</w:t>
      </w:r>
      <w:r>
        <w:rPr>
          <w:rFonts w:ascii="Arial" w:hAnsi="Arial" w:cs="Arial"/>
          <w:sz w:val="24"/>
          <w:szCs w:val="24"/>
        </w:rPr>
        <w:t>sores em relação à titularidade? Como resposta tivemos apenas uma afirmativa, apenas que “sim”.</w:t>
      </w:r>
      <w:r w:rsidR="00742323">
        <w:rPr>
          <w:rFonts w:ascii="Arial" w:hAnsi="Arial" w:cs="Arial"/>
          <w:sz w:val="24"/>
          <w:szCs w:val="24"/>
        </w:rPr>
        <w:t xml:space="preserve"> Alisando a resposta acima, conseguimos perceber que apesar de não dar detalhes sobre a execução dessa tarefa, a instituição demonstra algum tipo de preocupação em relação à qualificação dos profissionais, sendo assim ela tenta se manter em conformidade com as normas e leis que tratam essa situação.</w:t>
      </w:r>
    </w:p>
    <w:p w14:paraId="3812E2FE" w14:textId="51FFFA60" w:rsidR="002049EE" w:rsidRDefault="00300216" w:rsidP="00D21C92">
      <w:pPr>
        <w:spacing w:after="120"/>
        <w:rPr>
          <w:rFonts w:ascii="Arial" w:hAnsi="Arial" w:cs="Arial"/>
          <w:sz w:val="24"/>
          <w:szCs w:val="24"/>
        </w:rPr>
      </w:pPr>
      <w:r>
        <w:rPr>
          <w:rFonts w:ascii="Arial" w:hAnsi="Arial" w:cs="Arial"/>
          <w:sz w:val="24"/>
          <w:szCs w:val="24"/>
        </w:rPr>
        <w:t xml:space="preserve">Por </w:t>
      </w:r>
      <w:r w:rsidR="008F0026">
        <w:rPr>
          <w:rFonts w:ascii="Arial" w:hAnsi="Arial" w:cs="Arial"/>
          <w:sz w:val="24"/>
          <w:szCs w:val="24"/>
        </w:rPr>
        <w:t>último</w:t>
      </w:r>
      <w:r>
        <w:rPr>
          <w:rFonts w:ascii="Arial" w:hAnsi="Arial" w:cs="Arial"/>
          <w:sz w:val="24"/>
          <w:szCs w:val="24"/>
        </w:rPr>
        <w:t xml:space="preserve"> perguntamos </w:t>
      </w:r>
      <w:r w:rsidR="005C4E52">
        <w:rPr>
          <w:rFonts w:ascii="Arial" w:hAnsi="Arial" w:cs="Arial"/>
          <w:sz w:val="24"/>
          <w:szCs w:val="24"/>
        </w:rPr>
        <w:t xml:space="preserve">se a instituição trabalha com o regime de banco de hora e se existe alguma convenção ou acordo coletivo referente a esse regime a mesma apenas </w:t>
      </w:r>
      <w:r w:rsidR="007F6006">
        <w:rPr>
          <w:rFonts w:ascii="Arial" w:hAnsi="Arial" w:cs="Arial"/>
          <w:sz w:val="24"/>
          <w:szCs w:val="24"/>
        </w:rPr>
        <w:t>respondeu “</w:t>
      </w:r>
      <w:r w:rsidR="005C4E52">
        <w:rPr>
          <w:rFonts w:ascii="Arial" w:hAnsi="Arial" w:cs="Arial"/>
          <w:sz w:val="24"/>
          <w:szCs w:val="24"/>
        </w:rPr>
        <w:t>s</w:t>
      </w:r>
      <w:r>
        <w:rPr>
          <w:rFonts w:ascii="Arial" w:hAnsi="Arial" w:cs="Arial"/>
          <w:sz w:val="24"/>
          <w:szCs w:val="24"/>
        </w:rPr>
        <w:t>im”.</w:t>
      </w:r>
      <w:r w:rsidR="00E501A3">
        <w:rPr>
          <w:rFonts w:ascii="Arial" w:hAnsi="Arial" w:cs="Arial"/>
          <w:sz w:val="24"/>
          <w:szCs w:val="24"/>
        </w:rPr>
        <w:t xml:space="preserve"> Como analise da resposta apresentada acima conseguimos identificar que a instituição faz algum tipo de controle sobre o assunto, mas não conseguimos perceber em detalhes se esse controle é bem executado e se é passível de erros</w:t>
      </w:r>
      <w:r w:rsidR="002049EE">
        <w:rPr>
          <w:rFonts w:ascii="Arial" w:hAnsi="Arial" w:cs="Arial"/>
          <w:sz w:val="24"/>
          <w:szCs w:val="24"/>
        </w:rPr>
        <w:t xml:space="preserve">, mostra se necessário um controle bem executado a fim de </w:t>
      </w:r>
      <w:r w:rsidR="002049EE" w:rsidRPr="00AF0774">
        <w:rPr>
          <w:rFonts w:ascii="Arial" w:hAnsi="Arial" w:cs="Arial"/>
          <w:sz w:val="24"/>
          <w:szCs w:val="24"/>
        </w:rPr>
        <w:t>detectar, evitar e tratar qualquer desvio ou inconformidade que poss</w:t>
      </w:r>
      <w:r w:rsidR="002049EE">
        <w:rPr>
          <w:rFonts w:ascii="Arial" w:hAnsi="Arial" w:cs="Arial"/>
          <w:sz w:val="24"/>
          <w:szCs w:val="24"/>
        </w:rPr>
        <w:t>a ocorrer dentro da organização, funcionado como um sistema de controle eficaz, Silva (2015).</w:t>
      </w:r>
    </w:p>
    <w:p w14:paraId="479AED2F" w14:textId="3D97473B" w:rsidR="004A3D79" w:rsidRDefault="008A49C9" w:rsidP="00D21C92">
      <w:pPr>
        <w:spacing w:after="120"/>
        <w:rPr>
          <w:rFonts w:ascii="Arial" w:eastAsia="Times New Roman" w:hAnsi="Arial" w:cs="Arial"/>
          <w:sz w:val="24"/>
          <w:szCs w:val="24"/>
          <w:lang w:eastAsia="pt-BR"/>
        </w:rPr>
      </w:pPr>
      <w:r>
        <w:rPr>
          <w:rFonts w:ascii="Arial" w:hAnsi="Arial" w:cs="Arial"/>
          <w:sz w:val="24"/>
          <w:szCs w:val="24"/>
        </w:rPr>
        <w:t xml:space="preserve">Já sobre a entrevista realizada </w:t>
      </w:r>
      <w:r w:rsidR="00143808">
        <w:rPr>
          <w:rFonts w:ascii="Arial" w:hAnsi="Arial" w:cs="Arial"/>
          <w:sz w:val="24"/>
          <w:szCs w:val="24"/>
        </w:rPr>
        <w:t xml:space="preserve">em 25 de janeiro de 2019 </w:t>
      </w:r>
      <w:r>
        <w:rPr>
          <w:rFonts w:ascii="Arial" w:hAnsi="Arial" w:cs="Arial"/>
          <w:sz w:val="24"/>
          <w:szCs w:val="24"/>
        </w:rPr>
        <w:t xml:space="preserve">com a pró-reitora quando questionada sobre quais são os procedimentos/ controles adotados pela instituição em relação ao ano letivo, respondeu: </w:t>
      </w:r>
      <w:r w:rsidR="004A3D79" w:rsidRPr="004A3D79">
        <w:rPr>
          <w:rFonts w:ascii="Arial" w:hAnsi="Arial" w:cs="Arial"/>
          <w:sz w:val="24"/>
          <w:szCs w:val="24"/>
        </w:rPr>
        <w:t>“</w:t>
      </w:r>
      <w:r w:rsidR="004A3D79" w:rsidRPr="007F56A6">
        <w:rPr>
          <w:rFonts w:ascii="Arial" w:eastAsia="Times New Roman" w:hAnsi="Arial" w:cs="Arial"/>
          <w:sz w:val="24"/>
          <w:szCs w:val="24"/>
          <w:lang w:eastAsia="pt-BR"/>
        </w:rPr>
        <w:t>Em cumprimento da legislação controlamos o número de dias letivos, a carga horária e atendime</w:t>
      </w:r>
      <w:r w:rsidR="004A3D79">
        <w:rPr>
          <w:rFonts w:ascii="Arial" w:eastAsia="Times New Roman" w:hAnsi="Arial" w:cs="Arial"/>
          <w:sz w:val="24"/>
          <w:szCs w:val="24"/>
          <w:lang w:eastAsia="pt-BR"/>
        </w:rPr>
        <w:t xml:space="preserve">nto às Diretrizes Curriculares </w:t>
      </w:r>
      <w:r w:rsidR="004A3D79" w:rsidRPr="007F56A6">
        <w:rPr>
          <w:rFonts w:ascii="Arial" w:eastAsia="Times New Roman" w:hAnsi="Arial" w:cs="Arial"/>
          <w:sz w:val="24"/>
          <w:szCs w:val="24"/>
          <w:lang w:eastAsia="pt-BR"/>
        </w:rPr>
        <w:t>de cada curso por meio do Proj</w:t>
      </w:r>
      <w:r w:rsidR="004A3D79">
        <w:rPr>
          <w:rFonts w:ascii="Arial" w:eastAsia="Times New Roman" w:hAnsi="Arial" w:cs="Arial"/>
          <w:sz w:val="24"/>
          <w:szCs w:val="24"/>
          <w:lang w:eastAsia="pt-BR"/>
        </w:rPr>
        <w:t>eto Pedagógico do Curso (PPC)”.</w:t>
      </w:r>
      <w:r w:rsidR="00C15C5C">
        <w:rPr>
          <w:rFonts w:ascii="Arial" w:eastAsia="Times New Roman" w:hAnsi="Arial" w:cs="Arial"/>
          <w:sz w:val="24"/>
          <w:szCs w:val="24"/>
          <w:lang w:eastAsia="pt-BR"/>
        </w:rPr>
        <w:t xml:space="preserve"> Sobre a resposta apresentada podemos verificar que a instituição segue um mecanismo que vai de encontro ao objeto de estudo, demonstrando assim estar conformidade com as exigências do setor.</w:t>
      </w:r>
    </w:p>
    <w:p w14:paraId="530C9E19" w14:textId="77777777" w:rsidR="003A3CAF" w:rsidRDefault="004A3D79" w:rsidP="00D21C92">
      <w:pPr>
        <w:spacing w:after="120"/>
        <w:rPr>
          <w:rFonts w:ascii="Arial" w:eastAsia="Times New Roman" w:hAnsi="Arial" w:cs="Arial"/>
          <w:sz w:val="24"/>
          <w:szCs w:val="24"/>
          <w:lang w:eastAsia="pt-BR"/>
        </w:rPr>
      </w:pPr>
      <w:r>
        <w:rPr>
          <w:rFonts w:ascii="Arial" w:hAnsi="Arial" w:cs="Arial"/>
          <w:sz w:val="24"/>
          <w:szCs w:val="24"/>
        </w:rPr>
        <w:t>Em resposta a outro questionamento de se a instituição ao realizar qualquer atividade/ rotina acadêmica observa alguma norma regulatória de algum órgão e quais seriam eles, respondeu: “</w:t>
      </w:r>
      <w:r w:rsidRPr="007F56A6">
        <w:rPr>
          <w:rFonts w:ascii="Arial" w:eastAsia="Times New Roman" w:hAnsi="Arial" w:cs="Arial"/>
          <w:sz w:val="24"/>
          <w:szCs w:val="24"/>
          <w:lang w:eastAsia="pt-BR"/>
        </w:rPr>
        <w:t>Cumprimos todas as legislações que regulamentam o ensino superior como Constituição Federal, LDB e Portarias e Decretos do Ministério da Educação e Conselho Nacional de Educação</w:t>
      </w:r>
      <w:r>
        <w:rPr>
          <w:rFonts w:ascii="Arial" w:eastAsia="Times New Roman" w:hAnsi="Arial" w:cs="Arial"/>
          <w:sz w:val="24"/>
          <w:szCs w:val="24"/>
          <w:lang w:eastAsia="pt-BR"/>
        </w:rPr>
        <w:t>”.</w:t>
      </w:r>
      <w:r w:rsidR="002049EE">
        <w:rPr>
          <w:rFonts w:ascii="Arial" w:eastAsia="Times New Roman" w:hAnsi="Arial" w:cs="Arial"/>
          <w:sz w:val="24"/>
          <w:szCs w:val="24"/>
          <w:lang w:eastAsia="pt-BR"/>
        </w:rPr>
        <w:t xml:space="preserve"> </w:t>
      </w:r>
      <w:r w:rsidR="003A3CAF">
        <w:rPr>
          <w:rFonts w:ascii="Arial" w:eastAsia="Times New Roman" w:hAnsi="Arial" w:cs="Arial"/>
          <w:sz w:val="24"/>
          <w:szCs w:val="24"/>
          <w:lang w:eastAsia="pt-BR"/>
        </w:rPr>
        <w:t xml:space="preserve">Com o resultado apresentado, conseguimos perceber que a instituição consegue demonstrar </w:t>
      </w:r>
      <w:r w:rsidR="002234AD">
        <w:rPr>
          <w:rFonts w:ascii="Arial" w:eastAsia="Times New Roman" w:hAnsi="Arial" w:cs="Arial"/>
          <w:sz w:val="24"/>
          <w:szCs w:val="24"/>
          <w:lang w:eastAsia="pt-BR"/>
        </w:rPr>
        <w:t xml:space="preserve">mecanismos capazes de auferir seus controles internos a fim de seguir também as exigências externas, podemos correlacionar essa resposta com o 4º Pilar- controles internos, que são mecanismos, que geralmente tentam minimizar riscos operacionais e de </w:t>
      </w:r>
      <w:r w:rsidR="002234AD" w:rsidRPr="00017DCC">
        <w:rPr>
          <w:rFonts w:ascii="Arial" w:eastAsia="Times New Roman" w:hAnsi="Arial" w:cs="Arial"/>
          <w:i/>
          <w:sz w:val="24"/>
          <w:szCs w:val="24"/>
          <w:lang w:eastAsia="pt-BR"/>
        </w:rPr>
        <w:t>compliance</w:t>
      </w:r>
      <w:r w:rsidR="002234AD">
        <w:rPr>
          <w:rFonts w:ascii="Arial" w:eastAsia="Times New Roman" w:hAnsi="Arial" w:cs="Arial"/>
          <w:sz w:val="24"/>
          <w:szCs w:val="24"/>
          <w:lang w:eastAsia="pt-BR"/>
        </w:rPr>
        <w:t>, assegurando assim que se tenham um controle maior, ajudando a instituição a seguir as leis e diretrizes.</w:t>
      </w:r>
    </w:p>
    <w:p w14:paraId="261A1A1F" w14:textId="16E3D886" w:rsidR="002762EE" w:rsidRPr="00CE400C" w:rsidRDefault="00A4662E" w:rsidP="00D21C92">
      <w:pPr>
        <w:spacing w:after="120"/>
        <w:rPr>
          <w:rFonts w:ascii="Arial" w:eastAsia="Times New Roman" w:hAnsi="Arial" w:cs="Arial"/>
          <w:sz w:val="24"/>
          <w:szCs w:val="24"/>
          <w:lang w:eastAsia="pt-BR"/>
        </w:rPr>
      </w:pPr>
      <w:r>
        <w:rPr>
          <w:rFonts w:ascii="Arial" w:eastAsia="Times New Roman" w:hAnsi="Arial" w:cs="Arial"/>
          <w:sz w:val="24"/>
          <w:szCs w:val="24"/>
          <w:lang w:eastAsia="pt-BR"/>
        </w:rPr>
        <w:t>A pró-reitora ainda foi questionada a respeito de outras 3 perguntas, e respondeu conforme relatado,</w:t>
      </w:r>
      <w:r>
        <w:rPr>
          <w:rFonts w:ascii="Arial" w:hAnsi="Arial" w:cs="Arial"/>
          <w:sz w:val="24"/>
          <w:szCs w:val="24"/>
        </w:rPr>
        <w:t xml:space="preserve"> quando questionada se a</w:t>
      </w:r>
      <w:r w:rsidR="00F97E30">
        <w:rPr>
          <w:rFonts w:ascii="Arial" w:hAnsi="Arial" w:cs="Arial"/>
          <w:sz w:val="24"/>
          <w:szCs w:val="24"/>
        </w:rPr>
        <w:t xml:space="preserve"> </w:t>
      </w:r>
      <w:r w:rsidR="008A49C9" w:rsidRPr="007F56A6">
        <w:rPr>
          <w:rFonts w:ascii="Arial" w:eastAsia="Times New Roman" w:hAnsi="Arial" w:cs="Arial"/>
          <w:sz w:val="24"/>
          <w:szCs w:val="24"/>
          <w:lang w:eastAsia="pt-BR"/>
        </w:rPr>
        <w:t>instituição utiliza algum instrumento capaz de aferir objetiva</w:t>
      </w:r>
      <w:r>
        <w:rPr>
          <w:rFonts w:ascii="Arial" w:eastAsia="Times New Roman" w:hAnsi="Arial" w:cs="Arial"/>
          <w:sz w:val="24"/>
          <w:szCs w:val="24"/>
          <w:lang w:eastAsia="pt-BR"/>
        </w:rPr>
        <w:t>mente indicadores de qualidade, respondeu: “</w:t>
      </w:r>
      <w:r w:rsidR="008A49C9" w:rsidRPr="00A4662E">
        <w:rPr>
          <w:rFonts w:ascii="Arial" w:eastAsia="Times New Roman" w:hAnsi="Arial" w:cs="Arial"/>
          <w:sz w:val="24"/>
          <w:szCs w:val="24"/>
          <w:lang w:eastAsia="pt-BR"/>
        </w:rPr>
        <w:t>Sim. Através da Comissão Própria de Avaliação é feita a avaliação institucional, a de docente e a de curso. Participam do processo, aluno, professores e funcionários. Os indicadores utilizados são os estabelecidos pelo SINAES (Sistema Nacional de Avaliação do Ensino Superior)</w:t>
      </w:r>
      <w:r>
        <w:rPr>
          <w:rFonts w:ascii="Arial" w:eastAsia="Times New Roman" w:hAnsi="Arial" w:cs="Arial"/>
          <w:sz w:val="24"/>
          <w:szCs w:val="24"/>
          <w:lang w:eastAsia="pt-BR"/>
        </w:rPr>
        <w:t>”.</w:t>
      </w:r>
      <w:r w:rsidR="00CE400C">
        <w:rPr>
          <w:rFonts w:ascii="Arial" w:eastAsia="Times New Roman" w:hAnsi="Arial" w:cs="Arial"/>
          <w:sz w:val="24"/>
          <w:szCs w:val="24"/>
          <w:lang w:eastAsia="pt-BR"/>
        </w:rPr>
        <w:t xml:space="preserve"> Podemos dizer que frente à resposta mencionada a cima, ela apresenta concordância com que diz a </w:t>
      </w:r>
      <w:r w:rsidR="00CE400C">
        <w:rPr>
          <w:rFonts w:ascii="Arial" w:hAnsi="Arial" w:cs="Arial"/>
          <w:sz w:val="24"/>
          <w:szCs w:val="24"/>
        </w:rPr>
        <w:t>(FEBRABAN, 2004), que a instituição deve a</w:t>
      </w:r>
      <w:r w:rsidR="002762EE" w:rsidRPr="00CE400C">
        <w:rPr>
          <w:rFonts w:ascii="Arial" w:hAnsi="Arial" w:cs="Arial"/>
          <w:sz w:val="24"/>
          <w:szCs w:val="24"/>
        </w:rPr>
        <w:t>ssegurar, em conjunto com as demais áreas, a adequação, fortalecimento e o funcio</w:t>
      </w:r>
      <w:r w:rsidR="00CE400C">
        <w:rPr>
          <w:rFonts w:ascii="Arial" w:hAnsi="Arial" w:cs="Arial"/>
          <w:sz w:val="24"/>
          <w:szCs w:val="24"/>
        </w:rPr>
        <w:t xml:space="preserve">namento do sistema de controles, </w:t>
      </w:r>
      <w:r w:rsidR="002762EE" w:rsidRPr="00CE400C">
        <w:rPr>
          <w:rFonts w:ascii="Arial" w:hAnsi="Arial" w:cs="Arial"/>
          <w:sz w:val="24"/>
          <w:szCs w:val="24"/>
        </w:rPr>
        <w:t>procurando</w:t>
      </w:r>
      <w:r w:rsidR="00CE400C">
        <w:rPr>
          <w:rFonts w:ascii="Arial" w:hAnsi="Arial" w:cs="Arial"/>
          <w:sz w:val="24"/>
          <w:szCs w:val="24"/>
        </w:rPr>
        <w:t xml:space="preserve"> assim mitigar os r</w:t>
      </w:r>
      <w:r w:rsidR="002762EE" w:rsidRPr="00CE400C">
        <w:rPr>
          <w:rFonts w:ascii="Arial" w:hAnsi="Arial" w:cs="Arial"/>
          <w:sz w:val="24"/>
          <w:szCs w:val="24"/>
        </w:rPr>
        <w:t xml:space="preserve">iscos de acordo </w:t>
      </w:r>
      <w:r w:rsidR="002762EE" w:rsidRPr="00CE400C">
        <w:rPr>
          <w:rFonts w:ascii="Arial" w:hAnsi="Arial" w:cs="Arial"/>
          <w:sz w:val="24"/>
          <w:szCs w:val="24"/>
        </w:rPr>
        <w:lastRenderedPageBreak/>
        <w:t>com a complexidade de seus negócios, bem como disseminar a cultura de controles para a</w:t>
      </w:r>
      <w:r w:rsidR="00CE400C">
        <w:rPr>
          <w:rFonts w:ascii="Arial" w:hAnsi="Arial" w:cs="Arial"/>
          <w:sz w:val="24"/>
          <w:szCs w:val="24"/>
        </w:rPr>
        <w:t>ssegurar o cumprimento de leis.</w:t>
      </w:r>
      <w:r w:rsidR="002762EE" w:rsidRPr="00CE400C">
        <w:rPr>
          <w:rFonts w:ascii="Arial" w:hAnsi="Arial" w:cs="Arial"/>
          <w:sz w:val="24"/>
          <w:szCs w:val="24"/>
        </w:rPr>
        <w:t xml:space="preserve"> </w:t>
      </w:r>
    </w:p>
    <w:p w14:paraId="5268E676" w14:textId="77777777" w:rsidR="00C15C5C" w:rsidRPr="006F6E87" w:rsidRDefault="00973E36" w:rsidP="00D21C92">
      <w:pPr>
        <w:spacing w:after="120"/>
        <w:rPr>
          <w:rFonts w:ascii="Arial" w:hAnsi="Arial" w:cs="Arial"/>
          <w:sz w:val="24"/>
          <w:szCs w:val="24"/>
        </w:rPr>
      </w:pPr>
      <w:r>
        <w:rPr>
          <w:rFonts w:ascii="Arial" w:hAnsi="Arial" w:cs="Arial"/>
          <w:sz w:val="24"/>
          <w:szCs w:val="24"/>
        </w:rPr>
        <w:t>Sobre o</w:t>
      </w:r>
      <w:r w:rsidR="003435E8">
        <w:rPr>
          <w:rFonts w:ascii="Arial" w:hAnsi="Arial" w:cs="Arial"/>
          <w:sz w:val="24"/>
          <w:szCs w:val="24"/>
        </w:rPr>
        <w:t>utro</w:t>
      </w:r>
      <w:r>
        <w:rPr>
          <w:rFonts w:ascii="Arial" w:hAnsi="Arial" w:cs="Arial"/>
          <w:sz w:val="24"/>
          <w:szCs w:val="24"/>
        </w:rPr>
        <w:t xml:space="preserve"> questionamento </w:t>
      </w:r>
      <w:r w:rsidR="003435E8">
        <w:rPr>
          <w:rFonts w:ascii="Arial" w:hAnsi="Arial" w:cs="Arial"/>
          <w:sz w:val="24"/>
          <w:szCs w:val="24"/>
        </w:rPr>
        <w:t xml:space="preserve">feito foi sobre a </w:t>
      </w:r>
      <w:r>
        <w:rPr>
          <w:rFonts w:ascii="Arial" w:eastAsia="Times New Roman" w:hAnsi="Arial" w:cs="Arial"/>
          <w:sz w:val="24"/>
          <w:szCs w:val="24"/>
          <w:lang w:eastAsia="pt-BR"/>
        </w:rPr>
        <w:t>e</w:t>
      </w:r>
      <w:r w:rsidRPr="00973E36">
        <w:rPr>
          <w:rFonts w:ascii="Arial" w:eastAsia="Times New Roman" w:hAnsi="Arial" w:cs="Arial"/>
          <w:sz w:val="24"/>
          <w:szCs w:val="24"/>
          <w:lang w:eastAsia="pt-BR"/>
        </w:rPr>
        <w:t>xistê</w:t>
      </w:r>
      <w:r>
        <w:rPr>
          <w:rFonts w:ascii="Arial" w:eastAsia="Times New Roman" w:hAnsi="Arial" w:cs="Arial"/>
          <w:sz w:val="24"/>
          <w:szCs w:val="24"/>
          <w:lang w:eastAsia="pt-BR"/>
        </w:rPr>
        <w:t>ncia</w:t>
      </w:r>
      <w:r w:rsidR="008A49C9" w:rsidRPr="00973E36">
        <w:rPr>
          <w:rFonts w:ascii="Arial" w:eastAsia="Times New Roman" w:hAnsi="Arial" w:cs="Arial"/>
          <w:sz w:val="24"/>
          <w:szCs w:val="24"/>
          <w:lang w:eastAsia="pt-BR"/>
        </w:rPr>
        <w:t xml:space="preserve"> </w:t>
      </w:r>
      <w:r w:rsidR="00C15C5C">
        <w:rPr>
          <w:rFonts w:ascii="Arial" w:eastAsia="Times New Roman" w:hAnsi="Arial" w:cs="Arial"/>
          <w:sz w:val="24"/>
          <w:szCs w:val="24"/>
          <w:lang w:eastAsia="pt-BR"/>
        </w:rPr>
        <w:t xml:space="preserve">de </w:t>
      </w:r>
      <w:r w:rsidR="008A49C9" w:rsidRPr="00973E36">
        <w:rPr>
          <w:rFonts w:ascii="Arial" w:eastAsia="Times New Roman" w:hAnsi="Arial" w:cs="Arial"/>
          <w:sz w:val="24"/>
          <w:szCs w:val="24"/>
          <w:lang w:eastAsia="pt-BR"/>
        </w:rPr>
        <w:t>algum requisito regulatório do MEC que seja impresc</w:t>
      </w:r>
      <w:r>
        <w:rPr>
          <w:rFonts w:ascii="Arial" w:eastAsia="Times New Roman" w:hAnsi="Arial" w:cs="Arial"/>
          <w:sz w:val="24"/>
          <w:szCs w:val="24"/>
          <w:lang w:eastAsia="pt-BR"/>
        </w:rPr>
        <w:t>indível que a instituição siga, respondeu: “</w:t>
      </w:r>
      <w:r w:rsidR="008A49C9" w:rsidRPr="00973E36">
        <w:rPr>
          <w:rFonts w:ascii="Arial" w:eastAsia="Times New Roman" w:hAnsi="Arial" w:cs="Arial"/>
          <w:sz w:val="24"/>
          <w:szCs w:val="24"/>
          <w:lang w:eastAsia="pt-BR"/>
        </w:rPr>
        <w:t>Sim, as Diretrizes Curriculares de cada Curso e a legislação do Conselho Nacional de Educação</w:t>
      </w:r>
      <w:r>
        <w:rPr>
          <w:rFonts w:ascii="Arial" w:eastAsia="Times New Roman" w:hAnsi="Arial" w:cs="Arial"/>
          <w:sz w:val="24"/>
          <w:szCs w:val="24"/>
          <w:lang w:eastAsia="pt-BR"/>
        </w:rPr>
        <w:t>”.</w:t>
      </w:r>
      <w:r>
        <w:rPr>
          <w:rFonts w:ascii="Arial" w:hAnsi="Arial" w:cs="Arial"/>
          <w:sz w:val="24"/>
          <w:szCs w:val="24"/>
        </w:rPr>
        <w:t xml:space="preserve"> </w:t>
      </w:r>
      <w:r w:rsidR="00C15C5C" w:rsidRPr="001B7113">
        <w:rPr>
          <w:rFonts w:ascii="Arial" w:hAnsi="Arial" w:cs="Arial"/>
          <w:sz w:val="24"/>
          <w:szCs w:val="24"/>
        </w:rPr>
        <w:t xml:space="preserve">Em analise </w:t>
      </w:r>
      <w:r w:rsidR="00C15C5C">
        <w:rPr>
          <w:rFonts w:ascii="Arial" w:hAnsi="Arial" w:cs="Arial"/>
          <w:sz w:val="24"/>
          <w:szCs w:val="24"/>
        </w:rPr>
        <w:t xml:space="preserve">a resposta dada pela pró-reitora, conseguimos observar uma correlação entre a resposta dada e as atividades que devem ser realizadas dentro das rotinas acadêmicas, as respostas apresentadas também estão de acordo com que o autor Daniel Cavalcante Silva Mostra em seu livro, pois seguir algumas rotinas está relacionado diretamente a implementação eficiente e eficaz de </w:t>
      </w:r>
      <w:r w:rsidR="00C15C5C" w:rsidRPr="00016ADF">
        <w:rPr>
          <w:rFonts w:ascii="Arial" w:hAnsi="Arial" w:cs="Arial"/>
          <w:i/>
          <w:sz w:val="24"/>
          <w:szCs w:val="24"/>
        </w:rPr>
        <w:t>compliance</w:t>
      </w:r>
      <w:r w:rsidR="00C15C5C">
        <w:rPr>
          <w:rFonts w:ascii="Arial" w:hAnsi="Arial" w:cs="Arial"/>
          <w:sz w:val="24"/>
          <w:szCs w:val="24"/>
        </w:rPr>
        <w:t xml:space="preserve"> dentro da instituição.</w:t>
      </w:r>
    </w:p>
    <w:p w14:paraId="1D5E167C" w14:textId="77777777" w:rsidR="008A49C9" w:rsidRDefault="003435E8" w:rsidP="00D21C92">
      <w:pPr>
        <w:spacing w:after="120"/>
        <w:rPr>
          <w:rFonts w:ascii="Arial" w:eastAsia="Times New Roman" w:hAnsi="Arial" w:cs="Arial"/>
          <w:sz w:val="24"/>
          <w:szCs w:val="24"/>
          <w:lang w:eastAsia="pt-BR"/>
        </w:rPr>
      </w:pPr>
      <w:r>
        <w:rPr>
          <w:rFonts w:ascii="Arial" w:hAnsi="Arial" w:cs="Arial"/>
          <w:sz w:val="24"/>
          <w:szCs w:val="24"/>
        </w:rPr>
        <w:t xml:space="preserve">Foi </w:t>
      </w:r>
      <w:r w:rsidR="00034E8B">
        <w:rPr>
          <w:rFonts w:ascii="Arial" w:hAnsi="Arial" w:cs="Arial"/>
          <w:sz w:val="24"/>
          <w:szCs w:val="24"/>
        </w:rPr>
        <w:t>questionada ainda de no caso de uma mudança ou inclusão de um curso, quais as normas ou diretrizes</w:t>
      </w:r>
      <w:r w:rsidR="00973E36">
        <w:rPr>
          <w:rFonts w:ascii="Arial" w:eastAsia="Times New Roman" w:hAnsi="Arial" w:cs="Arial"/>
          <w:sz w:val="24"/>
          <w:szCs w:val="24"/>
          <w:lang w:eastAsia="pt-BR"/>
        </w:rPr>
        <w:t xml:space="preserve"> são utilizadas, a mesma respondeu: “</w:t>
      </w:r>
      <w:r w:rsidR="008A49C9" w:rsidRPr="00973E36">
        <w:rPr>
          <w:rFonts w:ascii="Arial" w:eastAsia="Times New Roman" w:hAnsi="Arial" w:cs="Arial"/>
          <w:sz w:val="24"/>
          <w:szCs w:val="24"/>
          <w:lang w:eastAsia="pt-BR"/>
        </w:rPr>
        <w:t>O balizador para abertura ou alteração de um curso é sempre a Diretr</w:t>
      </w:r>
      <w:r w:rsidR="00973E36">
        <w:rPr>
          <w:rFonts w:ascii="Arial" w:eastAsia="Times New Roman" w:hAnsi="Arial" w:cs="Arial"/>
          <w:sz w:val="24"/>
          <w:szCs w:val="24"/>
          <w:lang w:eastAsia="pt-BR"/>
        </w:rPr>
        <w:t>iz Curricular do referido Curso”.</w:t>
      </w:r>
      <w:r w:rsidR="00034E8B">
        <w:rPr>
          <w:rFonts w:ascii="Arial" w:eastAsia="Times New Roman" w:hAnsi="Arial" w:cs="Arial"/>
          <w:sz w:val="24"/>
          <w:szCs w:val="24"/>
          <w:lang w:eastAsia="pt-BR"/>
        </w:rPr>
        <w:t xml:space="preserve"> Através da resposta conseguimos perecer que a instituição utiliza algum controle quando ao questionamento, mas não foi possível ide</w:t>
      </w:r>
      <w:r w:rsidR="00FD7443">
        <w:rPr>
          <w:rFonts w:ascii="Arial" w:eastAsia="Times New Roman" w:hAnsi="Arial" w:cs="Arial"/>
          <w:sz w:val="24"/>
          <w:szCs w:val="24"/>
          <w:lang w:eastAsia="pt-BR"/>
        </w:rPr>
        <w:t>ntif</w:t>
      </w:r>
      <w:r w:rsidR="00034E8B">
        <w:rPr>
          <w:rFonts w:ascii="Arial" w:eastAsia="Times New Roman" w:hAnsi="Arial" w:cs="Arial"/>
          <w:sz w:val="24"/>
          <w:szCs w:val="24"/>
          <w:lang w:eastAsia="pt-BR"/>
        </w:rPr>
        <w:t xml:space="preserve">icar </w:t>
      </w:r>
      <w:r w:rsidR="00FD7443">
        <w:rPr>
          <w:rFonts w:ascii="Arial" w:eastAsia="Times New Roman" w:hAnsi="Arial" w:cs="Arial"/>
          <w:sz w:val="24"/>
          <w:szCs w:val="24"/>
          <w:lang w:eastAsia="pt-BR"/>
        </w:rPr>
        <w:t>se existe alguma ferramenta que possa controlar, mas afundo essa questão.</w:t>
      </w:r>
    </w:p>
    <w:p w14:paraId="70E88210" w14:textId="0FF6F0D3" w:rsidR="00383EE7" w:rsidRPr="00973E36" w:rsidRDefault="00383EE7" w:rsidP="00D21C92">
      <w:pPr>
        <w:spacing w:after="120"/>
        <w:rPr>
          <w:rFonts w:ascii="Arial" w:hAnsi="Arial" w:cs="Arial"/>
          <w:sz w:val="24"/>
          <w:szCs w:val="24"/>
        </w:rPr>
      </w:pPr>
      <w:r>
        <w:rPr>
          <w:rFonts w:ascii="Arial" w:eastAsia="Times New Roman" w:hAnsi="Arial" w:cs="Arial"/>
          <w:sz w:val="24"/>
          <w:szCs w:val="24"/>
          <w:lang w:eastAsia="pt-BR"/>
        </w:rPr>
        <w:t>Com base nas respostas também conseguimos auferir que consta no site da instituição informações relevantes como: as diretrizes curriculares, calendário e atividades acadêmicas, manual do</w:t>
      </w:r>
      <w:r w:rsidR="00104569">
        <w:rPr>
          <w:rFonts w:ascii="Arial" w:eastAsia="Times New Roman" w:hAnsi="Arial" w:cs="Arial"/>
          <w:sz w:val="24"/>
          <w:szCs w:val="24"/>
          <w:lang w:eastAsia="pt-BR"/>
        </w:rPr>
        <w:t>s</w:t>
      </w:r>
      <w:r>
        <w:rPr>
          <w:rFonts w:ascii="Arial" w:eastAsia="Times New Roman" w:hAnsi="Arial" w:cs="Arial"/>
          <w:sz w:val="24"/>
          <w:szCs w:val="24"/>
          <w:lang w:eastAsia="pt-BR"/>
        </w:rPr>
        <w:t xml:space="preserve"> alunos, entre outras informações que demostram que a instituição segue premissas que são solicitadas para setor.</w:t>
      </w:r>
    </w:p>
    <w:p w14:paraId="3D914FD0" w14:textId="77777777" w:rsidR="002C7E78" w:rsidRPr="007370F4" w:rsidRDefault="002C7E78" w:rsidP="00D21C92">
      <w:pPr>
        <w:spacing w:after="120"/>
        <w:rPr>
          <w:rFonts w:ascii="Arial" w:hAnsi="Arial" w:cs="Arial"/>
        </w:rPr>
      </w:pPr>
    </w:p>
    <w:p w14:paraId="0AAFC452" w14:textId="2617CAE9" w:rsidR="002C7E78" w:rsidRDefault="007370F4" w:rsidP="00D21C92">
      <w:pPr>
        <w:autoSpaceDE w:val="0"/>
        <w:autoSpaceDN w:val="0"/>
        <w:adjustRightInd w:val="0"/>
        <w:spacing w:after="120"/>
        <w:rPr>
          <w:rFonts w:ascii="Arial" w:hAnsi="Arial" w:cs="Arial"/>
          <w:b/>
          <w:bCs/>
          <w:sz w:val="24"/>
          <w:szCs w:val="24"/>
        </w:rPr>
      </w:pPr>
      <w:r>
        <w:rPr>
          <w:rFonts w:ascii="Arial" w:hAnsi="Arial" w:cs="Arial"/>
          <w:b/>
          <w:bCs/>
          <w:sz w:val="24"/>
          <w:szCs w:val="24"/>
        </w:rPr>
        <w:t xml:space="preserve">10 </w:t>
      </w:r>
      <w:r w:rsidR="002C7E78">
        <w:rPr>
          <w:rFonts w:ascii="Arial" w:hAnsi="Arial" w:cs="Arial"/>
          <w:b/>
          <w:bCs/>
          <w:sz w:val="24"/>
          <w:szCs w:val="24"/>
        </w:rPr>
        <w:t>CONCLUS</w:t>
      </w:r>
      <w:r w:rsidR="00E20468">
        <w:rPr>
          <w:rFonts w:ascii="Arial" w:hAnsi="Arial" w:cs="Arial"/>
          <w:b/>
          <w:bCs/>
          <w:sz w:val="24"/>
          <w:szCs w:val="24"/>
        </w:rPr>
        <w:t>Ã</w:t>
      </w:r>
      <w:r w:rsidR="002C7E78">
        <w:rPr>
          <w:rFonts w:ascii="Arial" w:hAnsi="Arial" w:cs="Arial"/>
          <w:b/>
          <w:bCs/>
          <w:sz w:val="24"/>
          <w:szCs w:val="24"/>
        </w:rPr>
        <w:t>O</w:t>
      </w:r>
    </w:p>
    <w:p w14:paraId="0A85255D" w14:textId="03A93966" w:rsidR="000872EE" w:rsidRDefault="008E07CF" w:rsidP="00D21C92">
      <w:pPr>
        <w:spacing w:after="120"/>
        <w:rPr>
          <w:rFonts w:ascii="Arial" w:hAnsi="Arial" w:cs="Arial"/>
          <w:sz w:val="24"/>
          <w:szCs w:val="24"/>
        </w:rPr>
      </w:pPr>
      <w:r>
        <w:rPr>
          <w:rFonts w:ascii="Arial" w:hAnsi="Arial" w:cs="Arial"/>
          <w:sz w:val="24"/>
          <w:szCs w:val="24"/>
        </w:rPr>
        <w:t xml:space="preserve">Pode-se </w:t>
      </w:r>
      <w:r w:rsidR="006F787B">
        <w:rPr>
          <w:rFonts w:ascii="Arial" w:hAnsi="Arial" w:cs="Arial"/>
          <w:sz w:val="24"/>
          <w:szCs w:val="24"/>
        </w:rPr>
        <w:t>perceber</w:t>
      </w:r>
      <w:r>
        <w:rPr>
          <w:rFonts w:ascii="Arial" w:hAnsi="Arial" w:cs="Arial"/>
          <w:sz w:val="24"/>
          <w:szCs w:val="24"/>
        </w:rPr>
        <w:t xml:space="preserve"> que estudos, mas aprofundados sobre o tema de </w:t>
      </w:r>
      <w:r w:rsidRPr="00C84E85">
        <w:rPr>
          <w:rFonts w:ascii="Arial" w:hAnsi="Arial" w:cs="Arial"/>
          <w:i/>
          <w:sz w:val="24"/>
          <w:szCs w:val="24"/>
        </w:rPr>
        <w:t>compliance</w:t>
      </w:r>
      <w:r>
        <w:rPr>
          <w:rFonts w:ascii="Arial" w:hAnsi="Arial" w:cs="Arial"/>
          <w:sz w:val="24"/>
          <w:szCs w:val="24"/>
        </w:rPr>
        <w:t>, traz um diferenci</w:t>
      </w:r>
      <w:r w:rsidR="00453CC4">
        <w:rPr>
          <w:rFonts w:ascii="Arial" w:hAnsi="Arial" w:cs="Arial"/>
          <w:sz w:val="24"/>
          <w:szCs w:val="24"/>
        </w:rPr>
        <w:t>al de grande relevância para IES que foi objeto de pesquisa desse trabalho, visto que a mesma apesar de já apresentar controles e seguir</w:t>
      </w:r>
      <w:r>
        <w:rPr>
          <w:rFonts w:ascii="Arial" w:hAnsi="Arial" w:cs="Arial"/>
          <w:sz w:val="24"/>
          <w:szCs w:val="24"/>
        </w:rPr>
        <w:t xml:space="preserve"> normas e </w:t>
      </w:r>
      <w:r w:rsidR="00453CC4">
        <w:rPr>
          <w:rFonts w:ascii="Arial" w:hAnsi="Arial" w:cs="Arial"/>
          <w:sz w:val="24"/>
          <w:szCs w:val="24"/>
        </w:rPr>
        <w:t>diretrizes tanto internas, quanto externas, ainda não consegue</w:t>
      </w:r>
      <w:r>
        <w:rPr>
          <w:rFonts w:ascii="Arial" w:hAnsi="Arial" w:cs="Arial"/>
          <w:sz w:val="24"/>
          <w:szCs w:val="24"/>
        </w:rPr>
        <w:t xml:space="preserve"> enxergar essas rotinas como forma de conseguir alcançar diferencial.</w:t>
      </w:r>
    </w:p>
    <w:p w14:paraId="30F71DDA" w14:textId="77777777" w:rsidR="005A6569" w:rsidRDefault="008E07CF" w:rsidP="00D21C92">
      <w:pPr>
        <w:spacing w:after="120"/>
        <w:rPr>
          <w:rFonts w:ascii="Arial" w:hAnsi="Arial" w:cs="Arial"/>
          <w:sz w:val="24"/>
          <w:szCs w:val="24"/>
        </w:rPr>
      </w:pPr>
      <w:r>
        <w:rPr>
          <w:rFonts w:ascii="Arial" w:hAnsi="Arial" w:cs="Arial"/>
          <w:sz w:val="24"/>
          <w:szCs w:val="24"/>
        </w:rPr>
        <w:t>Percebe-se a necessida</w:t>
      </w:r>
      <w:r w:rsidR="005A6569">
        <w:rPr>
          <w:rFonts w:ascii="Arial" w:hAnsi="Arial" w:cs="Arial"/>
          <w:sz w:val="24"/>
          <w:szCs w:val="24"/>
        </w:rPr>
        <w:t>de um melhor aproveitamento desse</w:t>
      </w:r>
      <w:r w:rsidR="00453CC4">
        <w:rPr>
          <w:rFonts w:ascii="Arial" w:hAnsi="Arial" w:cs="Arial"/>
          <w:sz w:val="24"/>
          <w:szCs w:val="24"/>
        </w:rPr>
        <w:t xml:space="preserve"> modelo de </w:t>
      </w:r>
      <w:r w:rsidR="00453CC4" w:rsidRPr="00C84E85">
        <w:rPr>
          <w:rFonts w:ascii="Arial" w:hAnsi="Arial" w:cs="Arial"/>
          <w:i/>
          <w:sz w:val="24"/>
          <w:szCs w:val="24"/>
        </w:rPr>
        <w:t>compliance</w:t>
      </w:r>
      <w:r w:rsidR="00453CC4" w:rsidRPr="00C84E85">
        <w:rPr>
          <w:rFonts w:ascii="Arial" w:hAnsi="Arial" w:cs="Arial"/>
          <w:sz w:val="24"/>
          <w:szCs w:val="24"/>
        </w:rPr>
        <w:t xml:space="preserve"> </w:t>
      </w:r>
      <w:r w:rsidR="00453CC4">
        <w:rPr>
          <w:rFonts w:ascii="Arial" w:hAnsi="Arial" w:cs="Arial"/>
          <w:sz w:val="24"/>
          <w:szCs w:val="24"/>
        </w:rPr>
        <w:t>dentro da</w:t>
      </w:r>
      <w:r w:rsidR="005A6569">
        <w:rPr>
          <w:rFonts w:ascii="Arial" w:hAnsi="Arial" w:cs="Arial"/>
          <w:sz w:val="24"/>
          <w:szCs w:val="24"/>
        </w:rPr>
        <w:t xml:space="preserve"> IES</w:t>
      </w:r>
      <w:r w:rsidR="00453CC4">
        <w:rPr>
          <w:rFonts w:ascii="Arial" w:hAnsi="Arial" w:cs="Arial"/>
          <w:sz w:val="24"/>
          <w:szCs w:val="24"/>
        </w:rPr>
        <w:t xml:space="preserve"> investigada, visto que a mesma ainda não enxerga</w:t>
      </w:r>
      <w:r w:rsidR="005A6569">
        <w:rPr>
          <w:rFonts w:ascii="Arial" w:hAnsi="Arial" w:cs="Arial"/>
          <w:sz w:val="24"/>
          <w:szCs w:val="24"/>
        </w:rPr>
        <w:t xml:space="preserve"> ou muito pouco que esse modelo pode ser implantado dentro das instituições e não somente no setor financeiro, ou ainda mencionando que essa técnica pode auxiliar de maneira positiva diversas áreas, tendo sua aplicabilidade reconhecida de forma eficaz para elaboração e execução de melhores rotinas institucionais.</w:t>
      </w:r>
    </w:p>
    <w:p w14:paraId="13410F76" w14:textId="2AA525A2" w:rsidR="00E95308" w:rsidRDefault="004D19C1" w:rsidP="00D21C92">
      <w:pPr>
        <w:spacing w:after="120"/>
        <w:rPr>
          <w:rFonts w:ascii="Arial" w:hAnsi="Arial" w:cs="Arial"/>
          <w:sz w:val="24"/>
          <w:szCs w:val="24"/>
        </w:rPr>
      </w:pPr>
      <w:r>
        <w:rPr>
          <w:rFonts w:ascii="Arial" w:hAnsi="Arial" w:cs="Arial"/>
          <w:sz w:val="24"/>
          <w:szCs w:val="24"/>
        </w:rPr>
        <w:t>Contudo, foi possível perceber que cada vez</w:t>
      </w:r>
      <w:r w:rsidR="00E95308">
        <w:rPr>
          <w:rFonts w:ascii="Arial" w:hAnsi="Arial" w:cs="Arial"/>
          <w:sz w:val="24"/>
          <w:szCs w:val="24"/>
        </w:rPr>
        <w:t>, mas</w:t>
      </w:r>
      <w:r w:rsidR="00453CC4">
        <w:rPr>
          <w:rFonts w:ascii="Arial" w:hAnsi="Arial" w:cs="Arial"/>
          <w:sz w:val="24"/>
          <w:szCs w:val="24"/>
        </w:rPr>
        <w:t xml:space="preserve"> a IES se resguarda de </w:t>
      </w:r>
      <w:r>
        <w:rPr>
          <w:rFonts w:ascii="Arial" w:hAnsi="Arial" w:cs="Arial"/>
          <w:sz w:val="24"/>
          <w:szCs w:val="24"/>
        </w:rPr>
        <w:t>estar em conformidade com as normas, condutas e diretrizes que são exigidas pelo setor, e conseguir maximizar os seus resultados, isso ajuda alcançando um diferencial competitivo frente a todos os seus</w:t>
      </w:r>
      <w:r w:rsidRPr="00C84E85">
        <w:rPr>
          <w:rFonts w:ascii="Arial" w:hAnsi="Arial" w:cs="Arial"/>
          <w:sz w:val="24"/>
          <w:szCs w:val="24"/>
        </w:rPr>
        <w:t xml:space="preserve"> stakeholders</w:t>
      </w:r>
      <w:r>
        <w:rPr>
          <w:rFonts w:ascii="Arial" w:hAnsi="Arial" w:cs="Arial"/>
          <w:sz w:val="24"/>
          <w:szCs w:val="24"/>
        </w:rPr>
        <w:t>. Com a finalidade de se alcançar esse objetivo, percebe-se</w:t>
      </w:r>
      <w:r w:rsidR="00E95308">
        <w:rPr>
          <w:rFonts w:ascii="Arial" w:hAnsi="Arial" w:cs="Arial"/>
          <w:sz w:val="24"/>
          <w:szCs w:val="24"/>
        </w:rPr>
        <w:t xml:space="preserve"> que a implementação de um modelo de </w:t>
      </w:r>
      <w:r w:rsidR="00E95308" w:rsidRPr="00916810">
        <w:rPr>
          <w:rFonts w:ascii="Arial" w:hAnsi="Arial" w:cs="Arial"/>
          <w:i/>
          <w:sz w:val="24"/>
          <w:szCs w:val="24"/>
        </w:rPr>
        <w:t>compliance</w:t>
      </w:r>
      <w:r w:rsidR="00E95308">
        <w:rPr>
          <w:rFonts w:ascii="Arial" w:hAnsi="Arial" w:cs="Arial"/>
          <w:sz w:val="24"/>
          <w:szCs w:val="24"/>
        </w:rPr>
        <w:t xml:space="preserve"> ajudaria de forma positiva</w:t>
      </w:r>
      <w:r w:rsidR="00453CC4">
        <w:rPr>
          <w:rFonts w:ascii="Arial" w:hAnsi="Arial" w:cs="Arial"/>
          <w:sz w:val="24"/>
          <w:szCs w:val="24"/>
        </w:rPr>
        <w:t xml:space="preserve"> a instituição analisada, pois é pautado em </w:t>
      </w:r>
      <w:r w:rsidR="00A079E3">
        <w:rPr>
          <w:rFonts w:ascii="Arial" w:hAnsi="Arial" w:cs="Arial"/>
          <w:sz w:val="24"/>
          <w:szCs w:val="24"/>
        </w:rPr>
        <w:t>pilares</w:t>
      </w:r>
      <w:r w:rsidR="003D638C">
        <w:rPr>
          <w:rFonts w:ascii="Arial" w:hAnsi="Arial" w:cs="Arial"/>
          <w:sz w:val="24"/>
          <w:szCs w:val="24"/>
        </w:rPr>
        <w:t xml:space="preserve"> bem estabelecidos e assertivos</w:t>
      </w:r>
      <w:r w:rsidR="00E95308">
        <w:rPr>
          <w:rFonts w:ascii="Arial" w:hAnsi="Arial" w:cs="Arial"/>
          <w:sz w:val="24"/>
          <w:szCs w:val="24"/>
        </w:rPr>
        <w:t>.</w:t>
      </w:r>
    </w:p>
    <w:p w14:paraId="503612DD" w14:textId="03677C80" w:rsidR="00E95308" w:rsidRDefault="00E95308" w:rsidP="00D21C92">
      <w:pPr>
        <w:spacing w:after="120"/>
        <w:rPr>
          <w:rFonts w:ascii="Arial" w:hAnsi="Arial" w:cs="Arial"/>
          <w:sz w:val="24"/>
          <w:szCs w:val="24"/>
        </w:rPr>
      </w:pPr>
      <w:r>
        <w:rPr>
          <w:rFonts w:ascii="Arial" w:hAnsi="Arial" w:cs="Arial"/>
          <w:sz w:val="24"/>
          <w:szCs w:val="24"/>
        </w:rPr>
        <w:t xml:space="preserve">Com base na </w:t>
      </w:r>
      <w:r w:rsidR="00C84E85">
        <w:rPr>
          <w:rFonts w:ascii="Arial" w:hAnsi="Arial" w:cs="Arial"/>
          <w:sz w:val="24"/>
          <w:szCs w:val="24"/>
        </w:rPr>
        <w:t>análise</w:t>
      </w:r>
      <w:r>
        <w:rPr>
          <w:rFonts w:ascii="Arial" w:hAnsi="Arial" w:cs="Arial"/>
          <w:sz w:val="24"/>
          <w:szCs w:val="24"/>
        </w:rPr>
        <w:t xml:space="preserve"> da teoria apresentada e fazendo uma correlação com o estudo de caso realizado foi possível verificar que a teoria se concretiza nos fatos descritos.</w:t>
      </w:r>
      <w:r w:rsidR="008254E5">
        <w:rPr>
          <w:rFonts w:ascii="Arial" w:hAnsi="Arial" w:cs="Arial"/>
          <w:sz w:val="24"/>
          <w:szCs w:val="24"/>
        </w:rPr>
        <w:t xml:space="preserve"> </w:t>
      </w:r>
      <w:r>
        <w:rPr>
          <w:rFonts w:ascii="Arial" w:hAnsi="Arial" w:cs="Arial"/>
          <w:sz w:val="24"/>
          <w:szCs w:val="24"/>
        </w:rPr>
        <w:t xml:space="preserve">Para finalizar podemos dizer que se </w:t>
      </w:r>
      <w:r w:rsidR="00453CC4">
        <w:rPr>
          <w:rFonts w:ascii="Arial" w:hAnsi="Arial" w:cs="Arial"/>
          <w:sz w:val="24"/>
          <w:szCs w:val="24"/>
        </w:rPr>
        <w:t>a instituição consegu</w:t>
      </w:r>
      <w:r w:rsidR="009F1EDE">
        <w:rPr>
          <w:rFonts w:ascii="Arial" w:hAnsi="Arial" w:cs="Arial"/>
          <w:sz w:val="24"/>
          <w:szCs w:val="24"/>
        </w:rPr>
        <w:t>ir</w:t>
      </w:r>
      <w:r>
        <w:rPr>
          <w:rFonts w:ascii="Arial" w:hAnsi="Arial" w:cs="Arial"/>
          <w:sz w:val="24"/>
          <w:szCs w:val="24"/>
        </w:rPr>
        <w:t xml:space="preserve"> implantar de forma, mas forte esse modelo de </w:t>
      </w:r>
      <w:r w:rsidRPr="00C84E85">
        <w:rPr>
          <w:rFonts w:ascii="Arial" w:hAnsi="Arial" w:cs="Arial"/>
          <w:i/>
          <w:sz w:val="24"/>
          <w:szCs w:val="24"/>
        </w:rPr>
        <w:t>compliance</w:t>
      </w:r>
      <w:r>
        <w:rPr>
          <w:rFonts w:ascii="Arial" w:hAnsi="Arial" w:cs="Arial"/>
          <w:sz w:val="24"/>
          <w:szCs w:val="24"/>
        </w:rPr>
        <w:t xml:space="preserve"> e colocar em </w:t>
      </w:r>
      <w:r w:rsidR="0038584D">
        <w:rPr>
          <w:rFonts w:ascii="Arial" w:hAnsi="Arial" w:cs="Arial"/>
          <w:sz w:val="24"/>
          <w:szCs w:val="24"/>
        </w:rPr>
        <w:t>prática</w:t>
      </w:r>
      <w:r>
        <w:rPr>
          <w:rFonts w:ascii="Arial" w:hAnsi="Arial" w:cs="Arial"/>
          <w:sz w:val="24"/>
          <w:szCs w:val="24"/>
        </w:rPr>
        <w:t xml:space="preserve"> sua função, seria possível </w:t>
      </w:r>
      <w:r>
        <w:rPr>
          <w:rFonts w:ascii="Arial" w:hAnsi="Arial" w:cs="Arial"/>
          <w:sz w:val="24"/>
          <w:szCs w:val="24"/>
        </w:rPr>
        <w:lastRenderedPageBreak/>
        <w:t xml:space="preserve">aperfeiçoar o que já é feito dentro </w:t>
      </w:r>
      <w:r w:rsidR="00453CC4">
        <w:rPr>
          <w:rFonts w:ascii="Arial" w:hAnsi="Arial" w:cs="Arial"/>
          <w:sz w:val="24"/>
          <w:szCs w:val="24"/>
        </w:rPr>
        <w:t>da instituição</w:t>
      </w:r>
      <w:r>
        <w:rPr>
          <w:rFonts w:ascii="Arial" w:hAnsi="Arial" w:cs="Arial"/>
          <w:sz w:val="24"/>
          <w:szCs w:val="24"/>
        </w:rPr>
        <w:t xml:space="preserve"> acal</w:t>
      </w:r>
      <w:r w:rsidR="009F1EDE">
        <w:rPr>
          <w:rFonts w:ascii="Arial" w:hAnsi="Arial" w:cs="Arial"/>
          <w:sz w:val="24"/>
          <w:szCs w:val="24"/>
        </w:rPr>
        <w:t>ç</w:t>
      </w:r>
      <w:r>
        <w:rPr>
          <w:rFonts w:ascii="Arial" w:hAnsi="Arial" w:cs="Arial"/>
          <w:sz w:val="24"/>
          <w:szCs w:val="24"/>
        </w:rPr>
        <w:t>ando assim maior diferencial competitivo.</w:t>
      </w:r>
    </w:p>
    <w:p w14:paraId="457E7DA1" w14:textId="77777777" w:rsidR="008E07CF" w:rsidRPr="00CC58E5" w:rsidRDefault="008E07CF" w:rsidP="00D21C92">
      <w:pPr>
        <w:autoSpaceDE w:val="0"/>
        <w:autoSpaceDN w:val="0"/>
        <w:adjustRightInd w:val="0"/>
        <w:spacing w:after="120"/>
        <w:rPr>
          <w:rFonts w:ascii="Arial" w:hAnsi="Arial" w:cs="Arial"/>
          <w:sz w:val="24"/>
          <w:szCs w:val="24"/>
        </w:rPr>
      </w:pPr>
    </w:p>
    <w:p w14:paraId="01CBFA10" w14:textId="77777777" w:rsidR="00726CD6" w:rsidRPr="00486959" w:rsidRDefault="00726CD6" w:rsidP="00D21C92">
      <w:pPr>
        <w:autoSpaceDE w:val="0"/>
        <w:autoSpaceDN w:val="0"/>
        <w:adjustRightInd w:val="0"/>
        <w:spacing w:after="120"/>
        <w:rPr>
          <w:rFonts w:ascii="Arial" w:hAnsi="Arial" w:cs="Arial"/>
          <w:sz w:val="24"/>
          <w:szCs w:val="24"/>
        </w:rPr>
      </w:pPr>
      <w:r w:rsidRPr="00486959">
        <w:rPr>
          <w:rFonts w:ascii="Arial" w:hAnsi="Arial" w:cs="Arial"/>
          <w:b/>
          <w:bCs/>
          <w:caps/>
          <w:sz w:val="24"/>
          <w:szCs w:val="24"/>
        </w:rPr>
        <w:t xml:space="preserve">Referências </w:t>
      </w:r>
    </w:p>
    <w:p w14:paraId="60AB130B" w14:textId="77777777" w:rsidR="00262725" w:rsidRDefault="00726CD6" w:rsidP="00486959">
      <w:pPr>
        <w:pStyle w:val="PargrafodaLista"/>
        <w:spacing w:after="120"/>
        <w:ind w:left="0"/>
        <w:rPr>
          <w:rFonts w:ascii="Arial" w:hAnsi="Arial" w:cs="Arial"/>
          <w:sz w:val="24"/>
          <w:szCs w:val="24"/>
        </w:rPr>
      </w:pPr>
      <w:r w:rsidRPr="004028B5">
        <w:rPr>
          <w:rFonts w:ascii="Arial" w:hAnsi="Arial" w:cs="Arial"/>
          <w:sz w:val="24"/>
          <w:szCs w:val="24"/>
        </w:rPr>
        <w:t>ANTONIK, Luis Roberto</w:t>
      </w:r>
      <w:r w:rsidRPr="00486959">
        <w:rPr>
          <w:rFonts w:ascii="Arial" w:hAnsi="Arial" w:cs="Arial"/>
          <w:b/>
          <w:bCs/>
          <w:sz w:val="24"/>
          <w:szCs w:val="24"/>
        </w:rPr>
        <w:t>. Compliance, ética, responsabilidade social e empresarial</w:t>
      </w:r>
      <w:r w:rsidRPr="004028B5">
        <w:rPr>
          <w:rFonts w:ascii="Arial" w:hAnsi="Arial" w:cs="Arial"/>
          <w:sz w:val="24"/>
          <w:szCs w:val="24"/>
        </w:rPr>
        <w:t xml:space="preserve">: uma </w:t>
      </w:r>
      <w:r w:rsidR="008F3FBD" w:rsidRPr="004028B5">
        <w:rPr>
          <w:rFonts w:ascii="Arial" w:hAnsi="Arial" w:cs="Arial"/>
          <w:sz w:val="24"/>
          <w:szCs w:val="24"/>
        </w:rPr>
        <w:t>visão</w:t>
      </w:r>
      <w:r w:rsidR="008F3FBD">
        <w:rPr>
          <w:rFonts w:ascii="Arial" w:hAnsi="Arial" w:cs="Arial"/>
          <w:sz w:val="24"/>
          <w:szCs w:val="24"/>
        </w:rPr>
        <w:t xml:space="preserve"> </w:t>
      </w:r>
      <w:r w:rsidR="008F3FBD" w:rsidRPr="004028B5">
        <w:rPr>
          <w:rFonts w:ascii="Arial" w:hAnsi="Arial" w:cs="Arial"/>
          <w:sz w:val="24"/>
          <w:szCs w:val="24"/>
        </w:rPr>
        <w:t>práti</w:t>
      </w:r>
      <w:r w:rsidR="008F3FBD" w:rsidRPr="00486959">
        <w:rPr>
          <w:rFonts w:ascii="Arial" w:hAnsi="Arial" w:cs="Arial"/>
          <w:color w:val="000000" w:themeColor="text1"/>
          <w:sz w:val="24"/>
          <w:szCs w:val="24"/>
        </w:rPr>
        <w:t>ca</w:t>
      </w:r>
      <w:r w:rsidR="00636AA4" w:rsidRPr="00486959">
        <w:rPr>
          <w:rFonts w:ascii="Arial" w:hAnsi="Arial" w:cs="Arial"/>
          <w:color w:val="000000" w:themeColor="text1"/>
          <w:sz w:val="24"/>
          <w:szCs w:val="24"/>
        </w:rPr>
        <w:t>/ Luis Roberto Antonik-</w:t>
      </w:r>
      <w:r w:rsidRPr="00486959">
        <w:rPr>
          <w:rFonts w:ascii="Arial" w:hAnsi="Arial" w:cs="Arial"/>
          <w:color w:val="000000" w:themeColor="text1"/>
          <w:sz w:val="24"/>
          <w:szCs w:val="24"/>
        </w:rPr>
        <w:t xml:space="preserve"> Rio de Janeiro: Alta Books</w:t>
      </w:r>
      <w:r w:rsidR="00636AA4" w:rsidRPr="00486959">
        <w:rPr>
          <w:rFonts w:ascii="Arial" w:hAnsi="Arial" w:cs="Arial"/>
          <w:color w:val="000000" w:themeColor="text1"/>
          <w:sz w:val="24"/>
          <w:szCs w:val="24"/>
        </w:rPr>
        <w:t>,</w:t>
      </w:r>
      <w:r w:rsidRPr="00486959">
        <w:rPr>
          <w:rFonts w:ascii="Arial" w:hAnsi="Arial" w:cs="Arial"/>
          <w:color w:val="000000" w:themeColor="text1"/>
          <w:sz w:val="24"/>
          <w:szCs w:val="24"/>
        </w:rPr>
        <w:t xml:space="preserve"> 2016</w:t>
      </w:r>
      <w:r w:rsidR="00636AA4" w:rsidRPr="00486959">
        <w:rPr>
          <w:rFonts w:ascii="Arial" w:hAnsi="Arial" w:cs="Arial"/>
          <w:color w:val="000000" w:themeColor="text1"/>
          <w:sz w:val="24"/>
          <w:szCs w:val="24"/>
        </w:rPr>
        <w:t>.</w:t>
      </w:r>
    </w:p>
    <w:p w14:paraId="333E4EF8" w14:textId="1E0665A3" w:rsidR="003F217C" w:rsidRPr="00262725" w:rsidRDefault="00270EFA" w:rsidP="00486959">
      <w:pPr>
        <w:pStyle w:val="PargrafodaLista"/>
        <w:spacing w:after="120"/>
        <w:ind w:left="0"/>
        <w:rPr>
          <w:rFonts w:ascii="Arial" w:hAnsi="Arial" w:cs="Arial"/>
          <w:sz w:val="24"/>
          <w:szCs w:val="24"/>
        </w:rPr>
      </w:pPr>
      <w:r w:rsidRPr="004028B5">
        <w:rPr>
          <w:rFonts w:ascii="Arial" w:hAnsi="Arial" w:cs="Arial"/>
          <w:color w:val="000000" w:themeColor="text1"/>
          <w:sz w:val="24"/>
          <w:szCs w:val="24"/>
        </w:rPr>
        <w:t xml:space="preserve">BAUER, M. W. GASKELL, G. </w:t>
      </w:r>
      <w:r w:rsidRPr="00486959">
        <w:rPr>
          <w:rFonts w:ascii="Arial" w:hAnsi="Arial" w:cs="Arial"/>
          <w:b/>
          <w:color w:val="000000" w:themeColor="text1"/>
          <w:sz w:val="24"/>
          <w:szCs w:val="24"/>
        </w:rPr>
        <w:t>Pesquisa qualitativa com texto, imagem e som</w:t>
      </w:r>
      <w:r w:rsidRPr="004028B5">
        <w:rPr>
          <w:rFonts w:ascii="Arial" w:hAnsi="Arial" w:cs="Arial"/>
          <w:bCs/>
          <w:color w:val="000000" w:themeColor="text1"/>
          <w:sz w:val="24"/>
          <w:szCs w:val="24"/>
        </w:rPr>
        <w:t xml:space="preserve">: </w:t>
      </w:r>
      <w:r w:rsidRPr="004028B5">
        <w:rPr>
          <w:rFonts w:ascii="Arial" w:hAnsi="Arial" w:cs="Arial"/>
          <w:color w:val="000000" w:themeColor="text1"/>
          <w:sz w:val="24"/>
          <w:szCs w:val="24"/>
        </w:rPr>
        <w:t>um manual prático. Petrópolis: Vozes, 2002.</w:t>
      </w:r>
    </w:p>
    <w:p w14:paraId="786849DC" w14:textId="77777777" w:rsidR="003F217C" w:rsidRPr="004028B5" w:rsidRDefault="003F217C" w:rsidP="00486959">
      <w:pPr>
        <w:pStyle w:val="Ttulo1"/>
        <w:spacing w:before="0" w:beforeAutospacing="0" w:after="120" w:afterAutospacing="0"/>
        <w:rPr>
          <w:rFonts w:ascii="Arial" w:hAnsi="Arial" w:cs="Arial"/>
          <w:b w:val="0"/>
          <w:sz w:val="24"/>
          <w:szCs w:val="24"/>
        </w:rPr>
      </w:pPr>
      <w:r w:rsidRPr="004028B5">
        <w:rPr>
          <w:rFonts w:ascii="Arial" w:hAnsi="Arial" w:cs="Arial"/>
          <w:b w:val="0"/>
          <w:sz w:val="24"/>
          <w:szCs w:val="24"/>
        </w:rPr>
        <w:t xml:space="preserve">CARREIRO. Isadora. </w:t>
      </w:r>
      <w:r w:rsidRPr="00486959">
        <w:rPr>
          <w:rFonts w:ascii="Arial" w:hAnsi="Arial" w:cs="Arial"/>
          <w:bCs w:val="0"/>
          <w:sz w:val="24"/>
          <w:szCs w:val="24"/>
        </w:rPr>
        <w:t>A cultura do compliance no setor elétrico</w:t>
      </w:r>
      <w:r w:rsidRPr="004028B5">
        <w:rPr>
          <w:rFonts w:ascii="Arial" w:hAnsi="Arial" w:cs="Arial"/>
          <w:b w:val="0"/>
          <w:sz w:val="24"/>
          <w:szCs w:val="24"/>
        </w:rPr>
        <w:t xml:space="preserve">/ Isadora Carreiro – 2016. Disponível em: &lt;http://www.investimentosenoticias.com.br/noticias/artigos-especiais/a-cultura-do-compliance-no-setor-eletrico&gt; - Acesso em 31dez. 2018. </w:t>
      </w:r>
    </w:p>
    <w:p w14:paraId="53E66EBD" w14:textId="77777777" w:rsidR="00A73555" w:rsidRPr="004028B5" w:rsidRDefault="00A73555" w:rsidP="00486959">
      <w:pPr>
        <w:pStyle w:val="PargrafodaLista"/>
        <w:spacing w:after="120"/>
        <w:ind w:left="0"/>
        <w:rPr>
          <w:rFonts w:ascii="Arial" w:hAnsi="Arial" w:cs="Arial"/>
          <w:color w:val="000000" w:themeColor="text1"/>
          <w:sz w:val="24"/>
          <w:szCs w:val="24"/>
        </w:rPr>
      </w:pPr>
      <w:r w:rsidRPr="004028B5">
        <w:rPr>
          <w:rFonts w:ascii="Arial" w:hAnsi="Arial" w:cs="Arial"/>
          <w:sz w:val="24"/>
          <w:szCs w:val="24"/>
        </w:rPr>
        <w:t xml:space="preserve">FEBRABAN. </w:t>
      </w:r>
      <w:r w:rsidRPr="00486959">
        <w:rPr>
          <w:rFonts w:ascii="Arial" w:hAnsi="Arial" w:cs="Arial"/>
          <w:b/>
          <w:bCs/>
          <w:color w:val="000000" w:themeColor="text1"/>
          <w:sz w:val="24"/>
          <w:szCs w:val="24"/>
        </w:rPr>
        <w:t>Gu</w:t>
      </w:r>
      <w:r w:rsidRPr="00486959">
        <w:rPr>
          <w:rFonts w:ascii="Arial" w:hAnsi="Arial" w:cs="Arial"/>
          <w:b/>
          <w:bCs/>
          <w:sz w:val="24"/>
          <w:szCs w:val="24"/>
        </w:rPr>
        <w:t>ia/ Boas Práticas de Compliance</w:t>
      </w:r>
      <w:r w:rsidRPr="004028B5">
        <w:rPr>
          <w:rFonts w:ascii="Arial" w:hAnsi="Arial" w:cs="Arial"/>
          <w:sz w:val="24"/>
          <w:szCs w:val="24"/>
        </w:rPr>
        <w:t xml:space="preserve"> – Edição Revista e atualizada 2018). Disponível em: &lt;</w:t>
      </w:r>
      <w:hyperlink r:id="rId10" w:history="1">
        <w:r w:rsidRPr="00A67F7A">
          <w:rPr>
            <w:rStyle w:val="Hyperlink"/>
            <w:rFonts w:ascii="Arial" w:hAnsi="Arial" w:cs="Arial"/>
            <w:color w:val="000000" w:themeColor="text1"/>
            <w:sz w:val="24"/>
            <w:szCs w:val="24"/>
            <w:u w:val="none"/>
          </w:rPr>
          <w:t>https://cmsportal.febraban.org.br/Arquivos/documentos/PDF/febraban_manual_compliance_2018_2web.pdf</w:t>
        </w:r>
      </w:hyperlink>
      <w:r w:rsidRPr="004028B5">
        <w:rPr>
          <w:rFonts w:ascii="Arial" w:hAnsi="Arial" w:cs="Arial"/>
        </w:rPr>
        <w:t>&gt;</w:t>
      </w:r>
      <w:r w:rsidRPr="004028B5">
        <w:rPr>
          <w:rFonts w:ascii="Arial" w:hAnsi="Arial" w:cs="Arial"/>
          <w:color w:val="000000" w:themeColor="text1"/>
          <w:sz w:val="24"/>
          <w:szCs w:val="24"/>
        </w:rPr>
        <w:t xml:space="preserve"> - acesso em 10 dez. 2018.</w:t>
      </w:r>
    </w:p>
    <w:p w14:paraId="2640DFDD" w14:textId="77777777" w:rsidR="00A73555" w:rsidRPr="004028B5" w:rsidRDefault="00A73555" w:rsidP="00486959">
      <w:pPr>
        <w:pStyle w:val="PargrafodaLista"/>
        <w:spacing w:after="120"/>
        <w:ind w:left="0"/>
        <w:rPr>
          <w:rFonts w:ascii="Arial" w:hAnsi="Arial" w:cs="Arial"/>
        </w:rPr>
      </w:pPr>
      <w:bookmarkStart w:id="0" w:name="_GoBack"/>
      <w:bookmarkEnd w:id="0"/>
      <w:r w:rsidRPr="004028B5">
        <w:rPr>
          <w:rFonts w:ascii="Arial" w:hAnsi="Arial" w:cs="Arial"/>
          <w:sz w:val="24"/>
          <w:szCs w:val="24"/>
        </w:rPr>
        <w:t xml:space="preserve">FEBRABAN. </w:t>
      </w:r>
      <w:r w:rsidRPr="00486959">
        <w:rPr>
          <w:rFonts w:ascii="Arial" w:hAnsi="Arial" w:cs="Arial"/>
          <w:b/>
          <w:bCs/>
          <w:sz w:val="24"/>
          <w:szCs w:val="24"/>
        </w:rPr>
        <w:t>Documento consultivo</w:t>
      </w:r>
      <w:r w:rsidRPr="004028B5">
        <w:rPr>
          <w:rFonts w:ascii="Arial" w:hAnsi="Arial" w:cs="Arial"/>
          <w:sz w:val="24"/>
          <w:szCs w:val="24"/>
        </w:rPr>
        <w:t>: função de compliance/ Grupo de trabalho ABBI – FEBRABAN – Versão 2004. Disponível em:</w:t>
      </w:r>
      <w:r w:rsidRPr="004028B5">
        <w:rPr>
          <w:rFonts w:ascii="Arial" w:hAnsi="Arial" w:cs="Arial"/>
        </w:rPr>
        <w:t>&lt;</w:t>
      </w:r>
      <w:r w:rsidRPr="004028B5">
        <w:rPr>
          <w:rFonts w:ascii="Arial" w:hAnsi="Arial" w:cs="Arial"/>
          <w:sz w:val="24"/>
          <w:szCs w:val="24"/>
        </w:rPr>
        <w:t>http://www.abbi.com.br/funcaodecompliance.html&gt; - Acesso em: 10 dez. 2018.</w:t>
      </w:r>
    </w:p>
    <w:p w14:paraId="21D8F030" w14:textId="2A0AE4A3" w:rsidR="0057644A" w:rsidRDefault="000F19CC" w:rsidP="00486959">
      <w:pPr>
        <w:spacing w:after="120"/>
        <w:rPr>
          <w:rFonts w:ascii="Arial" w:hAnsi="Arial" w:cs="Arial"/>
          <w:color w:val="000000" w:themeColor="text1"/>
          <w:sz w:val="24"/>
          <w:szCs w:val="24"/>
        </w:rPr>
      </w:pPr>
      <w:r>
        <w:rPr>
          <w:rFonts w:ascii="Arial" w:hAnsi="Arial" w:cs="Arial"/>
          <w:color w:val="000000" w:themeColor="text1"/>
          <w:sz w:val="24"/>
          <w:szCs w:val="24"/>
        </w:rPr>
        <w:t>HEL</w:t>
      </w:r>
      <w:r w:rsidR="0057644A" w:rsidRPr="004028B5">
        <w:rPr>
          <w:rFonts w:ascii="Arial" w:hAnsi="Arial" w:cs="Arial"/>
          <w:color w:val="000000" w:themeColor="text1"/>
          <w:sz w:val="24"/>
          <w:szCs w:val="24"/>
        </w:rPr>
        <w:t>O</w:t>
      </w:r>
      <w:r>
        <w:rPr>
          <w:rFonts w:ascii="Arial" w:hAnsi="Arial" w:cs="Arial"/>
          <w:color w:val="000000" w:themeColor="text1"/>
          <w:sz w:val="24"/>
          <w:szCs w:val="24"/>
        </w:rPr>
        <w:t>U</w:t>
      </w:r>
      <w:r w:rsidR="0057644A" w:rsidRPr="004028B5">
        <w:rPr>
          <w:rFonts w:ascii="Arial" w:hAnsi="Arial" w:cs="Arial"/>
          <w:color w:val="000000" w:themeColor="text1"/>
          <w:sz w:val="24"/>
          <w:szCs w:val="24"/>
        </w:rPr>
        <w:t xml:space="preserve">. Camila. </w:t>
      </w:r>
      <w:r w:rsidR="0057644A" w:rsidRPr="00486959">
        <w:rPr>
          <w:rFonts w:ascii="Arial" w:hAnsi="Arial" w:cs="Arial"/>
          <w:b/>
          <w:bCs/>
          <w:color w:val="000000" w:themeColor="text1"/>
          <w:sz w:val="24"/>
          <w:szCs w:val="24"/>
        </w:rPr>
        <w:t>Atuação do compliance nas organizações privadas</w:t>
      </w:r>
      <w:r w:rsidR="0057644A" w:rsidRPr="004028B5">
        <w:rPr>
          <w:rFonts w:ascii="Arial" w:hAnsi="Arial" w:cs="Arial"/>
          <w:color w:val="000000" w:themeColor="text1"/>
          <w:sz w:val="24"/>
          <w:szCs w:val="24"/>
        </w:rPr>
        <w:t xml:space="preserve">/ Camila Heleo - Brasília: 2018. </w:t>
      </w:r>
      <w:r w:rsidR="0057644A" w:rsidRPr="004028B5">
        <w:rPr>
          <w:rFonts w:ascii="Arial" w:hAnsi="Arial" w:cs="Arial"/>
          <w:sz w:val="24"/>
          <w:szCs w:val="24"/>
        </w:rPr>
        <w:t xml:space="preserve">Disponível em: </w:t>
      </w:r>
      <w:r w:rsidR="0057644A" w:rsidRPr="004028B5">
        <w:rPr>
          <w:rFonts w:ascii="Arial" w:hAnsi="Arial" w:cs="Arial"/>
          <w:color w:val="000000" w:themeColor="text1"/>
          <w:sz w:val="24"/>
          <w:szCs w:val="24"/>
        </w:rPr>
        <w:t>&lt;</w:t>
      </w:r>
      <w:r w:rsidR="0057644A" w:rsidRPr="004028B5">
        <w:rPr>
          <w:rFonts w:ascii="Arial" w:hAnsi="Arial" w:cs="Arial"/>
          <w:sz w:val="24"/>
          <w:szCs w:val="24"/>
        </w:rPr>
        <w:t>http://bdm.unb.br/handle/10483/20691&gt; -</w:t>
      </w:r>
      <w:r w:rsidR="0057644A" w:rsidRPr="004028B5">
        <w:rPr>
          <w:rFonts w:ascii="Arial" w:hAnsi="Arial" w:cs="Arial"/>
          <w:color w:val="000000" w:themeColor="text1"/>
          <w:sz w:val="24"/>
          <w:szCs w:val="24"/>
        </w:rPr>
        <w:t xml:space="preserve"> Acesso em 31 dez. 2018</w:t>
      </w:r>
      <w:r w:rsidR="00C84E85">
        <w:rPr>
          <w:rFonts w:ascii="Arial" w:hAnsi="Arial" w:cs="Arial"/>
          <w:color w:val="000000" w:themeColor="text1"/>
          <w:sz w:val="24"/>
          <w:szCs w:val="24"/>
        </w:rPr>
        <w:t>.</w:t>
      </w:r>
    </w:p>
    <w:p w14:paraId="1A831F2E" w14:textId="77777777" w:rsidR="00A73555" w:rsidRPr="004028B5" w:rsidRDefault="00A74B86" w:rsidP="00486959">
      <w:pPr>
        <w:pStyle w:val="PargrafodaLista"/>
        <w:spacing w:after="120"/>
        <w:ind w:left="0"/>
        <w:rPr>
          <w:rFonts w:ascii="Arial" w:hAnsi="Arial" w:cs="Arial"/>
          <w:sz w:val="24"/>
          <w:szCs w:val="24"/>
        </w:rPr>
      </w:pPr>
      <w:r w:rsidRPr="00486959">
        <w:rPr>
          <w:rFonts w:ascii="Arial" w:hAnsi="Arial" w:cs="Arial"/>
          <w:b/>
          <w:bCs/>
          <w:sz w:val="24"/>
          <w:szCs w:val="24"/>
        </w:rPr>
        <w:t>LEGISLAÇÃO INFORMATIVA</w:t>
      </w:r>
      <w:r w:rsidRPr="004028B5">
        <w:rPr>
          <w:rFonts w:ascii="Arial" w:hAnsi="Arial" w:cs="Arial"/>
          <w:sz w:val="24"/>
          <w:szCs w:val="24"/>
        </w:rPr>
        <w:t>. Disponível em:&lt;http://www2.camara.leg.br/legin/fed/lei/2013/lei-12846-1-agosto-2013-776664-norma-pl.html&gt; - Acesso em: 04 ago. 2018.</w:t>
      </w:r>
    </w:p>
    <w:p w14:paraId="1D7565A0" w14:textId="77777777" w:rsidR="00835422" w:rsidRPr="004028B5" w:rsidRDefault="00835422" w:rsidP="00486959">
      <w:pPr>
        <w:spacing w:after="120"/>
        <w:rPr>
          <w:rFonts w:ascii="Arial" w:hAnsi="Arial" w:cs="Arial"/>
          <w:color w:val="000000" w:themeColor="text1"/>
          <w:sz w:val="24"/>
          <w:szCs w:val="24"/>
        </w:rPr>
      </w:pPr>
      <w:r w:rsidRPr="004028B5">
        <w:rPr>
          <w:rFonts w:ascii="Arial" w:hAnsi="Arial" w:cs="Arial"/>
          <w:color w:val="000000" w:themeColor="text1"/>
          <w:sz w:val="24"/>
          <w:szCs w:val="24"/>
        </w:rPr>
        <w:t xml:space="preserve">MINAYO, Maria Cecília de Souza (org.). </w:t>
      </w:r>
      <w:r w:rsidRPr="00486959">
        <w:rPr>
          <w:rFonts w:ascii="Arial" w:hAnsi="Arial" w:cs="Arial"/>
          <w:b/>
          <w:bCs/>
          <w:color w:val="000000" w:themeColor="text1"/>
          <w:sz w:val="24"/>
          <w:szCs w:val="24"/>
        </w:rPr>
        <w:t>Pesquisa social</w:t>
      </w:r>
      <w:r w:rsidRPr="004028B5">
        <w:rPr>
          <w:rFonts w:ascii="Arial" w:hAnsi="Arial" w:cs="Arial"/>
          <w:color w:val="000000" w:themeColor="text1"/>
          <w:sz w:val="24"/>
          <w:szCs w:val="24"/>
        </w:rPr>
        <w:t>: teoria, método e criatividade. 29. ed. Petrópolis</w:t>
      </w:r>
      <w:r w:rsidR="00904A82" w:rsidRPr="004028B5">
        <w:rPr>
          <w:rFonts w:ascii="Arial" w:hAnsi="Arial" w:cs="Arial"/>
          <w:color w:val="000000" w:themeColor="text1"/>
          <w:sz w:val="24"/>
          <w:szCs w:val="24"/>
        </w:rPr>
        <w:t>:</w:t>
      </w:r>
      <w:r w:rsidRPr="004028B5">
        <w:rPr>
          <w:rFonts w:ascii="Arial" w:hAnsi="Arial" w:cs="Arial"/>
          <w:color w:val="000000" w:themeColor="text1"/>
          <w:sz w:val="24"/>
          <w:szCs w:val="24"/>
        </w:rPr>
        <w:t xml:space="preserve"> Vozes, 2010.</w:t>
      </w:r>
    </w:p>
    <w:p w14:paraId="3BC85FF3" w14:textId="77777777" w:rsidR="0057644A" w:rsidRPr="004028B5" w:rsidRDefault="00A74B86" w:rsidP="00486959">
      <w:pPr>
        <w:pStyle w:val="PargrafodaLista"/>
        <w:spacing w:after="120"/>
        <w:ind w:left="0"/>
        <w:rPr>
          <w:rFonts w:ascii="Arial" w:hAnsi="Arial" w:cs="Arial"/>
          <w:sz w:val="24"/>
          <w:szCs w:val="24"/>
        </w:rPr>
      </w:pPr>
      <w:r w:rsidRPr="004028B5">
        <w:rPr>
          <w:rFonts w:ascii="Arial" w:hAnsi="Arial" w:cs="Arial"/>
          <w:sz w:val="24"/>
          <w:szCs w:val="24"/>
        </w:rPr>
        <w:t xml:space="preserve">NEGRÃO. Célia Lima. </w:t>
      </w:r>
      <w:r w:rsidRPr="00486959">
        <w:rPr>
          <w:rFonts w:ascii="Arial" w:hAnsi="Arial" w:cs="Arial"/>
          <w:b/>
          <w:bCs/>
          <w:sz w:val="24"/>
          <w:szCs w:val="24"/>
        </w:rPr>
        <w:t>Compliance, controles internos e riscos</w:t>
      </w:r>
      <w:r w:rsidRPr="004028B5">
        <w:rPr>
          <w:rFonts w:ascii="Arial" w:hAnsi="Arial" w:cs="Arial"/>
          <w:sz w:val="24"/>
          <w:szCs w:val="24"/>
        </w:rPr>
        <w:t>: a importância da área de gestão de pessoas/ Célia Lima Negrão e Juliana de Fátima Pontelo- Brasília: Senac, 2014.</w:t>
      </w:r>
    </w:p>
    <w:p w14:paraId="1115C94B" w14:textId="77777777" w:rsidR="0057644A" w:rsidRPr="004028B5" w:rsidRDefault="0057644A" w:rsidP="00486959">
      <w:pPr>
        <w:autoSpaceDE w:val="0"/>
        <w:autoSpaceDN w:val="0"/>
        <w:adjustRightInd w:val="0"/>
        <w:spacing w:after="120"/>
        <w:rPr>
          <w:rFonts w:ascii="Arial" w:hAnsi="Arial" w:cs="Arial"/>
        </w:rPr>
      </w:pPr>
      <w:r w:rsidRPr="004028B5">
        <w:rPr>
          <w:rFonts w:ascii="Arial" w:hAnsi="Arial" w:cs="Arial"/>
          <w:sz w:val="24"/>
          <w:szCs w:val="24"/>
        </w:rPr>
        <w:t xml:space="preserve">PAULA. Gabriel. </w:t>
      </w:r>
      <w:r w:rsidRPr="00486959">
        <w:rPr>
          <w:rFonts w:ascii="Arial" w:hAnsi="Arial" w:cs="Arial"/>
          <w:b/>
          <w:bCs/>
          <w:sz w:val="24"/>
          <w:szCs w:val="24"/>
        </w:rPr>
        <w:t>O ensino superior privado e o compliance educacional na expansão de polos através de parcerias</w:t>
      </w:r>
      <w:r w:rsidRPr="004028B5">
        <w:rPr>
          <w:rFonts w:ascii="Arial" w:hAnsi="Arial" w:cs="Arial"/>
          <w:sz w:val="24"/>
          <w:szCs w:val="24"/>
        </w:rPr>
        <w:t>/ Gabriel de Paula – 2018. Disponível em: &lt;</w:t>
      </w:r>
      <w:hyperlink r:id="rId11" w:history="1">
        <w:r w:rsidRPr="004028B5">
          <w:rPr>
            <w:rStyle w:val="Hyperlink"/>
            <w:rFonts w:ascii="Arial" w:hAnsi="Arial" w:cs="Arial"/>
            <w:color w:val="auto"/>
            <w:sz w:val="24"/>
            <w:szCs w:val="24"/>
            <w:u w:val="none"/>
          </w:rPr>
          <w:t>https://www.linkedin.com/pulse/o-ensino-superior-privado-e-compliance-educacional-na-de-paula</w:t>
        </w:r>
      </w:hyperlink>
      <w:r w:rsidRPr="004028B5">
        <w:rPr>
          <w:rFonts w:ascii="Arial" w:hAnsi="Arial" w:cs="Arial"/>
          <w:sz w:val="24"/>
          <w:szCs w:val="24"/>
        </w:rPr>
        <w:t>&gt; - acesso em 04 jan. 2019.</w:t>
      </w:r>
    </w:p>
    <w:p w14:paraId="0BD7F7D3" w14:textId="77777777" w:rsidR="0057644A" w:rsidRDefault="0057644A" w:rsidP="00486959">
      <w:pPr>
        <w:autoSpaceDE w:val="0"/>
        <w:autoSpaceDN w:val="0"/>
        <w:adjustRightInd w:val="0"/>
        <w:spacing w:after="120"/>
        <w:rPr>
          <w:rFonts w:ascii="Arial" w:hAnsi="Arial" w:cs="Arial"/>
          <w:color w:val="000000" w:themeColor="text1"/>
          <w:sz w:val="24"/>
          <w:szCs w:val="24"/>
        </w:rPr>
      </w:pPr>
      <w:r w:rsidRPr="004028B5">
        <w:rPr>
          <w:rFonts w:ascii="Arial" w:hAnsi="Arial" w:cs="Arial"/>
          <w:color w:val="000000" w:themeColor="text1"/>
          <w:sz w:val="24"/>
          <w:szCs w:val="24"/>
        </w:rPr>
        <w:t>RICHARDSON, R. J</w:t>
      </w:r>
      <w:r w:rsidRPr="004028B5">
        <w:rPr>
          <w:rFonts w:ascii="Arial" w:hAnsi="Arial" w:cs="Arial"/>
          <w:bCs/>
          <w:color w:val="000000" w:themeColor="text1"/>
          <w:sz w:val="24"/>
          <w:szCs w:val="24"/>
        </w:rPr>
        <w:t xml:space="preserve">. </w:t>
      </w:r>
      <w:r w:rsidRPr="00486959">
        <w:rPr>
          <w:rFonts w:ascii="Arial" w:hAnsi="Arial" w:cs="Arial"/>
          <w:b/>
          <w:color w:val="000000" w:themeColor="text1"/>
          <w:sz w:val="24"/>
          <w:szCs w:val="24"/>
        </w:rPr>
        <w:t>Pesquisa social</w:t>
      </w:r>
      <w:r w:rsidRPr="004028B5">
        <w:rPr>
          <w:rFonts w:ascii="Arial" w:hAnsi="Arial" w:cs="Arial"/>
          <w:color w:val="000000" w:themeColor="text1"/>
          <w:sz w:val="24"/>
          <w:szCs w:val="24"/>
        </w:rPr>
        <w:t>: métodos e técnicas. 3. ed. São Paulo: Atlas, 1999.</w:t>
      </w:r>
    </w:p>
    <w:p w14:paraId="774B0841" w14:textId="77777777" w:rsidR="00A74B86" w:rsidRPr="004028B5" w:rsidRDefault="00A74B86" w:rsidP="00486959">
      <w:pPr>
        <w:pStyle w:val="PargrafodaLista"/>
        <w:spacing w:after="120"/>
        <w:ind w:left="0"/>
        <w:rPr>
          <w:rFonts w:ascii="Arial" w:hAnsi="Arial" w:cs="Arial"/>
          <w:sz w:val="24"/>
          <w:szCs w:val="24"/>
        </w:rPr>
      </w:pPr>
      <w:r w:rsidRPr="004028B5">
        <w:rPr>
          <w:rFonts w:ascii="Arial" w:hAnsi="Arial" w:cs="Arial"/>
          <w:sz w:val="24"/>
          <w:szCs w:val="24"/>
        </w:rPr>
        <w:t xml:space="preserve">SFALSIN. Eliana. </w:t>
      </w:r>
      <w:r w:rsidRPr="00486959">
        <w:rPr>
          <w:rFonts w:ascii="Arial" w:hAnsi="Arial" w:cs="Arial"/>
          <w:b/>
          <w:bCs/>
          <w:sz w:val="24"/>
          <w:szCs w:val="24"/>
        </w:rPr>
        <w:t>Compliance</w:t>
      </w:r>
      <w:r w:rsidRPr="004028B5">
        <w:rPr>
          <w:rFonts w:ascii="Arial" w:hAnsi="Arial" w:cs="Arial"/>
          <w:sz w:val="24"/>
          <w:szCs w:val="24"/>
        </w:rPr>
        <w:t>: historia e importância/ Eliana Sfalsin – 2018.Disponível em: &lt;</w:t>
      </w:r>
      <w:hyperlink r:id="rId12" w:history="1">
        <w:r w:rsidRPr="004028B5">
          <w:rPr>
            <w:rStyle w:val="Hyperlink"/>
            <w:rFonts w:ascii="Arial" w:hAnsi="Arial" w:cs="Arial"/>
            <w:color w:val="000000" w:themeColor="text1"/>
            <w:sz w:val="24"/>
            <w:szCs w:val="24"/>
            <w:u w:val="none"/>
          </w:rPr>
          <w:t>http://www.administradores.com.br/artigos/negocios/compliance-historia-e-importancia/112775/</w:t>
        </w:r>
      </w:hyperlink>
      <w:r w:rsidRPr="004028B5">
        <w:rPr>
          <w:rFonts w:ascii="Arial" w:hAnsi="Arial" w:cs="Arial"/>
          <w:sz w:val="24"/>
          <w:szCs w:val="24"/>
        </w:rPr>
        <w:t>&gt;</w:t>
      </w:r>
      <w:r w:rsidRPr="004028B5">
        <w:rPr>
          <w:rFonts w:ascii="Arial" w:hAnsi="Arial" w:cs="Arial"/>
          <w:color w:val="000000" w:themeColor="text1"/>
          <w:sz w:val="24"/>
          <w:szCs w:val="24"/>
        </w:rPr>
        <w:t xml:space="preserve"> - </w:t>
      </w:r>
      <w:r w:rsidRPr="004028B5">
        <w:rPr>
          <w:rFonts w:ascii="Arial" w:hAnsi="Arial" w:cs="Arial"/>
          <w:sz w:val="24"/>
          <w:szCs w:val="24"/>
        </w:rPr>
        <w:t>Acesso em: 10 dez. 2018.</w:t>
      </w:r>
    </w:p>
    <w:p w14:paraId="593155F7" w14:textId="77777777" w:rsidR="00A74B86" w:rsidRPr="004028B5" w:rsidRDefault="00A74B86" w:rsidP="00486959">
      <w:pPr>
        <w:pStyle w:val="PargrafodaLista"/>
        <w:spacing w:after="120"/>
        <w:ind w:left="0"/>
        <w:rPr>
          <w:rFonts w:ascii="Arial" w:hAnsi="Arial" w:cs="Arial"/>
          <w:sz w:val="24"/>
          <w:szCs w:val="24"/>
        </w:rPr>
      </w:pPr>
      <w:r w:rsidRPr="004028B5">
        <w:rPr>
          <w:rFonts w:ascii="Arial" w:hAnsi="Arial" w:cs="Arial"/>
          <w:sz w:val="24"/>
          <w:szCs w:val="24"/>
        </w:rPr>
        <w:t xml:space="preserve">SILVA. Daniel Cavalcante. </w:t>
      </w:r>
      <w:r w:rsidRPr="00486959">
        <w:rPr>
          <w:rFonts w:ascii="Arial" w:hAnsi="Arial" w:cs="Arial"/>
          <w:b/>
          <w:bCs/>
          <w:sz w:val="24"/>
          <w:szCs w:val="24"/>
        </w:rPr>
        <w:t>Compliance como boa pratica de gestão de ensino superior privado</w:t>
      </w:r>
      <w:r w:rsidRPr="004028B5">
        <w:rPr>
          <w:rFonts w:ascii="Arial" w:hAnsi="Arial" w:cs="Arial"/>
          <w:sz w:val="24"/>
          <w:szCs w:val="24"/>
        </w:rPr>
        <w:t xml:space="preserve">/ Daniel Cavalcante Silva e José Roberto Covac- São Paulo: Saraiva, 2015. </w:t>
      </w:r>
    </w:p>
    <w:p w14:paraId="54BBC7EF" w14:textId="77777777" w:rsidR="002E5BD4" w:rsidRPr="009B2551" w:rsidRDefault="009B2551" w:rsidP="00486959">
      <w:pPr>
        <w:spacing w:after="120"/>
        <w:jc w:val="left"/>
        <w:rPr>
          <w:rFonts w:ascii="Arial" w:hAnsi="Arial" w:cs="Arial"/>
          <w:sz w:val="24"/>
          <w:szCs w:val="24"/>
        </w:rPr>
      </w:pPr>
      <w:r w:rsidRPr="00486959">
        <w:rPr>
          <w:rFonts w:ascii="Arial" w:hAnsi="Arial" w:cs="Arial"/>
          <w:b/>
          <w:bCs/>
          <w:sz w:val="24"/>
          <w:szCs w:val="24"/>
        </w:rPr>
        <w:t>UGB</w:t>
      </w:r>
      <w:r>
        <w:rPr>
          <w:rFonts w:ascii="Arial" w:hAnsi="Arial" w:cs="Arial"/>
          <w:sz w:val="24"/>
          <w:szCs w:val="24"/>
        </w:rPr>
        <w:t xml:space="preserve"> - Disponível em</w:t>
      </w:r>
      <w:r w:rsidRPr="009B2551">
        <w:rPr>
          <w:rFonts w:ascii="Arial" w:hAnsi="Arial" w:cs="Arial"/>
          <w:sz w:val="24"/>
          <w:szCs w:val="24"/>
        </w:rPr>
        <w:t xml:space="preserve">: </w:t>
      </w:r>
      <w:hyperlink r:id="rId13" w:history="1">
        <w:r w:rsidRPr="009B2551">
          <w:rPr>
            <w:rStyle w:val="Hyperlink"/>
            <w:rFonts w:ascii="Arial" w:hAnsi="Arial" w:cs="Arial"/>
            <w:color w:val="auto"/>
            <w:sz w:val="24"/>
            <w:szCs w:val="24"/>
            <w:u w:val="none"/>
          </w:rPr>
          <w:t>http://www2.ugb.edu.br/institucional/nossa-historia</w:t>
        </w:r>
      </w:hyperlink>
      <w:r>
        <w:rPr>
          <w:rFonts w:ascii="Arial" w:hAnsi="Arial" w:cs="Arial"/>
          <w:sz w:val="24"/>
          <w:szCs w:val="24"/>
        </w:rPr>
        <w:t xml:space="preserve"> - Acesso em: 15 jan. 2019.</w:t>
      </w:r>
    </w:p>
    <w:sectPr w:rsidR="002E5BD4" w:rsidRPr="009B2551" w:rsidSect="007D0984">
      <w:headerReference w:type="default" r:id="rId14"/>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16CD9" w14:textId="77777777" w:rsidR="00FB7F9F" w:rsidRDefault="00FB7F9F" w:rsidP="005D26AC">
      <w:pPr>
        <w:spacing w:after="0"/>
      </w:pPr>
      <w:r>
        <w:separator/>
      </w:r>
    </w:p>
  </w:endnote>
  <w:endnote w:type="continuationSeparator" w:id="0">
    <w:p w14:paraId="2E25FC44" w14:textId="77777777" w:rsidR="00FB7F9F" w:rsidRDefault="00FB7F9F" w:rsidP="005D26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3313C" w14:textId="77777777" w:rsidR="00FB7F9F" w:rsidRDefault="00FB7F9F" w:rsidP="005D26AC">
      <w:pPr>
        <w:spacing w:after="0"/>
      </w:pPr>
      <w:r>
        <w:separator/>
      </w:r>
    </w:p>
  </w:footnote>
  <w:footnote w:type="continuationSeparator" w:id="0">
    <w:p w14:paraId="56BFBD29" w14:textId="77777777" w:rsidR="00FB7F9F" w:rsidRDefault="00FB7F9F" w:rsidP="005D26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300C" w14:textId="58AB50F7" w:rsidR="002049EE" w:rsidRDefault="002049EE">
    <w:pPr>
      <w:pStyle w:val="Cabealho"/>
      <w:jc w:val="right"/>
    </w:pPr>
  </w:p>
  <w:p w14:paraId="06AE05B8" w14:textId="77777777" w:rsidR="002049EE" w:rsidRDefault="002049E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533680"/>
      <w:docPartObj>
        <w:docPartGallery w:val="Page Numbers (Top of Page)"/>
        <w:docPartUnique/>
      </w:docPartObj>
    </w:sdtPr>
    <w:sdtEndPr/>
    <w:sdtContent>
      <w:p w14:paraId="6571A1F8" w14:textId="77777777" w:rsidR="002477E4" w:rsidRDefault="002477E4">
        <w:pPr>
          <w:pStyle w:val="Cabealho"/>
          <w:jc w:val="right"/>
        </w:pPr>
        <w:r>
          <w:fldChar w:fldCharType="begin"/>
        </w:r>
        <w:r>
          <w:instrText>PAGE   \* MERGEFORMAT</w:instrText>
        </w:r>
        <w:r>
          <w:fldChar w:fldCharType="separate"/>
        </w:r>
        <w:r w:rsidR="002671EE">
          <w:rPr>
            <w:noProof/>
          </w:rPr>
          <w:t>13</w:t>
        </w:r>
        <w:r>
          <w:fldChar w:fldCharType="end"/>
        </w:r>
      </w:p>
    </w:sdtContent>
  </w:sdt>
  <w:p w14:paraId="535F95FD" w14:textId="77777777" w:rsidR="002477E4" w:rsidRDefault="002477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52B6"/>
    <w:multiLevelType w:val="multilevel"/>
    <w:tmpl w:val="A1746C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9041D"/>
    <w:multiLevelType w:val="hybridMultilevel"/>
    <w:tmpl w:val="1CD8DF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BB3424"/>
    <w:multiLevelType w:val="multilevel"/>
    <w:tmpl w:val="F2A09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03FF6"/>
    <w:multiLevelType w:val="multilevel"/>
    <w:tmpl w:val="F8206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43FD6"/>
    <w:multiLevelType w:val="hybridMultilevel"/>
    <w:tmpl w:val="D3003AA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7DD6FDF"/>
    <w:multiLevelType w:val="hybridMultilevel"/>
    <w:tmpl w:val="2C08B7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CF90918"/>
    <w:multiLevelType w:val="hybridMultilevel"/>
    <w:tmpl w:val="189C5E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DB062FF"/>
    <w:multiLevelType w:val="multilevel"/>
    <w:tmpl w:val="50F41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96BF5"/>
    <w:multiLevelType w:val="multilevel"/>
    <w:tmpl w:val="E68C0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35568"/>
    <w:multiLevelType w:val="hybridMultilevel"/>
    <w:tmpl w:val="E0C23224"/>
    <w:lvl w:ilvl="0" w:tplc="349ED9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CC53D8"/>
    <w:multiLevelType w:val="multilevel"/>
    <w:tmpl w:val="9A5A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6"/>
  </w:num>
  <w:num w:numId="5">
    <w:abstractNumId w:val="2"/>
  </w:num>
  <w:num w:numId="6">
    <w:abstractNumId w:val="7"/>
  </w:num>
  <w:num w:numId="7">
    <w:abstractNumId w:val="0"/>
  </w:num>
  <w:num w:numId="8">
    <w:abstractNumId w:val="8"/>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CE"/>
    <w:rsid w:val="00002FE3"/>
    <w:rsid w:val="00005AEA"/>
    <w:rsid w:val="00015297"/>
    <w:rsid w:val="00016ADF"/>
    <w:rsid w:val="00017DCC"/>
    <w:rsid w:val="000269E0"/>
    <w:rsid w:val="000276AE"/>
    <w:rsid w:val="00034E8B"/>
    <w:rsid w:val="0004306F"/>
    <w:rsid w:val="000449A3"/>
    <w:rsid w:val="0004711C"/>
    <w:rsid w:val="0005402E"/>
    <w:rsid w:val="00062FFA"/>
    <w:rsid w:val="000731EB"/>
    <w:rsid w:val="00074841"/>
    <w:rsid w:val="00075D94"/>
    <w:rsid w:val="0008300A"/>
    <w:rsid w:val="00085BF9"/>
    <w:rsid w:val="000872EE"/>
    <w:rsid w:val="00095128"/>
    <w:rsid w:val="000967F9"/>
    <w:rsid w:val="000A0541"/>
    <w:rsid w:val="000B1EED"/>
    <w:rsid w:val="000B1F2C"/>
    <w:rsid w:val="000B431A"/>
    <w:rsid w:val="000D1342"/>
    <w:rsid w:val="000D2854"/>
    <w:rsid w:val="000D5366"/>
    <w:rsid w:val="000D5D7D"/>
    <w:rsid w:val="000D67C4"/>
    <w:rsid w:val="000E290B"/>
    <w:rsid w:val="000F19CC"/>
    <w:rsid w:val="000F26D3"/>
    <w:rsid w:val="000F4E7B"/>
    <w:rsid w:val="0010216A"/>
    <w:rsid w:val="00104569"/>
    <w:rsid w:val="0010627E"/>
    <w:rsid w:val="00113823"/>
    <w:rsid w:val="00113FF9"/>
    <w:rsid w:val="00127107"/>
    <w:rsid w:val="001276DC"/>
    <w:rsid w:val="00143808"/>
    <w:rsid w:val="00145A67"/>
    <w:rsid w:val="001478FA"/>
    <w:rsid w:val="00147EA8"/>
    <w:rsid w:val="0015422A"/>
    <w:rsid w:val="00175179"/>
    <w:rsid w:val="0017525E"/>
    <w:rsid w:val="00175E2B"/>
    <w:rsid w:val="001765ED"/>
    <w:rsid w:val="00176C7A"/>
    <w:rsid w:val="001778A9"/>
    <w:rsid w:val="00180688"/>
    <w:rsid w:val="001934A5"/>
    <w:rsid w:val="00193FE9"/>
    <w:rsid w:val="00196FA1"/>
    <w:rsid w:val="001A0E29"/>
    <w:rsid w:val="001A42F2"/>
    <w:rsid w:val="001B2D7F"/>
    <w:rsid w:val="001B7113"/>
    <w:rsid w:val="001B71B6"/>
    <w:rsid w:val="001C1EC5"/>
    <w:rsid w:val="001C336C"/>
    <w:rsid w:val="001C5E37"/>
    <w:rsid w:val="001D2FF1"/>
    <w:rsid w:val="001E0A46"/>
    <w:rsid w:val="001E3313"/>
    <w:rsid w:val="001E4BAF"/>
    <w:rsid w:val="001F10A3"/>
    <w:rsid w:val="0020486C"/>
    <w:rsid w:val="002049EE"/>
    <w:rsid w:val="0021321E"/>
    <w:rsid w:val="0022046E"/>
    <w:rsid w:val="002234AD"/>
    <w:rsid w:val="00227E45"/>
    <w:rsid w:val="0024175A"/>
    <w:rsid w:val="0024636C"/>
    <w:rsid w:val="002474DF"/>
    <w:rsid w:val="002477E4"/>
    <w:rsid w:val="00251535"/>
    <w:rsid w:val="0025250D"/>
    <w:rsid w:val="00255C6B"/>
    <w:rsid w:val="00256ECC"/>
    <w:rsid w:val="0026261A"/>
    <w:rsid w:val="00262725"/>
    <w:rsid w:val="002663CE"/>
    <w:rsid w:val="002671EE"/>
    <w:rsid w:val="0026742D"/>
    <w:rsid w:val="00270EFA"/>
    <w:rsid w:val="0027160C"/>
    <w:rsid w:val="00273F22"/>
    <w:rsid w:val="00274002"/>
    <w:rsid w:val="002746FC"/>
    <w:rsid w:val="002762EE"/>
    <w:rsid w:val="002825AF"/>
    <w:rsid w:val="00283444"/>
    <w:rsid w:val="0028760F"/>
    <w:rsid w:val="00296E5D"/>
    <w:rsid w:val="00297071"/>
    <w:rsid w:val="002978D4"/>
    <w:rsid w:val="002A39B0"/>
    <w:rsid w:val="002A3BF0"/>
    <w:rsid w:val="002B079F"/>
    <w:rsid w:val="002B2263"/>
    <w:rsid w:val="002B51A5"/>
    <w:rsid w:val="002C424E"/>
    <w:rsid w:val="002C426A"/>
    <w:rsid w:val="002C7E78"/>
    <w:rsid w:val="002D580E"/>
    <w:rsid w:val="002E5BD4"/>
    <w:rsid w:val="002F0196"/>
    <w:rsid w:val="002F08B3"/>
    <w:rsid w:val="00300216"/>
    <w:rsid w:val="003027BD"/>
    <w:rsid w:val="00304000"/>
    <w:rsid w:val="003062ED"/>
    <w:rsid w:val="00316FE1"/>
    <w:rsid w:val="003207C0"/>
    <w:rsid w:val="0032332F"/>
    <w:rsid w:val="00333102"/>
    <w:rsid w:val="0033666C"/>
    <w:rsid w:val="00342435"/>
    <w:rsid w:val="003435E8"/>
    <w:rsid w:val="00343A14"/>
    <w:rsid w:val="00343A64"/>
    <w:rsid w:val="00361FB0"/>
    <w:rsid w:val="003640F2"/>
    <w:rsid w:val="003672B8"/>
    <w:rsid w:val="0037442D"/>
    <w:rsid w:val="00383EE7"/>
    <w:rsid w:val="00384E15"/>
    <w:rsid w:val="0038584D"/>
    <w:rsid w:val="003A22E8"/>
    <w:rsid w:val="003A3CAF"/>
    <w:rsid w:val="003B43DE"/>
    <w:rsid w:val="003B5828"/>
    <w:rsid w:val="003D120A"/>
    <w:rsid w:val="003D638C"/>
    <w:rsid w:val="003D7DCF"/>
    <w:rsid w:val="003E2290"/>
    <w:rsid w:val="003F03B6"/>
    <w:rsid w:val="003F217C"/>
    <w:rsid w:val="00400632"/>
    <w:rsid w:val="00401DD5"/>
    <w:rsid w:val="004028B5"/>
    <w:rsid w:val="0041258A"/>
    <w:rsid w:val="00417135"/>
    <w:rsid w:val="004203BE"/>
    <w:rsid w:val="004268E8"/>
    <w:rsid w:val="00431439"/>
    <w:rsid w:val="00442B2D"/>
    <w:rsid w:val="00443D77"/>
    <w:rsid w:val="004458C4"/>
    <w:rsid w:val="00447A58"/>
    <w:rsid w:val="00453CC4"/>
    <w:rsid w:val="004610F5"/>
    <w:rsid w:val="00467D75"/>
    <w:rsid w:val="00471184"/>
    <w:rsid w:val="00473145"/>
    <w:rsid w:val="00484400"/>
    <w:rsid w:val="00486959"/>
    <w:rsid w:val="00490281"/>
    <w:rsid w:val="004918B8"/>
    <w:rsid w:val="00495E18"/>
    <w:rsid w:val="004A01E8"/>
    <w:rsid w:val="004A3276"/>
    <w:rsid w:val="004A3553"/>
    <w:rsid w:val="004A3D79"/>
    <w:rsid w:val="004B334B"/>
    <w:rsid w:val="004B3953"/>
    <w:rsid w:val="004D19C1"/>
    <w:rsid w:val="004E06C9"/>
    <w:rsid w:val="004E11AC"/>
    <w:rsid w:val="004F79BC"/>
    <w:rsid w:val="00517895"/>
    <w:rsid w:val="00523539"/>
    <w:rsid w:val="00526508"/>
    <w:rsid w:val="00531333"/>
    <w:rsid w:val="0054058E"/>
    <w:rsid w:val="005405E8"/>
    <w:rsid w:val="00543403"/>
    <w:rsid w:val="0055005E"/>
    <w:rsid w:val="00564D07"/>
    <w:rsid w:val="005660B5"/>
    <w:rsid w:val="0057644A"/>
    <w:rsid w:val="00581BE7"/>
    <w:rsid w:val="005909E7"/>
    <w:rsid w:val="00594C61"/>
    <w:rsid w:val="005A3B14"/>
    <w:rsid w:val="005A6569"/>
    <w:rsid w:val="005A7820"/>
    <w:rsid w:val="005B13CE"/>
    <w:rsid w:val="005B6449"/>
    <w:rsid w:val="005C0E2C"/>
    <w:rsid w:val="005C2B56"/>
    <w:rsid w:val="005C492F"/>
    <w:rsid w:val="005C4E52"/>
    <w:rsid w:val="005C75CD"/>
    <w:rsid w:val="005C7AF8"/>
    <w:rsid w:val="005D26AC"/>
    <w:rsid w:val="005D431C"/>
    <w:rsid w:val="005D6389"/>
    <w:rsid w:val="005D7176"/>
    <w:rsid w:val="005E17AD"/>
    <w:rsid w:val="005E1DD9"/>
    <w:rsid w:val="005E586A"/>
    <w:rsid w:val="005E5CCB"/>
    <w:rsid w:val="005E6C01"/>
    <w:rsid w:val="00612031"/>
    <w:rsid w:val="00615F09"/>
    <w:rsid w:val="00622756"/>
    <w:rsid w:val="00626EDD"/>
    <w:rsid w:val="00635141"/>
    <w:rsid w:val="00636AA4"/>
    <w:rsid w:val="00646D26"/>
    <w:rsid w:val="00654C93"/>
    <w:rsid w:val="00655632"/>
    <w:rsid w:val="006568B4"/>
    <w:rsid w:val="00657597"/>
    <w:rsid w:val="00660034"/>
    <w:rsid w:val="006668F4"/>
    <w:rsid w:val="00680EDB"/>
    <w:rsid w:val="0068199E"/>
    <w:rsid w:val="006822AA"/>
    <w:rsid w:val="00682E5F"/>
    <w:rsid w:val="006832C5"/>
    <w:rsid w:val="006938BA"/>
    <w:rsid w:val="00694035"/>
    <w:rsid w:val="00696DF3"/>
    <w:rsid w:val="00696F0C"/>
    <w:rsid w:val="006A39C9"/>
    <w:rsid w:val="006B6285"/>
    <w:rsid w:val="006C071D"/>
    <w:rsid w:val="006C104E"/>
    <w:rsid w:val="006C3466"/>
    <w:rsid w:val="006C7FC2"/>
    <w:rsid w:val="006D0ECA"/>
    <w:rsid w:val="006D2675"/>
    <w:rsid w:val="006D35CC"/>
    <w:rsid w:val="006D76DD"/>
    <w:rsid w:val="006E2C37"/>
    <w:rsid w:val="006F1EF9"/>
    <w:rsid w:val="006F6E87"/>
    <w:rsid w:val="006F787B"/>
    <w:rsid w:val="00703601"/>
    <w:rsid w:val="007040EE"/>
    <w:rsid w:val="00714D52"/>
    <w:rsid w:val="007176EC"/>
    <w:rsid w:val="00722686"/>
    <w:rsid w:val="00723C4C"/>
    <w:rsid w:val="00725108"/>
    <w:rsid w:val="007258FA"/>
    <w:rsid w:val="00726805"/>
    <w:rsid w:val="00726CD6"/>
    <w:rsid w:val="00730CB5"/>
    <w:rsid w:val="007370F4"/>
    <w:rsid w:val="00742323"/>
    <w:rsid w:val="00764156"/>
    <w:rsid w:val="00787F34"/>
    <w:rsid w:val="00797F59"/>
    <w:rsid w:val="007A2A58"/>
    <w:rsid w:val="007A7CF2"/>
    <w:rsid w:val="007B6183"/>
    <w:rsid w:val="007C0730"/>
    <w:rsid w:val="007C13D3"/>
    <w:rsid w:val="007C2D77"/>
    <w:rsid w:val="007C48D3"/>
    <w:rsid w:val="007C7D58"/>
    <w:rsid w:val="007D0984"/>
    <w:rsid w:val="007D32AD"/>
    <w:rsid w:val="007E5E5D"/>
    <w:rsid w:val="007E697C"/>
    <w:rsid w:val="007F15B0"/>
    <w:rsid w:val="007F1665"/>
    <w:rsid w:val="007F5ED5"/>
    <w:rsid w:val="007F6006"/>
    <w:rsid w:val="007F7557"/>
    <w:rsid w:val="00811E85"/>
    <w:rsid w:val="008254E5"/>
    <w:rsid w:val="008266B1"/>
    <w:rsid w:val="00835422"/>
    <w:rsid w:val="00846783"/>
    <w:rsid w:val="00851DC2"/>
    <w:rsid w:val="008545ED"/>
    <w:rsid w:val="00861656"/>
    <w:rsid w:val="008643DC"/>
    <w:rsid w:val="0087610F"/>
    <w:rsid w:val="00876CAB"/>
    <w:rsid w:val="00887DE9"/>
    <w:rsid w:val="008952BB"/>
    <w:rsid w:val="008973B2"/>
    <w:rsid w:val="008A49C9"/>
    <w:rsid w:val="008C1ED7"/>
    <w:rsid w:val="008C2458"/>
    <w:rsid w:val="008C376C"/>
    <w:rsid w:val="008C402B"/>
    <w:rsid w:val="008C42F4"/>
    <w:rsid w:val="008C469A"/>
    <w:rsid w:val="008D306B"/>
    <w:rsid w:val="008E07CF"/>
    <w:rsid w:val="008E1B88"/>
    <w:rsid w:val="008E50FB"/>
    <w:rsid w:val="008F0026"/>
    <w:rsid w:val="008F3FBD"/>
    <w:rsid w:val="008F5075"/>
    <w:rsid w:val="008F682F"/>
    <w:rsid w:val="009038AD"/>
    <w:rsid w:val="00904A82"/>
    <w:rsid w:val="00916810"/>
    <w:rsid w:val="00935EA2"/>
    <w:rsid w:val="00946839"/>
    <w:rsid w:val="00946AD1"/>
    <w:rsid w:val="0095128C"/>
    <w:rsid w:val="0095493E"/>
    <w:rsid w:val="00955025"/>
    <w:rsid w:val="009570F1"/>
    <w:rsid w:val="00960B93"/>
    <w:rsid w:val="00961DA5"/>
    <w:rsid w:val="0097392B"/>
    <w:rsid w:val="00973E36"/>
    <w:rsid w:val="00974F65"/>
    <w:rsid w:val="00981919"/>
    <w:rsid w:val="00990885"/>
    <w:rsid w:val="00995A65"/>
    <w:rsid w:val="009A148D"/>
    <w:rsid w:val="009A3AF8"/>
    <w:rsid w:val="009A56CA"/>
    <w:rsid w:val="009A6171"/>
    <w:rsid w:val="009A6766"/>
    <w:rsid w:val="009B2551"/>
    <w:rsid w:val="009B35AF"/>
    <w:rsid w:val="009B449B"/>
    <w:rsid w:val="009B48A0"/>
    <w:rsid w:val="009C253A"/>
    <w:rsid w:val="009C6844"/>
    <w:rsid w:val="009C7717"/>
    <w:rsid w:val="009F1D46"/>
    <w:rsid w:val="009F1EDE"/>
    <w:rsid w:val="009F3A39"/>
    <w:rsid w:val="00A00AED"/>
    <w:rsid w:val="00A044BE"/>
    <w:rsid w:val="00A053FE"/>
    <w:rsid w:val="00A079E3"/>
    <w:rsid w:val="00A109C9"/>
    <w:rsid w:val="00A13060"/>
    <w:rsid w:val="00A1648F"/>
    <w:rsid w:val="00A1702C"/>
    <w:rsid w:val="00A2444C"/>
    <w:rsid w:val="00A35EA0"/>
    <w:rsid w:val="00A427DD"/>
    <w:rsid w:val="00A4662E"/>
    <w:rsid w:val="00A5178D"/>
    <w:rsid w:val="00A5263C"/>
    <w:rsid w:val="00A52DCB"/>
    <w:rsid w:val="00A6314E"/>
    <w:rsid w:val="00A66190"/>
    <w:rsid w:val="00A67F7A"/>
    <w:rsid w:val="00A73555"/>
    <w:rsid w:val="00A74B86"/>
    <w:rsid w:val="00A76570"/>
    <w:rsid w:val="00A870DA"/>
    <w:rsid w:val="00A87D89"/>
    <w:rsid w:val="00A9258C"/>
    <w:rsid w:val="00AA69E6"/>
    <w:rsid w:val="00AA6D3D"/>
    <w:rsid w:val="00AB19F7"/>
    <w:rsid w:val="00AC3D0C"/>
    <w:rsid w:val="00AC54E9"/>
    <w:rsid w:val="00AD0B3B"/>
    <w:rsid w:val="00AD124E"/>
    <w:rsid w:val="00AD7545"/>
    <w:rsid w:val="00AE4042"/>
    <w:rsid w:val="00AF0339"/>
    <w:rsid w:val="00AF0774"/>
    <w:rsid w:val="00AF1E1B"/>
    <w:rsid w:val="00AF38AD"/>
    <w:rsid w:val="00AF451F"/>
    <w:rsid w:val="00AF5BE4"/>
    <w:rsid w:val="00B02C16"/>
    <w:rsid w:val="00B030A2"/>
    <w:rsid w:val="00B033F8"/>
    <w:rsid w:val="00B047CE"/>
    <w:rsid w:val="00B07BF1"/>
    <w:rsid w:val="00B25E11"/>
    <w:rsid w:val="00B4175A"/>
    <w:rsid w:val="00B43847"/>
    <w:rsid w:val="00B45534"/>
    <w:rsid w:val="00B46760"/>
    <w:rsid w:val="00B46E15"/>
    <w:rsid w:val="00B518EF"/>
    <w:rsid w:val="00B53AC8"/>
    <w:rsid w:val="00B54472"/>
    <w:rsid w:val="00B56B7C"/>
    <w:rsid w:val="00B62377"/>
    <w:rsid w:val="00B65995"/>
    <w:rsid w:val="00B667A8"/>
    <w:rsid w:val="00B679B5"/>
    <w:rsid w:val="00B702C9"/>
    <w:rsid w:val="00B73459"/>
    <w:rsid w:val="00B84F75"/>
    <w:rsid w:val="00BA4D1D"/>
    <w:rsid w:val="00BB5FEE"/>
    <w:rsid w:val="00BC19CC"/>
    <w:rsid w:val="00BD27CB"/>
    <w:rsid w:val="00BD546B"/>
    <w:rsid w:val="00BD5684"/>
    <w:rsid w:val="00BE2F29"/>
    <w:rsid w:val="00C00779"/>
    <w:rsid w:val="00C06E74"/>
    <w:rsid w:val="00C1004F"/>
    <w:rsid w:val="00C10B0B"/>
    <w:rsid w:val="00C15C5C"/>
    <w:rsid w:val="00C231A3"/>
    <w:rsid w:val="00C32F5A"/>
    <w:rsid w:val="00C47D9B"/>
    <w:rsid w:val="00C51155"/>
    <w:rsid w:val="00C5224D"/>
    <w:rsid w:val="00C618E0"/>
    <w:rsid w:val="00C63B66"/>
    <w:rsid w:val="00C66590"/>
    <w:rsid w:val="00C6713C"/>
    <w:rsid w:val="00C7321D"/>
    <w:rsid w:val="00C80568"/>
    <w:rsid w:val="00C807FC"/>
    <w:rsid w:val="00C8444A"/>
    <w:rsid w:val="00C84E85"/>
    <w:rsid w:val="00C86E5B"/>
    <w:rsid w:val="00C9310C"/>
    <w:rsid w:val="00C94350"/>
    <w:rsid w:val="00C96F67"/>
    <w:rsid w:val="00CA01C4"/>
    <w:rsid w:val="00CB10C4"/>
    <w:rsid w:val="00CB29E4"/>
    <w:rsid w:val="00CC17B2"/>
    <w:rsid w:val="00CC58E5"/>
    <w:rsid w:val="00CD1281"/>
    <w:rsid w:val="00CD23BF"/>
    <w:rsid w:val="00CD41AF"/>
    <w:rsid w:val="00CD48A8"/>
    <w:rsid w:val="00CE22CB"/>
    <w:rsid w:val="00CE400C"/>
    <w:rsid w:val="00CE760B"/>
    <w:rsid w:val="00CF0DAA"/>
    <w:rsid w:val="00CF7298"/>
    <w:rsid w:val="00D05123"/>
    <w:rsid w:val="00D07375"/>
    <w:rsid w:val="00D12B71"/>
    <w:rsid w:val="00D21C92"/>
    <w:rsid w:val="00D324B4"/>
    <w:rsid w:val="00D34A65"/>
    <w:rsid w:val="00D465B4"/>
    <w:rsid w:val="00D51657"/>
    <w:rsid w:val="00D56801"/>
    <w:rsid w:val="00D57DC2"/>
    <w:rsid w:val="00D60101"/>
    <w:rsid w:val="00D72918"/>
    <w:rsid w:val="00D72C9F"/>
    <w:rsid w:val="00D735F8"/>
    <w:rsid w:val="00D82D77"/>
    <w:rsid w:val="00D87C91"/>
    <w:rsid w:val="00D90B0C"/>
    <w:rsid w:val="00D972A1"/>
    <w:rsid w:val="00D9737D"/>
    <w:rsid w:val="00DA02B6"/>
    <w:rsid w:val="00DA081D"/>
    <w:rsid w:val="00DA3550"/>
    <w:rsid w:val="00DA662F"/>
    <w:rsid w:val="00DA728A"/>
    <w:rsid w:val="00DB3B24"/>
    <w:rsid w:val="00DB6E56"/>
    <w:rsid w:val="00DC05D9"/>
    <w:rsid w:val="00DC238C"/>
    <w:rsid w:val="00DC669C"/>
    <w:rsid w:val="00DE4435"/>
    <w:rsid w:val="00DE5AFE"/>
    <w:rsid w:val="00DF2805"/>
    <w:rsid w:val="00E012CC"/>
    <w:rsid w:val="00E0232D"/>
    <w:rsid w:val="00E106CA"/>
    <w:rsid w:val="00E17282"/>
    <w:rsid w:val="00E20468"/>
    <w:rsid w:val="00E30AB8"/>
    <w:rsid w:val="00E47418"/>
    <w:rsid w:val="00E501A3"/>
    <w:rsid w:val="00E55446"/>
    <w:rsid w:val="00E56B11"/>
    <w:rsid w:val="00E576E5"/>
    <w:rsid w:val="00E619BF"/>
    <w:rsid w:val="00E6469C"/>
    <w:rsid w:val="00E85EEB"/>
    <w:rsid w:val="00E910BD"/>
    <w:rsid w:val="00E9460F"/>
    <w:rsid w:val="00E95308"/>
    <w:rsid w:val="00EB3E57"/>
    <w:rsid w:val="00ED1080"/>
    <w:rsid w:val="00ED716F"/>
    <w:rsid w:val="00ED756B"/>
    <w:rsid w:val="00EE2B75"/>
    <w:rsid w:val="00EE538F"/>
    <w:rsid w:val="00EE746D"/>
    <w:rsid w:val="00EF312B"/>
    <w:rsid w:val="00EF3599"/>
    <w:rsid w:val="00EF3AF2"/>
    <w:rsid w:val="00EF3DBB"/>
    <w:rsid w:val="00EF7696"/>
    <w:rsid w:val="00EF7F73"/>
    <w:rsid w:val="00F005B2"/>
    <w:rsid w:val="00F03A66"/>
    <w:rsid w:val="00F118F5"/>
    <w:rsid w:val="00F16551"/>
    <w:rsid w:val="00F17670"/>
    <w:rsid w:val="00F21CC9"/>
    <w:rsid w:val="00F220D5"/>
    <w:rsid w:val="00F263FD"/>
    <w:rsid w:val="00F32408"/>
    <w:rsid w:val="00F34CA0"/>
    <w:rsid w:val="00F35FBD"/>
    <w:rsid w:val="00F477DF"/>
    <w:rsid w:val="00F47FB8"/>
    <w:rsid w:val="00F5191A"/>
    <w:rsid w:val="00F5686B"/>
    <w:rsid w:val="00F616BF"/>
    <w:rsid w:val="00F6237D"/>
    <w:rsid w:val="00F70482"/>
    <w:rsid w:val="00F73FB4"/>
    <w:rsid w:val="00F74407"/>
    <w:rsid w:val="00F81DB9"/>
    <w:rsid w:val="00F8331C"/>
    <w:rsid w:val="00F84670"/>
    <w:rsid w:val="00F84FDA"/>
    <w:rsid w:val="00F9692A"/>
    <w:rsid w:val="00F97E30"/>
    <w:rsid w:val="00FA10EC"/>
    <w:rsid w:val="00FA655D"/>
    <w:rsid w:val="00FB6D44"/>
    <w:rsid w:val="00FB6EB1"/>
    <w:rsid w:val="00FB7F61"/>
    <w:rsid w:val="00FB7F9F"/>
    <w:rsid w:val="00FC0451"/>
    <w:rsid w:val="00FC287C"/>
    <w:rsid w:val="00FD7443"/>
    <w:rsid w:val="00FE1FD0"/>
    <w:rsid w:val="00FE3C19"/>
    <w:rsid w:val="00FF5952"/>
    <w:rsid w:val="00FF6C62"/>
    <w:rsid w:val="00FF70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97FBC"/>
  <w15:docId w15:val="{DF7FDB89-3EAB-4238-B69B-5A13972C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1C4"/>
  </w:style>
  <w:style w:type="paragraph" w:styleId="Ttulo1">
    <w:name w:val="heading 1"/>
    <w:basedOn w:val="Normal"/>
    <w:link w:val="Ttulo1Char"/>
    <w:uiPriority w:val="9"/>
    <w:qFormat/>
    <w:rsid w:val="00851DC2"/>
    <w:pPr>
      <w:spacing w:before="100" w:beforeAutospacing="1" w:after="100" w:afterAutospacing="1"/>
      <w:jc w:val="left"/>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next w:val="Normal"/>
    <w:link w:val="Ttulo4Char"/>
    <w:uiPriority w:val="9"/>
    <w:unhideWhenUsed/>
    <w:qFormat/>
    <w:rsid w:val="006120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A02B6"/>
    <w:rPr>
      <w:b/>
      <w:bCs/>
    </w:rPr>
  </w:style>
  <w:style w:type="table" w:styleId="Tabelacomgrade">
    <w:name w:val="Table Grid"/>
    <w:basedOn w:val="Tabelanormal"/>
    <w:uiPriority w:val="59"/>
    <w:rsid w:val="00DA02B6"/>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26805"/>
    <w:rPr>
      <w:sz w:val="16"/>
      <w:szCs w:val="16"/>
    </w:rPr>
  </w:style>
  <w:style w:type="paragraph" w:styleId="Textodecomentrio">
    <w:name w:val="annotation text"/>
    <w:basedOn w:val="Normal"/>
    <w:link w:val="TextodecomentrioChar"/>
    <w:uiPriority w:val="99"/>
    <w:semiHidden/>
    <w:unhideWhenUsed/>
    <w:rsid w:val="00726805"/>
    <w:rPr>
      <w:sz w:val="20"/>
      <w:szCs w:val="20"/>
    </w:rPr>
  </w:style>
  <w:style w:type="character" w:customStyle="1" w:styleId="TextodecomentrioChar">
    <w:name w:val="Texto de comentário Char"/>
    <w:basedOn w:val="Fontepargpadro"/>
    <w:link w:val="Textodecomentrio"/>
    <w:uiPriority w:val="99"/>
    <w:semiHidden/>
    <w:rsid w:val="00726805"/>
    <w:rPr>
      <w:sz w:val="20"/>
      <w:szCs w:val="20"/>
    </w:rPr>
  </w:style>
  <w:style w:type="paragraph" w:styleId="Assuntodocomentrio">
    <w:name w:val="annotation subject"/>
    <w:basedOn w:val="Textodecomentrio"/>
    <w:next w:val="Textodecomentrio"/>
    <w:link w:val="AssuntodocomentrioChar"/>
    <w:uiPriority w:val="99"/>
    <w:semiHidden/>
    <w:unhideWhenUsed/>
    <w:rsid w:val="00726805"/>
    <w:rPr>
      <w:b/>
      <w:bCs/>
    </w:rPr>
  </w:style>
  <w:style w:type="character" w:customStyle="1" w:styleId="AssuntodocomentrioChar">
    <w:name w:val="Assunto do comentário Char"/>
    <w:basedOn w:val="TextodecomentrioChar"/>
    <w:link w:val="Assuntodocomentrio"/>
    <w:uiPriority w:val="99"/>
    <w:semiHidden/>
    <w:rsid w:val="00726805"/>
    <w:rPr>
      <w:b/>
      <w:bCs/>
      <w:sz w:val="20"/>
      <w:szCs w:val="20"/>
    </w:rPr>
  </w:style>
  <w:style w:type="paragraph" w:styleId="Textodebalo">
    <w:name w:val="Balloon Text"/>
    <w:basedOn w:val="Normal"/>
    <w:link w:val="TextodebaloChar"/>
    <w:uiPriority w:val="99"/>
    <w:semiHidden/>
    <w:unhideWhenUsed/>
    <w:rsid w:val="0072680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726805"/>
    <w:rPr>
      <w:rFonts w:ascii="Tahoma" w:hAnsi="Tahoma" w:cs="Tahoma"/>
      <w:sz w:val="16"/>
      <w:szCs w:val="16"/>
    </w:rPr>
  </w:style>
  <w:style w:type="paragraph" w:styleId="PargrafodaLista">
    <w:name w:val="List Paragraph"/>
    <w:basedOn w:val="Normal"/>
    <w:uiPriority w:val="34"/>
    <w:qFormat/>
    <w:rsid w:val="00A5178D"/>
    <w:pPr>
      <w:ind w:left="720"/>
      <w:contextualSpacing/>
    </w:pPr>
  </w:style>
  <w:style w:type="character" w:styleId="Hyperlink">
    <w:name w:val="Hyperlink"/>
    <w:basedOn w:val="Fontepargpadro"/>
    <w:uiPriority w:val="99"/>
    <w:unhideWhenUsed/>
    <w:rsid w:val="00A5178D"/>
    <w:rPr>
      <w:color w:val="0000FF" w:themeColor="hyperlink"/>
      <w:u w:val="single"/>
    </w:rPr>
  </w:style>
  <w:style w:type="paragraph" w:styleId="Corpodetexto">
    <w:name w:val="Body Text"/>
    <w:basedOn w:val="Normal"/>
    <w:link w:val="CorpodetextoChar"/>
    <w:rsid w:val="00726CD6"/>
    <w:pPr>
      <w:widowControl w:val="0"/>
      <w:spacing w:after="0"/>
      <w:ind w:firstLine="709"/>
    </w:pPr>
    <w:rPr>
      <w:rFonts w:ascii="Times New Roman" w:eastAsia="Times New Roman" w:hAnsi="Times New Roman" w:cs="Times New Roman"/>
      <w:sz w:val="24"/>
      <w:szCs w:val="24"/>
      <w:lang w:val="it-IT" w:eastAsia="pt-BR"/>
    </w:rPr>
  </w:style>
  <w:style w:type="character" w:customStyle="1" w:styleId="CorpodetextoChar">
    <w:name w:val="Corpo de texto Char"/>
    <w:basedOn w:val="Fontepargpadro"/>
    <w:link w:val="Corpodetexto"/>
    <w:rsid w:val="00726CD6"/>
    <w:rPr>
      <w:rFonts w:ascii="Times New Roman" w:eastAsia="Times New Roman" w:hAnsi="Times New Roman" w:cs="Times New Roman"/>
      <w:sz w:val="24"/>
      <w:szCs w:val="24"/>
      <w:lang w:val="it-IT" w:eastAsia="pt-BR"/>
    </w:rPr>
  </w:style>
  <w:style w:type="character" w:customStyle="1" w:styleId="Ttulo1Char">
    <w:name w:val="Título 1 Char"/>
    <w:basedOn w:val="Fontepargpadro"/>
    <w:link w:val="Ttulo1"/>
    <w:uiPriority w:val="9"/>
    <w:rsid w:val="00851DC2"/>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AB19F7"/>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uthor">
    <w:name w:val="author"/>
    <w:basedOn w:val="Fontepargpadro"/>
    <w:rsid w:val="00AB19F7"/>
  </w:style>
  <w:style w:type="paragraph" w:styleId="Textodenotaderodap">
    <w:name w:val="footnote text"/>
    <w:basedOn w:val="Normal"/>
    <w:link w:val="TextodenotaderodapChar"/>
    <w:uiPriority w:val="99"/>
    <w:semiHidden/>
    <w:unhideWhenUsed/>
    <w:rsid w:val="005D26AC"/>
    <w:pPr>
      <w:spacing w:after="0"/>
    </w:pPr>
    <w:rPr>
      <w:sz w:val="20"/>
      <w:szCs w:val="20"/>
    </w:rPr>
  </w:style>
  <w:style w:type="character" w:customStyle="1" w:styleId="TextodenotaderodapChar">
    <w:name w:val="Texto de nota de rodapé Char"/>
    <w:basedOn w:val="Fontepargpadro"/>
    <w:link w:val="Textodenotaderodap"/>
    <w:uiPriority w:val="99"/>
    <w:semiHidden/>
    <w:rsid w:val="005D26AC"/>
    <w:rPr>
      <w:sz w:val="20"/>
      <w:szCs w:val="20"/>
    </w:rPr>
  </w:style>
  <w:style w:type="character" w:styleId="Refdenotaderodap">
    <w:name w:val="footnote reference"/>
    <w:basedOn w:val="Fontepargpadro"/>
    <w:uiPriority w:val="99"/>
    <w:semiHidden/>
    <w:unhideWhenUsed/>
    <w:rsid w:val="005D26AC"/>
    <w:rPr>
      <w:vertAlign w:val="superscript"/>
    </w:rPr>
  </w:style>
  <w:style w:type="character" w:customStyle="1" w:styleId="MenoPendente1">
    <w:name w:val="Menção Pendente1"/>
    <w:basedOn w:val="Fontepargpadro"/>
    <w:uiPriority w:val="99"/>
    <w:semiHidden/>
    <w:unhideWhenUsed/>
    <w:rsid w:val="005D26AC"/>
    <w:rPr>
      <w:color w:val="605E5C"/>
      <w:shd w:val="clear" w:color="auto" w:fill="E1DFDD"/>
    </w:rPr>
  </w:style>
  <w:style w:type="paragraph" w:styleId="Cabealho">
    <w:name w:val="header"/>
    <w:basedOn w:val="Normal"/>
    <w:link w:val="CabealhoChar"/>
    <w:uiPriority w:val="99"/>
    <w:unhideWhenUsed/>
    <w:rsid w:val="007D0984"/>
    <w:pPr>
      <w:tabs>
        <w:tab w:val="center" w:pos="4252"/>
        <w:tab w:val="right" w:pos="8504"/>
      </w:tabs>
      <w:spacing w:after="0"/>
    </w:pPr>
  </w:style>
  <w:style w:type="character" w:customStyle="1" w:styleId="CabealhoChar">
    <w:name w:val="Cabeçalho Char"/>
    <w:basedOn w:val="Fontepargpadro"/>
    <w:link w:val="Cabealho"/>
    <w:uiPriority w:val="99"/>
    <w:rsid w:val="007D0984"/>
  </w:style>
  <w:style w:type="paragraph" w:styleId="Rodap">
    <w:name w:val="footer"/>
    <w:basedOn w:val="Normal"/>
    <w:link w:val="RodapChar"/>
    <w:uiPriority w:val="99"/>
    <w:unhideWhenUsed/>
    <w:rsid w:val="007D0984"/>
    <w:pPr>
      <w:tabs>
        <w:tab w:val="center" w:pos="4252"/>
        <w:tab w:val="right" w:pos="8504"/>
      </w:tabs>
      <w:spacing w:after="0"/>
    </w:pPr>
  </w:style>
  <w:style w:type="character" w:customStyle="1" w:styleId="RodapChar">
    <w:name w:val="Rodapé Char"/>
    <w:basedOn w:val="Fontepargpadro"/>
    <w:link w:val="Rodap"/>
    <w:uiPriority w:val="99"/>
    <w:rsid w:val="007D0984"/>
  </w:style>
  <w:style w:type="character" w:styleId="nfase">
    <w:name w:val="Emphasis"/>
    <w:basedOn w:val="Fontepargpadro"/>
    <w:uiPriority w:val="20"/>
    <w:qFormat/>
    <w:rsid w:val="00680EDB"/>
    <w:rPr>
      <w:i/>
      <w:iCs/>
    </w:rPr>
  </w:style>
  <w:style w:type="paragraph" w:styleId="Pr-formataoHTML">
    <w:name w:val="HTML Preformatted"/>
    <w:basedOn w:val="Normal"/>
    <w:link w:val="Pr-formataoHTMLChar"/>
    <w:uiPriority w:val="99"/>
    <w:semiHidden/>
    <w:unhideWhenUsed/>
    <w:rsid w:val="00262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6261A"/>
    <w:rPr>
      <w:rFonts w:ascii="Courier New" w:eastAsia="Times New Roman" w:hAnsi="Courier New" w:cs="Courier New"/>
      <w:sz w:val="20"/>
      <w:szCs w:val="20"/>
      <w:lang w:eastAsia="pt-BR"/>
    </w:rPr>
  </w:style>
  <w:style w:type="character" w:customStyle="1" w:styleId="Ttulo4Char">
    <w:name w:val="Título 4 Char"/>
    <w:basedOn w:val="Fontepargpadro"/>
    <w:link w:val="Ttulo4"/>
    <w:uiPriority w:val="9"/>
    <w:rsid w:val="00612031"/>
    <w:rPr>
      <w:rFonts w:asciiTheme="majorHAnsi" w:eastAsiaTheme="majorEastAsia" w:hAnsiTheme="majorHAnsi" w:cstheme="majorBidi"/>
      <w:b/>
      <w:bCs/>
      <w:i/>
      <w:iCs/>
      <w:color w:val="4F81BD" w:themeColor="accent1"/>
    </w:rPr>
  </w:style>
  <w:style w:type="paragraph" w:customStyle="1" w:styleId="content">
    <w:name w:val="content"/>
    <w:basedOn w:val="Normal"/>
    <w:rsid w:val="00612031"/>
    <w:pPr>
      <w:spacing w:before="100" w:beforeAutospacing="1" w:after="100" w:afterAutospacing="1"/>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1957">
      <w:bodyDiv w:val="1"/>
      <w:marLeft w:val="0"/>
      <w:marRight w:val="0"/>
      <w:marTop w:val="0"/>
      <w:marBottom w:val="0"/>
      <w:divBdr>
        <w:top w:val="none" w:sz="0" w:space="0" w:color="auto"/>
        <w:left w:val="none" w:sz="0" w:space="0" w:color="auto"/>
        <w:bottom w:val="none" w:sz="0" w:space="0" w:color="auto"/>
        <w:right w:val="none" w:sz="0" w:space="0" w:color="auto"/>
      </w:divBdr>
      <w:divsChild>
        <w:div w:id="1689718177">
          <w:marLeft w:val="0"/>
          <w:marRight w:val="0"/>
          <w:marTop w:val="0"/>
          <w:marBottom w:val="0"/>
          <w:divBdr>
            <w:top w:val="none" w:sz="0" w:space="0" w:color="auto"/>
            <w:left w:val="none" w:sz="0" w:space="0" w:color="auto"/>
            <w:bottom w:val="none" w:sz="0" w:space="0" w:color="auto"/>
            <w:right w:val="none" w:sz="0" w:space="0" w:color="auto"/>
          </w:divBdr>
        </w:div>
        <w:div w:id="1501384580">
          <w:marLeft w:val="0"/>
          <w:marRight w:val="0"/>
          <w:marTop w:val="0"/>
          <w:marBottom w:val="0"/>
          <w:divBdr>
            <w:top w:val="none" w:sz="0" w:space="0" w:color="auto"/>
            <w:left w:val="none" w:sz="0" w:space="0" w:color="auto"/>
            <w:bottom w:val="none" w:sz="0" w:space="0" w:color="auto"/>
            <w:right w:val="none" w:sz="0" w:space="0" w:color="auto"/>
          </w:divBdr>
        </w:div>
        <w:div w:id="454914168">
          <w:marLeft w:val="0"/>
          <w:marRight w:val="0"/>
          <w:marTop w:val="0"/>
          <w:marBottom w:val="0"/>
          <w:divBdr>
            <w:top w:val="none" w:sz="0" w:space="0" w:color="auto"/>
            <w:left w:val="none" w:sz="0" w:space="0" w:color="auto"/>
            <w:bottom w:val="none" w:sz="0" w:space="0" w:color="auto"/>
            <w:right w:val="none" w:sz="0" w:space="0" w:color="auto"/>
          </w:divBdr>
        </w:div>
        <w:div w:id="1392191805">
          <w:marLeft w:val="0"/>
          <w:marRight w:val="0"/>
          <w:marTop w:val="0"/>
          <w:marBottom w:val="0"/>
          <w:divBdr>
            <w:top w:val="none" w:sz="0" w:space="0" w:color="auto"/>
            <w:left w:val="none" w:sz="0" w:space="0" w:color="auto"/>
            <w:bottom w:val="none" w:sz="0" w:space="0" w:color="auto"/>
            <w:right w:val="none" w:sz="0" w:space="0" w:color="auto"/>
          </w:divBdr>
        </w:div>
        <w:div w:id="794373275">
          <w:marLeft w:val="0"/>
          <w:marRight w:val="0"/>
          <w:marTop w:val="0"/>
          <w:marBottom w:val="0"/>
          <w:divBdr>
            <w:top w:val="none" w:sz="0" w:space="0" w:color="auto"/>
            <w:left w:val="none" w:sz="0" w:space="0" w:color="auto"/>
            <w:bottom w:val="none" w:sz="0" w:space="0" w:color="auto"/>
            <w:right w:val="none" w:sz="0" w:space="0" w:color="auto"/>
          </w:divBdr>
        </w:div>
        <w:div w:id="1117531506">
          <w:marLeft w:val="0"/>
          <w:marRight w:val="0"/>
          <w:marTop w:val="0"/>
          <w:marBottom w:val="0"/>
          <w:divBdr>
            <w:top w:val="none" w:sz="0" w:space="0" w:color="auto"/>
            <w:left w:val="none" w:sz="0" w:space="0" w:color="auto"/>
            <w:bottom w:val="none" w:sz="0" w:space="0" w:color="auto"/>
            <w:right w:val="none" w:sz="0" w:space="0" w:color="auto"/>
          </w:divBdr>
        </w:div>
        <w:div w:id="55318589">
          <w:marLeft w:val="0"/>
          <w:marRight w:val="0"/>
          <w:marTop w:val="0"/>
          <w:marBottom w:val="0"/>
          <w:divBdr>
            <w:top w:val="none" w:sz="0" w:space="0" w:color="auto"/>
            <w:left w:val="none" w:sz="0" w:space="0" w:color="auto"/>
            <w:bottom w:val="none" w:sz="0" w:space="0" w:color="auto"/>
            <w:right w:val="none" w:sz="0" w:space="0" w:color="auto"/>
          </w:divBdr>
        </w:div>
        <w:div w:id="1979651641">
          <w:marLeft w:val="0"/>
          <w:marRight w:val="0"/>
          <w:marTop w:val="0"/>
          <w:marBottom w:val="0"/>
          <w:divBdr>
            <w:top w:val="none" w:sz="0" w:space="0" w:color="auto"/>
            <w:left w:val="none" w:sz="0" w:space="0" w:color="auto"/>
            <w:bottom w:val="none" w:sz="0" w:space="0" w:color="auto"/>
            <w:right w:val="none" w:sz="0" w:space="0" w:color="auto"/>
          </w:divBdr>
        </w:div>
        <w:div w:id="164786721">
          <w:marLeft w:val="0"/>
          <w:marRight w:val="0"/>
          <w:marTop w:val="0"/>
          <w:marBottom w:val="0"/>
          <w:divBdr>
            <w:top w:val="none" w:sz="0" w:space="0" w:color="auto"/>
            <w:left w:val="none" w:sz="0" w:space="0" w:color="auto"/>
            <w:bottom w:val="none" w:sz="0" w:space="0" w:color="auto"/>
            <w:right w:val="none" w:sz="0" w:space="0" w:color="auto"/>
          </w:divBdr>
        </w:div>
        <w:div w:id="210967332">
          <w:marLeft w:val="0"/>
          <w:marRight w:val="0"/>
          <w:marTop w:val="0"/>
          <w:marBottom w:val="0"/>
          <w:divBdr>
            <w:top w:val="none" w:sz="0" w:space="0" w:color="auto"/>
            <w:left w:val="none" w:sz="0" w:space="0" w:color="auto"/>
            <w:bottom w:val="none" w:sz="0" w:space="0" w:color="auto"/>
            <w:right w:val="none" w:sz="0" w:space="0" w:color="auto"/>
          </w:divBdr>
        </w:div>
        <w:div w:id="1430662731">
          <w:marLeft w:val="0"/>
          <w:marRight w:val="0"/>
          <w:marTop w:val="0"/>
          <w:marBottom w:val="0"/>
          <w:divBdr>
            <w:top w:val="none" w:sz="0" w:space="0" w:color="auto"/>
            <w:left w:val="none" w:sz="0" w:space="0" w:color="auto"/>
            <w:bottom w:val="none" w:sz="0" w:space="0" w:color="auto"/>
            <w:right w:val="none" w:sz="0" w:space="0" w:color="auto"/>
          </w:divBdr>
        </w:div>
        <w:div w:id="2143496485">
          <w:marLeft w:val="0"/>
          <w:marRight w:val="0"/>
          <w:marTop w:val="0"/>
          <w:marBottom w:val="0"/>
          <w:divBdr>
            <w:top w:val="none" w:sz="0" w:space="0" w:color="auto"/>
            <w:left w:val="none" w:sz="0" w:space="0" w:color="auto"/>
            <w:bottom w:val="none" w:sz="0" w:space="0" w:color="auto"/>
            <w:right w:val="none" w:sz="0" w:space="0" w:color="auto"/>
          </w:divBdr>
        </w:div>
        <w:div w:id="132017767">
          <w:marLeft w:val="0"/>
          <w:marRight w:val="0"/>
          <w:marTop w:val="0"/>
          <w:marBottom w:val="0"/>
          <w:divBdr>
            <w:top w:val="none" w:sz="0" w:space="0" w:color="auto"/>
            <w:left w:val="none" w:sz="0" w:space="0" w:color="auto"/>
            <w:bottom w:val="none" w:sz="0" w:space="0" w:color="auto"/>
            <w:right w:val="none" w:sz="0" w:space="0" w:color="auto"/>
          </w:divBdr>
        </w:div>
        <w:div w:id="2103724185">
          <w:marLeft w:val="0"/>
          <w:marRight w:val="0"/>
          <w:marTop w:val="0"/>
          <w:marBottom w:val="0"/>
          <w:divBdr>
            <w:top w:val="none" w:sz="0" w:space="0" w:color="auto"/>
            <w:left w:val="none" w:sz="0" w:space="0" w:color="auto"/>
            <w:bottom w:val="none" w:sz="0" w:space="0" w:color="auto"/>
            <w:right w:val="none" w:sz="0" w:space="0" w:color="auto"/>
          </w:divBdr>
        </w:div>
        <w:div w:id="782648467">
          <w:marLeft w:val="0"/>
          <w:marRight w:val="0"/>
          <w:marTop w:val="0"/>
          <w:marBottom w:val="0"/>
          <w:divBdr>
            <w:top w:val="none" w:sz="0" w:space="0" w:color="auto"/>
            <w:left w:val="none" w:sz="0" w:space="0" w:color="auto"/>
            <w:bottom w:val="none" w:sz="0" w:space="0" w:color="auto"/>
            <w:right w:val="none" w:sz="0" w:space="0" w:color="auto"/>
          </w:divBdr>
        </w:div>
        <w:div w:id="1485076403">
          <w:marLeft w:val="0"/>
          <w:marRight w:val="0"/>
          <w:marTop w:val="0"/>
          <w:marBottom w:val="0"/>
          <w:divBdr>
            <w:top w:val="none" w:sz="0" w:space="0" w:color="auto"/>
            <w:left w:val="none" w:sz="0" w:space="0" w:color="auto"/>
            <w:bottom w:val="none" w:sz="0" w:space="0" w:color="auto"/>
            <w:right w:val="none" w:sz="0" w:space="0" w:color="auto"/>
          </w:divBdr>
        </w:div>
        <w:div w:id="847674445">
          <w:marLeft w:val="0"/>
          <w:marRight w:val="0"/>
          <w:marTop w:val="0"/>
          <w:marBottom w:val="0"/>
          <w:divBdr>
            <w:top w:val="none" w:sz="0" w:space="0" w:color="auto"/>
            <w:left w:val="none" w:sz="0" w:space="0" w:color="auto"/>
            <w:bottom w:val="none" w:sz="0" w:space="0" w:color="auto"/>
            <w:right w:val="none" w:sz="0" w:space="0" w:color="auto"/>
          </w:divBdr>
        </w:div>
        <w:div w:id="1209297236">
          <w:marLeft w:val="0"/>
          <w:marRight w:val="0"/>
          <w:marTop w:val="0"/>
          <w:marBottom w:val="0"/>
          <w:divBdr>
            <w:top w:val="none" w:sz="0" w:space="0" w:color="auto"/>
            <w:left w:val="none" w:sz="0" w:space="0" w:color="auto"/>
            <w:bottom w:val="none" w:sz="0" w:space="0" w:color="auto"/>
            <w:right w:val="none" w:sz="0" w:space="0" w:color="auto"/>
          </w:divBdr>
        </w:div>
        <w:div w:id="1554610696">
          <w:marLeft w:val="0"/>
          <w:marRight w:val="0"/>
          <w:marTop w:val="0"/>
          <w:marBottom w:val="0"/>
          <w:divBdr>
            <w:top w:val="none" w:sz="0" w:space="0" w:color="auto"/>
            <w:left w:val="none" w:sz="0" w:space="0" w:color="auto"/>
            <w:bottom w:val="none" w:sz="0" w:space="0" w:color="auto"/>
            <w:right w:val="none" w:sz="0" w:space="0" w:color="auto"/>
          </w:divBdr>
        </w:div>
        <w:div w:id="706100370">
          <w:marLeft w:val="0"/>
          <w:marRight w:val="0"/>
          <w:marTop w:val="0"/>
          <w:marBottom w:val="0"/>
          <w:divBdr>
            <w:top w:val="none" w:sz="0" w:space="0" w:color="auto"/>
            <w:left w:val="none" w:sz="0" w:space="0" w:color="auto"/>
            <w:bottom w:val="none" w:sz="0" w:space="0" w:color="auto"/>
            <w:right w:val="none" w:sz="0" w:space="0" w:color="auto"/>
          </w:divBdr>
        </w:div>
        <w:div w:id="954286018">
          <w:marLeft w:val="0"/>
          <w:marRight w:val="0"/>
          <w:marTop w:val="0"/>
          <w:marBottom w:val="0"/>
          <w:divBdr>
            <w:top w:val="none" w:sz="0" w:space="0" w:color="auto"/>
            <w:left w:val="none" w:sz="0" w:space="0" w:color="auto"/>
            <w:bottom w:val="none" w:sz="0" w:space="0" w:color="auto"/>
            <w:right w:val="none" w:sz="0" w:space="0" w:color="auto"/>
          </w:divBdr>
        </w:div>
        <w:div w:id="161556496">
          <w:marLeft w:val="0"/>
          <w:marRight w:val="0"/>
          <w:marTop w:val="0"/>
          <w:marBottom w:val="0"/>
          <w:divBdr>
            <w:top w:val="none" w:sz="0" w:space="0" w:color="auto"/>
            <w:left w:val="none" w:sz="0" w:space="0" w:color="auto"/>
            <w:bottom w:val="none" w:sz="0" w:space="0" w:color="auto"/>
            <w:right w:val="none" w:sz="0" w:space="0" w:color="auto"/>
          </w:divBdr>
        </w:div>
        <w:div w:id="31226819">
          <w:marLeft w:val="0"/>
          <w:marRight w:val="0"/>
          <w:marTop w:val="0"/>
          <w:marBottom w:val="0"/>
          <w:divBdr>
            <w:top w:val="none" w:sz="0" w:space="0" w:color="auto"/>
            <w:left w:val="none" w:sz="0" w:space="0" w:color="auto"/>
            <w:bottom w:val="none" w:sz="0" w:space="0" w:color="auto"/>
            <w:right w:val="none" w:sz="0" w:space="0" w:color="auto"/>
          </w:divBdr>
        </w:div>
        <w:div w:id="316882975">
          <w:marLeft w:val="0"/>
          <w:marRight w:val="0"/>
          <w:marTop w:val="0"/>
          <w:marBottom w:val="0"/>
          <w:divBdr>
            <w:top w:val="none" w:sz="0" w:space="0" w:color="auto"/>
            <w:left w:val="none" w:sz="0" w:space="0" w:color="auto"/>
            <w:bottom w:val="none" w:sz="0" w:space="0" w:color="auto"/>
            <w:right w:val="none" w:sz="0" w:space="0" w:color="auto"/>
          </w:divBdr>
        </w:div>
        <w:div w:id="76169358">
          <w:marLeft w:val="0"/>
          <w:marRight w:val="0"/>
          <w:marTop w:val="0"/>
          <w:marBottom w:val="0"/>
          <w:divBdr>
            <w:top w:val="none" w:sz="0" w:space="0" w:color="auto"/>
            <w:left w:val="none" w:sz="0" w:space="0" w:color="auto"/>
            <w:bottom w:val="none" w:sz="0" w:space="0" w:color="auto"/>
            <w:right w:val="none" w:sz="0" w:space="0" w:color="auto"/>
          </w:divBdr>
        </w:div>
        <w:div w:id="297493657">
          <w:marLeft w:val="0"/>
          <w:marRight w:val="0"/>
          <w:marTop w:val="0"/>
          <w:marBottom w:val="0"/>
          <w:divBdr>
            <w:top w:val="none" w:sz="0" w:space="0" w:color="auto"/>
            <w:left w:val="none" w:sz="0" w:space="0" w:color="auto"/>
            <w:bottom w:val="none" w:sz="0" w:space="0" w:color="auto"/>
            <w:right w:val="none" w:sz="0" w:space="0" w:color="auto"/>
          </w:divBdr>
        </w:div>
        <w:div w:id="1604414522">
          <w:marLeft w:val="0"/>
          <w:marRight w:val="0"/>
          <w:marTop w:val="0"/>
          <w:marBottom w:val="0"/>
          <w:divBdr>
            <w:top w:val="none" w:sz="0" w:space="0" w:color="auto"/>
            <w:left w:val="none" w:sz="0" w:space="0" w:color="auto"/>
            <w:bottom w:val="none" w:sz="0" w:space="0" w:color="auto"/>
            <w:right w:val="none" w:sz="0" w:space="0" w:color="auto"/>
          </w:divBdr>
        </w:div>
        <w:div w:id="679283498">
          <w:marLeft w:val="0"/>
          <w:marRight w:val="0"/>
          <w:marTop w:val="0"/>
          <w:marBottom w:val="0"/>
          <w:divBdr>
            <w:top w:val="none" w:sz="0" w:space="0" w:color="auto"/>
            <w:left w:val="none" w:sz="0" w:space="0" w:color="auto"/>
            <w:bottom w:val="none" w:sz="0" w:space="0" w:color="auto"/>
            <w:right w:val="none" w:sz="0" w:space="0" w:color="auto"/>
          </w:divBdr>
        </w:div>
        <w:div w:id="1622034682">
          <w:marLeft w:val="0"/>
          <w:marRight w:val="0"/>
          <w:marTop w:val="0"/>
          <w:marBottom w:val="0"/>
          <w:divBdr>
            <w:top w:val="none" w:sz="0" w:space="0" w:color="auto"/>
            <w:left w:val="none" w:sz="0" w:space="0" w:color="auto"/>
            <w:bottom w:val="none" w:sz="0" w:space="0" w:color="auto"/>
            <w:right w:val="none" w:sz="0" w:space="0" w:color="auto"/>
          </w:divBdr>
        </w:div>
        <w:div w:id="906961574">
          <w:marLeft w:val="0"/>
          <w:marRight w:val="0"/>
          <w:marTop w:val="0"/>
          <w:marBottom w:val="0"/>
          <w:divBdr>
            <w:top w:val="none" w:sz="0" w:space="0" w:color="auto"/>
            <w:left w:val="none" w:sz="0" w:space="0" w:color="auto"/>
            <w:bottom w:val="none" w:sz="0" w:space="0" w:color="auto"/>
            <w:right w:val="none" w:sz="0" w:space="0" w:color="auto"/>
          </w:divBdr>
        </w:div>
        <w:div w:id="1215121120">
          <w:marLeft w:val="0"/>
          <w:marRight w:val="0"/>
          <w:marTop w:val="0"/>
          <w:marBottom w:val="0"/>
          <w:divBdr>
            <w:top w:val="none" w:sz="0" w:space="0" w:color="auto"/>
            <w:left w:val="none" w:sz="0" w:space="0" w:color="auto"/>
            <w:bottom w:val="none" w:sz="0" w:space="0" w:color="auto"/>
            <w:right w:val="none" w:sz="0" w:space="0" w:color="auto"/>
          </w:divBdr>
        </w:div>
        <w:div w:id="251939802">
          <w:marLeft w:val="0"/>
          <w:marRight w:val="0"/>
          <w:marTop w:val="0"/>
          <w:marBottom w:val="0"/>
          <w:divBdr>
            <w:top w:val="none" w:sz="0" w:space="0" w:color="auto"/>
            <w:left w:val="none" w:sz="0" w:space="0" w:color="auto"/>
            <w:bottom w:val="none" w:sz="0" w:space="0" w:color="auto"/>
            <w:right w:val="none" w:sz="0" w:space="0" w:color="auto"/>
          </w:divBdr>
        </w:div>
        <w:div w:id="400057208">
          <w:marLeft w:val="0"/>
          <w:marRight w:val="0"/>
          <w:marTop w:val="0"/>
          <w:marBottom w:val="0"/>
          <w:divBdr>
            <w:top w:val="none" w:sz="0" w:space="0" w:color="auto"/>
            <w:left w:val="none" w:sz="0" w:space="0" w:color="auto"/>
            <w:bottom w:val="none" w:sz="0" w:space="0" w:color="auto"/>
            <w:right w:val="none" w:sz="0" w:space="0" w:color="auto"/>
          </w:divBdr>
        </w:div>
        <w:div w:id="294262018">
          <w:marLeft w:val="0"/>
          <w:marRight w:val="0"/>
          <w:marTop w:val="0"/>
          <w:marBottom w:val="0"/>
          <w:divBdr>
            <w:top w:val="none" w:sz="0" w:space="0" w:color="auto"/>
            <w:left w:val="none" w:sz="0" w:space="0" w:color="auto"/>
            <w:bottom w:val="none" w:sz="0" w:space="0" w:color="auto"/>
            <w:right w:val="none" w:sz="0" w:space="0" w:color="auto"/>
          </w:divBdr>
        </w:div>
        <w:div w:id="8069873">
          <w:marLeft w:val="0"/>
          <w:marRight w:val="0"/>
          <w:marTop w:val="0"/>
          <w:marBottom w:val="0"/>
          <w:divBdr>
            <w:top w:val="none" w:sz="0" w:space="0" w:color="auto"/>
            <w:left w:val="none" w:sz="0" w:space="0" w:color="auto"/>
            <w:bottom w:val="none" w:sz="0" w:space="0" w:color="auto"/>
            <w:right w:val="none" w:sz="0" w:space="0" w:color="auto"/>
          </w:divBdr>
        </w:div>
        <w:div w:id="66152827">
          <w:marLeft w:val="0"/>
          <w:marRight w:val="0"/>
          <w:marTop w:val="0"/>
          <w:marBottom w:val="0"/>
          <w:divBdr>
            <w:top w:val="none" w:sz="0" w:space="0" w:color="auto"/>
            <w:left w:val="none" w:sz="0" w:space="0" w:color="auto"/>
            <w:bottom w:val="none" w:sz="0" w:space="0" w:color="auto"/>
            <w:right w:val="none" w:sz="0" w:space="0" w:color="auto"/>
          </w:divBdr>
        </w:div>
        <w:div w:id="802624134">
          <w:marLeft w:val="0"/>
          <w:marRight w:val="0"/>
          <w:marTop w:val="0"/>
          <w:marBottom w:val="0"/>
          <w:divBdr>
            <w:top w:val="none" w:sz="0" w:space="0" w:color="auto"/>
            <w:left w:val="none" w:sz="0" w:space="0" w:color="auto"/>
            <w:bottom w:val="none" w:sz="0" w:space="0" w:color="auto"/>
            <w:right w:val="none" w:sz="0" w:space="0" w:color="auto"/>
          </w:divBdr>
        </w:div>
        <w:div w:id="870342503">
          <w:marLeft w:val="0"/>
          <w:marRight w:val="0"/>
          <w:marTop w:val="0"/>
          <w:marBottom w:val="0"/>
          <w:divBdr>
            <w:top w:val="none" w:sz="0" w:space="0" w:color="auto"/>
            <w:left w:val="none" w:sz="0" w:space="0" w:color="auto"/>
            <w:bottom w:val="none" w:sz="0" w:space="0" w:color="auto"/>
            <w:right w:val="none" w:sz="0" w:space="0" w:color="auto"/>
          </w:divBdr>
        </w:div>
        <w:div w:id="323321442">
          <w:marLeft w:val="0"/>
          <w:marRight w:val="0"/>
          <w:marTop w:val="0"/>
          <w:marBottom w:val="0"/>
          <w:divBdr>
            <w:top w:val="none" w:sz="0" w:space="0" w:color="auto"/>
            <w:left w:val="none" w:sz="0" w:space="0" w:color="auto"/>
            <w:bottom w:val="none" w:sz="0" w:space="0" w:color="auto"/>
            <w:right w:val="none" w:sz="0" w:space="0" w:color="auto"/>
          </w:divBdr>
        </w:div>
        <w:div w:id="815532696">
          <w:marLeft w:val="0"/>
          <w:marRight w:val="0"/>
          <w:marTop w:val="0"/>
          <w:marBottom w:val="0"/>
          <w:divBdr>
            <w:top w:val="none" w:sz="0" w:space="0" w:color="auto"/>
            <w:left w:val="none" w:sz="0" w:space="0" w:color="auto"/>
            <w:bottom w:val="none" w:sz="0" w:space="0" w:color="auto"/>
            <w:right w:val="none" w:sz="0" w:space="0" w:color="auto"/>
          </w:divBdr>
        </w:div>
        <w:div w:id="1965883596">
          <w:marLeft w:val="0"/>
          <w:marRight w:val="0"/>
          <w:marTop w:val="0"/>
          <w:marBottom w:val="0"/>
          <w:divBdr>
            <w:top w:val="none" w:sz="0" w:space="0" w:color="auto"/>
            <w:left w:val="none" w:sz="0" w:space="0" w:color="auto"/>
            <w:bottom w:val="none" w:sz="0" w:space="0" w:color="auto"/>
            <w:right w:val="none" w:sz="0" w:space="0" w:color="auto"/>
          </w:divBdr>
        </w:div>
        <w:div w:id="118113319">
          <w:marLeft w:val="0"/>
          <w:marRight w:val="0"/>
          <w:marTop w:val="0"/>
          <w:marBottom w:val="0"/>
          <w:divBdr>
            <w:top w:val="none" w:sz="0" w:space="0" w:color="auto"/>
            <w:left w:val="none" w:sz="0" w:space="0" w:color="auto"/>
            <w:bottom w:val="none" w:sz="0" w:space="0" w:color="auto"/>
            <w:right w:val="none" w:sz="0" w:space="0" w:color="auto"/>
          </w:divBdr>
        </w:div>
        <w:div w:id="484469508">
          <w:marLeft w:val="0"/>
          <w:marRight w:val="0"/>
          <w:marTop w:val="0"/>
          <w:marBottom w:val="0"/>
          <w:divBdr>
            <w:top w:val="none" w:sz="0" w:space="0" w:color="auto"/>
            <w:left w:val="none" w:sz="0" w:space="0" w:color="auto"/>
            <w:bottom w:val="none" w:sz="0" w:space="0" w:color="auto"/>
            <w:right w:val="none" w:sz="0" w:space="0" w:color="auto"/>
          </w:divBdr>
        </w:div>
        <w:div w:id="825779434">
          <w:marLeft w:val="0"/>
          <w:marRight w:val="0"/>
          <w:marTop w:val="0"/>
          <w:marBottom w:val="0"/>
          <w:divBdr>
            <w:top w:val="none" w:sz="0" w:space="0" w:color="auto"/>
            <w:left w:val="none" w:sz="0" w:space="0" w:color="auto"/>
            <w:bottom w:val="none" w:sz="0" w:space="0" w:color="auto"/>
            <w:right w:val="none" w:sz="0" w:space="0" w:color="auto"/>
          </w:divBdr>
        </w:div>
        <w:div w:id="234977901">
          <w:marLeft w:val="0"/>
          <w:marRight w:val="0"/>
          <w:marTop w:val="0"/>
          <w:marBottom w:val="0"/>
          <w:divBdr>
            <w:top w:val="none" w:sz="0" w:space="0" w:color="auto"/>
            <w:left w:val="none" w:sz="0" w:space="0" w:color="auto"/>
            <w:bottom w:val="none" w:sz="0" w:space="0" w:color="auto"/>
            <w:right w:val="none" w:sz="0" w:space="0" w:color="auto"/>
          </w:divBdr>
        </w:div>
        <w:div w:id="1671172299">
          <w:marLeft w:val="0"/>
          <w:marRight w:val="0"/>
          <w:marTop w:val="0"/>
          <w:marBottom w:val="0"/>
          <w:divBdr>
            <w:top w:val="none" w:sz="0" w:space="0" w:color="auto"/>
            <w:left w:val="none" w:sz="0" w:space="0" w:color="auto"/>
            <w:bottom w:val="none" w:sz="0" w:space="0" w:color="auto"/>
            <w:right w:val="none" w:sz="0" w:space="0" w:color="auto"/>
          </w:divBdr>
        </w:div>
        <w:div w:id="1254434497">
          <w:marLeft w:val="0"/>
          <w:marRight w:val="0"/>
          <w:marTop w:val="0"/>
          <w:marBottom w:val="0"/>
          <w:divBdr>
            <w:top w:val="none" w:sz="0" w:space="0" w:color="auto"/>
            <w:left w:val="none" w:sz="0" w:space="0" w:color="auto"/>
            <w:bottom w:val="none" w:sz="0" w:space="0" w:color="auto"/>
            <w:right w:val="none" w:sz="0" w:space="0" w:color="auto"/>
          </w:divBdr>
        </w:div>
        <w:div w:id="1075930387">
          <w:marLeft w:val="0"/>
          <w:marRight w:val="0"/>
          <w:marTop w:val="0"/>
          <w:marBottom w:val="0"/>
          <w:divBdr>
            <w:top w:val="none" w:sz="0" w:space="0" w:color="auto"/>
            <w:left w:val="none" w:sz="0" w:space="0" w:color="auto"/>
            <w:bottom w:val="none" w:sz="0" w:space="0" w:color="auto"/>
            <w:right w:val="none" w:sz="0" w:space="0" w:color="auto"/>
          </w:divBdr>
        </w:div>
        <w:div w:id="549998727">
          <w:marLeft w:val="0"/>
          <w:marRight w:val="0"/>
          <w:marTop w:val="0"/>
          <w:marBottom w:val="0"/>
          <w:divBdr>
            <w:top w:val="none" w:sz="0" w:space="0" w:color="auto"/>
            <w:left w:val="none" w:sz="0" w:space="0" w:color="auto"/>
            <w:bottom w:val="none" w:sz="0" w:space="0" w:color="auto"/>
            <w:right w:val="none" w:sz="0" w:space="0" w:color="auto"/>
          </w:divBdr>
        </w:div>
        <w:div w:id="1908568560">
          <w:marLeft w:val="0"/>
          <w:marRight w:val="0"/>
          <w:marTop w:val="0"/>
          <w:marBottom w:val="0"/>
          <w:divBdr>
            <w:top w:val="none" w:sz="0" w:space="0" w:color="auto"/>
            <w:left w:val="none" w:sz="0" w:space="0" w:color="auto"/>
            <w:bottom w:val="none" w:sz="0" w:space="0" w:color="auto"/>
            <w:right w:val="none" w:sz="0" w:space="0" w:color="auto"/>
          </w:divBdr>
        </w:div>
        <w:div w:id="957101974">
          <w:marLeft w:val="0"/>
          <w:marRight w:val="0"/>
          <w:marTop w:val="0"/>
          <w:marBottom w:val="0"/>
          <w:divBdr>
            <w:top w:val="none" w:sz="0" w:space="0" w:color="auto"/>
            <w:left w:val="none" w:sz="0" w:space="0" w:color="auto"/>
            <w:bottom w:val="none" w:sz="0" w:space="0" w:color="auto"/>
            <w:right w:val="none" w:sz="0" w:space="0" w:color="auto"/>
          </w:divBdr>
        </w:div>
        <w:div w:id="109863706">
          <w:marLeft w:val="0"/>
          <w:marRight w:val="0"/>
          <w:marTop w:val="0"/>
          <w:marBottom w:val="0"/>
          <w:divBdr>
            <w:top w:val="none" w:sz="0" w:space="0" w:color="auto"/>
            <w:left w:val="none" w:sz="0" w:space="0" w:color="auto"/>
            <w:bottom w:val="none" w:sz="0" w:space="0" w:color="auto"/>
            <w:right w:val="none" w:sz="0" w:space="0" w:color="auto"/>
          </w:divBdr>
        </w:div>
        <w:div w:id="2105493121">
          <w:marLeft w:val="0"/>
          <w:marRight w:val="0"/>
          <w:marTop w:val="0"/>
          <w:marBottom w:val="0"/>
          <w:divBdr>
            <w:top w:val="none" w:sz="0" w:space="0" w:color="auto"/>
            <w:left w:val="none" w:sz="0" w:space="0" w:color="auto"/>
            <w:bottom w:val="none" w:sz="0" w:space="0" w:color="auto"/>
            <w:right w:val="none" w:sz="0" w:space="0" w:color="auto"/>
          </w:divBdr>
        </w:div>
        <w:div w:id="1405293875">
          <w:marLeft w:val="0"/>
          <w:marRight w:val="0"/>
          <w:marTop w:val="0"/>
          <w:marBottom w:val="0"/>
          <w:divBdr>
            <w:top w:val="none" w:sz="0" w:space="0" w:color="auto"/>
            <w:left w:val="none" w:sz="0" w:space="0" w:color="auto"/>
            <w:bottom w:val="none" w:sz="0" w:space="0" w:color="auto"/>
            <w:right w:val="none" w:sz="0" w:space="0" w:color="auto"/>
          </w:divBdr>
        </w:div>
        <w:div w:id="1485781840">
          <w:marLeft w:val="0"/>
          <w:marRight w:val="0"/>
          <w:marTop w:val="0"/>
          <w:marBottom w:val="0"/>
          <w:divBdr>
            <w:top w:val="none" w:sz="0" w:space="0" w:color="auto"/>
            <w:left w:val="none" w:sz="0" w:space="0" w:color="auto"/>
            <w:bottom w:val="none" w:sz="0" w:space="0" w:color="auto"/>
            <w:right w:val="none" w:sz="0" w:space="0" w:color="auto"/>
          </w:divBdr>
        </w:div>
        <w:div w:id="2078700745">
          <w:marLeft w:val="0"/>
          <w:marRight w:val="0"/>
          <w:marTop w:val="0"/>
          <w:marBottom w:val="0"/>
          <w:divBdr>
            <w:top w:val="none" w:sz="0" w:space="0" w:color="auto"/>
            <w:left w:val="none" w:sz="0" w:space="0" w:color="auto"/>
            <w:bottom w:val="none" w:sz="0" w:space="0" w:color="auto"/>
            <w:right w:val="none" w:sz="0" w:space="0" w:color="auto"/>
          </w:divBdr>
        </w:div>
        <w:div w:id="1991859695">
          <w:marLeft w:val="0"/>
          <w:marRight w:val="0"/>
          <w:marTop w:val="0"/>
          <w:marBottom w:val="0"/>
          <w:divBdr>
            <w:top w:val="none" w:sz="0" w:space="0" w:color="auto"/>
            <w:left w:val="none" w:sz="0" w:space="0" w:color="auto"/>
            <w:bottom w:val="none" w:sz="0" w:space="0" w:color="auto"/>
            <w:right w:val="none" w:sz="0" w:space="0" w:color="auto"/>
          </w:divBdr>
        </w:div>
        <w:div w:id="1139179517">
          <w:marLeft w:val="0"/>
          <w:marRight w:val="0"/>
          <w:marTop w:val="0"/>
          <w:marBottom w:val="0"/>
          <w:divBdr>
            <w:top w:val="none" w:sz="0" w:space="0" w:color="auto"/>
            <w:left w:val="none" w:sz="0" w:space="0" w:color="auto"/>
            <w:bottom w:val="none" w:sz="0" w:space="0" w:color="auto"/>
            <w:right w:val="none" w:sz="0" w:space="0" w:color="auto"/>
          </w:divBdr>
        </w:div>
        <w:div w:id="1267466832">
          <w:marLeft w:val="0"/>
          <w:marRight w:val="0"/>
          <w:marTop w:val="0"/>
          <w:marBottom w:val="0"/>
          <w:divBdr>
            <w:top w:val="none" w:sz="0" w:space="0" w:color="auto"/>
            <w:left w:val="none" w:sz="0" w:space="0" w:color="auto"/>
            <w:bottom w:val="none" w:sz="0" w:space="0" w:color="auto"/>
            <w:right w:val="none" w:sz="0" w:space="0" w:color="auto"/>
          </w:divBdr>
        </w:div>
        <w:div w:id="1379624759">
          <w:marLeft w:val="0"/>
          <w:marRight w:val="0"/>
          <w:marTop w:val="0"/>
          <w:marBottom w:val="0"/>
          <w:divBdr>
            <w:top w:val="none" w:sz="0" w:space="0" w:color="auto"/>
            <w:left w:val="none" w:sz="0" w:space="0" w:color="auto"/>
            <w:bottom w:val="none" w:sz="0" w:space="0" w:color="auto"/>
            <w:right w:val="none" w:sz="0" w:space="0" w:color="auto"/>
          </w:divBdr>
        </w:div>
        <w:div w:id="1325086313">
          <w:marLeft w:val="0"/>
          <w:marRight w:val="0"/>
          <w:marTop w:val="0"/>
          <w:marBottom w:val="0"/>
          <w:divBdr>
            <w:top w:val="none" w:sz="0" w:space="0" w:color="auto"/>
            <w:left w:val="none" w:sz="0" w:space="0" w:color="auto"/>
            <w:bottom w:val="none" w:sz="0" w:space="0" w:color="auto"/>
            <w:right w:val="none" w:sz="0" w:space="0" w:color="auto"/>
          </w:divBdr>
        </w:div>
        <w:div w:id="1702625548">
          <w:marLeft w:val="0"/>
          <w:marRight w:val="0"/>
          <w:marTop w:val="0"/>
          <w:marBottom w:val="0"/>
          <w:divBdr>
            <w:top w:val="none" w:sz="0" w:space="0" w:color="auto"/>
            <w:left w:val="none" w:sz="0" w:space="0" w:color="auto"/>
            <w:bottom w:val="none" w:sz="0" w:space="0" w:color="auto"/>
            <w:right w:val="none" w:sz="0" w:space="0" w:color="auto"/>
          </w:divBdr>
        </w:div>
        <w:div w:id="908727827">
          <w:marLeft w:val="0"/>
          <w:marRight w:val="0"/>
          <w:marTop w:val="0"/>
          <w:marBottom w:val="0"/>
          <w:divBdr>
            <w:top w:val="none" w:sz="0" w:space="0" w:color="auto"/>
            <w:left w:val="none" w:sz="0" w:space="0" w:color="auto"/>
            <w:bottom w:val="none" w:sz="0" w:space="0" w:color="auto"/>
            <w:right w:val="none" w:sz="0" w:space="0" w:color="auto"/>
          </w:divBdr>
        </w:div>
        <w:div w:id="1762794752">
          <w:marLeft w:val="0"/>
          <w:marRight w:val="0"/>
          <w:marTop w:val="0"/>
          <w:marBottom w:val="0"/>
          <w:divBdr>
            <w:top w:val="none" w:sz="0" w:space="0" w:color="auto"/>
            <w:left w:val="none" w:sz="0" w:space="0" w:color="auto"/>
            <w:bottom w:val="none" w:sz="0" w:space="0" w:color="auto"/>
            <w:right w:val="none" w:sz="0" w:space="0" w:color="auto"/>
          </w:divBdr>
        </w:div>
      </w:divsChild>
    </w:div>
    <w:div w:id="469174919">
      <w:bodyDiv w:val="1"/>
      <w:marLeft w:val="0"/>
      <w:marRight w:val="0"/>
      <w:marTop w:val="0"/>
      <w:marBottom w:val="0"/>
      <w:divBdr>
        <w:top w:val="none" w:sz="0" w:space="0" w:color="auto"/>
        <w:left w:val="none" w:sz="0" w:space="0" w:color="auto"/>
        <w:bottom w:val="none" w:sz="0" w:space="0" w:color="auto"/>
        <w:right w:val="none" w:sz="0" w:space="0" w:color="auto"/>
      </w:divBdr>
    </w:div>
    <w:div w:id="546917512">
      <w:bodyDiv w:val="1"/>
      <w:marLeft w:val="0"/>
      <w:marRight w:val="0"/>
      <w:marTop w:val="0"/>
      <w:marBottom w:val="0"/>
      <w:divBdr>
        <w:top w:val="none" w:sz="0" w:space="0" w:color="auto"/>
        <w:left w:val="none" w:sz="0" w:space="0" w:color="auto"/>
        <w:bottom w:val="none" w:sz="0" w:space="0" w:color="auto"/>
        <w:right w:val="none" w:sz="0" w:space="0" w:color="auto"/>
      </w:divBdr>
    </w:div>
    <w:div w:id="818155790">
      <w:bodyDiv w:val="1"/>
      <w:marLeft w:val="0"/>
      <w:marRight w:val="0"/>
      <w:marTop w:val="0"/>
      <w:marBottom w:val="0"/>
      <w:divBdr>
        <w:top w:val="none" w:sz="0" w:space="0" w:color="auto"/>
        <w:left w:val="none" w:sz="0" w:space="0" w:color="auto"/>
        <w:bottom w:val="none" w:sz="0" w:space="0" w:color="auto"/>
        <w:right w:val="none" w:sz="0" w:space="0" w:color="auto"/>
      </w:divBdr>
      <w:divsChild>
        <w:div w:id="1383627452">
          <w:marLeft w:val="0"/>
          <w:marRight w:val="0"/>
          <w:marTop w:val="0"/>
          <w:marBottom w:val="0"/>
          <w:divBdr>
            <w:top w:val="none" w:sz="0" w:space="0" w:color="auto"/>
            <w:left w:val="none" w:sz="0" w:space="0" w:color="auto"/>
            <w:bottom w:val="none" w:sz="0" w:space="0" w:color="auto"/>
            <w:right w:val="none" w:sz="0" w:space="0" w:color="auto"/>
          </w:divBdr>
        </w:div>
      </w:divsChild>
    </w:div>
    <w:div w:id="1058626195">
      <w:bodyDiv w:val="1"/>
      <w:marLeft w:val="0"/>
      <w:marRight w:val="0"/>
      <w:marTop w:val="0"/>
      <w:marBottom w:val="0"/>
      <w:divBdr>
        <w:top w:val="none" w:sz="0" w:space="0" w:color="auto"/>
        <w:left w:val="none" w:sz="0" w:space="0" w:color="auto"/>
        <w:bottom w:val="none" w:sz="0" w:space="0" w:color="auto"/>
        <w:right w:val="none" w:sz="0" w:space="0" w:color="auto"/>
      </w:divBdr>
    </w:div>
    <w:div w:id="1522209237">
      <w:bodyDiv w:val="1"/>
      <w:marLeft w:val="0"/>
      <w:marRight w:val="0"/>
      <w:marTop w:val="0"/>
      <w:marBottom w:val="0"/>
      <w:divBdr>
        <w:top w:val="none" w:sz="0" w:space="0" w:color="auto"/>
        <w:left w:val="none" w:sz="0" w:space="0" w:color="auto"/>
        <w:bottom w:val="none" w:sz="0" w:space="0" w:color="auto"/>
        <w:right w:val="none" w:sz="0" w:space="0" w:color="auto"/>
      </w:divBdr>
    </w:div>
    <w:div w:id="1727222964">
      <w:bodyDiv w:val="1"/>
      <w:marLeft w:val="0"/>
      <w:marRight w:val="0"/>
      <w:marTop w:val="0"/>
      <w:marBottom w:val="0"/>
      <w:divBdr>
        <w:top w:val="none" w:sz="0" w:space="0" w:color="auto"/>
        <w:left w:val="none" w:sz="0" w:space="0" w:color="auto"/>
        <w:bottom w:val="none" w:sz="0" w:space="0" w:color="auto"/>
        <w:right w:val="none" w:sz="0" w:space="0" w:color="auto"/>
      </w:divBdr>
    </w:div>
    <w:div w:id="1798447542">
      <w:bodyDiv w:val="1"/>
      <w:marLeft w:val="0"/>
      <w:marRight w:val="0"/>
      <w:marTop w:val="0"/>
      <w:marBottom w:val="0"/>
      <w:divBdr>
        <w:top w:val="none" w:sz="0" w:space="0" w:color="auto"/>
        <w:left w:val="none" w:sz="0" w:space="0" w:color="auto"/>
        <w:bottom w:val="none" w:sz="0" w:space="0" w:color="auto"/>
        <w:right w:val="none" w:sz="0" w:space="0" w:color="auto"/>
      </w:divBdr>
    </w:div>
    <w:div w:id="1829052138">
      <w:bodyDiv w:val="1"/>
      <w:marLeft w:val="0"/>
      <w:marRight w:val="0"/>
      <w:marTop w:val="0"/>
      <w:marBottom w:val="0"/>
      <w:divBdr>
        <w:top w:val="none" w:sz="0" w:space="0" w:color="auto"/>
        <w:left w:val="none" w:sz="0" w:space="0" w:color="auto"/>
        <w:bottom w:val="none" w:sz="0" w:space="0" w:color="auto"/>
        <w:right w:val="none" w:sz="0" w:space="0" w:color="auto"/>
      </w:divBdr>
    </w:div>
    <w:div w:id="1842576567">
      <w:bodyDiv w:val="1"/>
      <w:marLeft w:val="0"/>
      <w:marRight w:val="0"/>
      <w:marTop w:val="0"/>
      <w:marBottom w:val="0"/>
      <w:divBdr>
        <w:top w:val="none" w:sz="0" w:space="0" w:color="auto"/>
        <w:left w:val="none" w:sz="0" w:space="0" w:color="auto"/>
        <w:bottom w:val="none" w:sz="0" w:space="0" w:color="auto"/>
        <w:right w:val="none" w:sz="0" w:space="0" w:color="auto"/>
      </w:divBdr>
    </w:div>
    <w:div w:id="2011367595">
      <w:bodyDiv w:val="1"/>
      <w:marLeft w:val="0"/>
      <w:marRight w:val="0"/>
      <w:marTop w:val="0"/>
      <w:marBottom w:val="0"/>
      <w:divBdr>
        <w:top w:val="none" w:sz="0" w:space="0" w:color="auto"/>
        <w:left w:val="none" w:sz="0" w:space="0" w:color="auto"/>
        <w:bottom w:val="none" w:sz="0" w:space="0" w:color="auto"/>
        <w:right w:val="none" w:sz="0" w:space="0" w:color="auto"/>
      </w:divBdr>
    </w:div>
    <w:div w:id="207507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2.ugb.edu.br/institucional/nossa-histo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inistradores.com.br/artigos/negocios/compliance-historia-e-importancia/1127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pulse/o-ensino-superior-privado-e-compliance-educacional-na-de-paul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msportal.febraban.org.br/Arquivos/documentos/PDF/febraban_manual_compliance_2018_2web.pdf" TargetMode="External"/><Relationship Id="rId4" Type="http://schemas.openxmlformats.org/officeDocument/2006/relationships/settings" Target="settings.xml"/><Relationship Id="rId9" Type="http://schemas.openxmlformats.org/officeDocument/2006/relationships/hyperlink" Target="http://bdm.unb.br/browse?type=author&amp;value=Helou%2C+Camilla"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666F7-75D2-4E19-A338-247D9A23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6353</Words>
  <Characters>34311</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Paloma Lopes</cp:lastModifiedBy>
  <cp:revision>5</cp:revision>
  <dcterms:created xsi:type="dcterms:W3CDTF">2019-08-20T18:45:00Z</dcterms:created>
  <dcterms:modified xsi:type="dcterms:W3CDTF">2019-08-20T18:58:00Z</dcterms:modified>
</cp:coreProperties>
</file>