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67C185F1" w14:textId="15E310AC" w:rsidR="0063767B" w:rsidRPr="00BB4A74" w:rsidRDefault="0063767B" w:rsidP="00637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A74">
        <w:rPr>
          <w:rFonts w:ascii="Times New Roman" w:hAnsi="Times New Roman" w:cs="Times New Roman"/>
          <w:b/>
          <w:sz w:val="28"/>
          <w:szCs w:val="28"/>
        </w:rPr>
        <w:t>ITINERÁRIO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BB4A74">
        <w:rPr>
          <w:rFonts w:ascii="Times New Roman" w:hAnsi="Times New Roman" w:cs="Times New Roman"/>
          <w:b/>
          <w:sz w:val="28"/>
          <w:szCs w:val="28"/>
        </w:rPr>
        <w:t xml:space="preserve"> DE PESQUISA SOBRE POLÍTICAS HABITACIONAIS E DESLOCAMENTO URBANO: A CONSTRUÇÃO DA PROBLEMÁTICA E SUAS IMPLICAÇÕES METODOLÓGICAS</w:t>
      </w:r>
    </w:p>
    <w:p w14:paraId="26F12F1B" w14:textId="0AD936D5" w:rsidR="002F5F72" w:rsidRDefault="0063767B" w:rsidP="002F5F72">
      <w:pPr>
        <w:jc w:val="center"/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767B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Questões teóricas e metodológicas do desenvolvimento</w:t>
      </w:r>
    </w:p>
    <w:p w14:paraId="4A193776" w14:textId="77777777" w:rsidR="0063767B" w:rsidRDefault="0063767B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8ED0A" w14:textId="77777777" w:rsidR="002F5F72" w:rsidRDefault="002F5F72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A3E06" w14:textId="77777777" w:rsidR="002F5F72" w:rsidRDefault="002F5F72" w:rsidP="003B18DC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5C9B6F03" w14:textId="085B0BE3" w:rsidR="00633FC3" w:rsidRDefault="0063767B" w:rsidP="003B18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455467">
        <w:rPr>
          <w:rFonts w:ascii="Times New Roman" w:hAnsi="Times New Roman" w:cs="Times New Roman"/>
          <w:sz w:val="24"/>
          <w:szCs w:val="24"/>
        </w:rPr>
        <w:t xml:space="preserve">trabalho apresenta uma reflexão sobre </w:t>
      </w:r>
      <w:r w:rsidR="00633FC3">
        <w:rPr>
          <w:rFonts w:ascii="Times New Roman" w:hAnsi="Times New Roman" w:cs="Times New Roman"/>
          <w:sz w:val="24"/>
          <w:szCs w:val="24"/>
        </w:rPr>
        <w:t xml:space="preserve">o itinerário </w:t>
      </w:r>
      <w:r w:rsidRPr="00455467">
        <w:rPr>
          <w:rFonts w:ascii="Times New Roman" w:hAnsi="Times New Roman" w:cs="Times New Roman"/>
          <w:sz w:val="24"/>
          <w:szCs w:val="24"/>
        </w:rPr>
        <w:t>teóric</w:t>
      </w:r>
      <w:r w:rsidR="00633FC3">
        <w:rPr>
          <w:rFonts w:ascii="Times New Roman" w:hAnsi="Times New Roman" w:cs="Times New Roman"/>
          <w:sz w:val="24"/>
          <w:szCs w:val="24"/>
        </w:rPr>
        <w:t xml:space="preserve">o-metodológica </w:t>
      </w:r>
      <w:r w:rsidRPr="00455467">
        <w:rPr>
          <w:rFonts w:ascii="Times New Roman" w:hAnsi="Times New Roman" w:cs="Times New Roman"/>
          <w:sz w:val="24"/>
          <w:szCs w:val="24"/>
        </w:rPr>
        <w:t>percorrid</w:t>
      </w:r>
      <w:r w:rsidR="00633FC3">
        <w:rPr>
          <w:rFonts w:ascii="Times New Roman" w:hAnsi="Times New Roman" w:cs="Times New Roman"/>
          <w:sz w:val="24"/>
          <w:szCs w:val="24"/>
        </w:rPr>
        <w:t>o</w:t>
      </w:r>
      <w:r w:rsidRPr="00455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por uma equipe de pesquisa, ao </w:t>
      </w:r>
      <w:r w:rsidRPr="00455467">
        <w:rPr>
          <w:rFonts w:ascii="Times New Roman" w:hAnsi="Times New Roman" w:cs="Times New Roman"/>
          <w:sz w:val="24"/>
          <w:szCs w:val="24"/>
        </w:rPr>
        <w:t>desenvolver uma investigação sobre o processo de implementação do Programa Minha Casa Minha Vida</w:t>
      </w:r>
      <w:r>
        <w:rPr>
          <w:rFonts w:ascii="Times New Roman" w:hAnsi="Times New Roman" w:cs="Times New Roman"/>
          <w:sz w:val="24"/>
          <w:szCs w:val="24"/>
        </w:rPr>
        <w:t xml:space="preserve"> (PMCMV)</w:t>
      </w:r>
      <w:r w:rsidRPr="00455467">
        <w:rPr>
          <w:rFonts w:ascii="Times New Roman" w:hAnsi="Times New Roman" w:cs="Times New Roman"/>
          <w:sz w:val="24"/>
          <w:szCs w:val="24"/>
        </w:rPr>
        <w:t xml:space="preserve"> em uma cidade média do Rio Grande do Sul</w:t>
      </w:r>
      <w:r w:rsidR="00633FC3">
        <w:rPr>
          <w:rFonts w:ascii="Times New Roman" w:hAnsi="Times New Roman" w:cs="Times New Roman"/>
          <w:sz w:val="24"/>
          <w:szCs w:val="24"/>
        </w:rPr>
        <w:t>.</w:t>
      </w:r>
      <w:r w:rsidRPr="00455467">
        <w:rPr>
          <w:rFonts w:ascii="Times New Roman" w:hAnsi="Times New Roman" w:cs="Times New Roman"/>
          <w:sz w:val="24"/>
          <w:szCs w:val="24"/>
        </w:rPr>
        <w:t xml:space="preserve"> Busca</w:t>
      </w:r>
      <w:r>
        <w:rPr>
          <w:rFonts w:ascii="Times New Roman" w:hAnsi="Times New Roman" w:cs="Times New Roman"/>
          <w:sz w:val="24"/>
          <w:szCs w:val="24"/>
        </w:rPr>
        <w:t xml:space="preserve">mos </w:t>
      </w:r>
      <w:r w:rsidRPr="00455467">
        <w:rPr>
          <w:rFonts w:ascii="Times New Roman" w:hAnsi="Times New Roman" w:cs="Times New Roman"/>
          <w:sz w:val="24"/>
          <w:szCs w:val="24"/>
        </w:rPr>
        <w:t xml:space="preserve">refletir, sobretudo, a respeito da vinculação intrínseca entre a construção da problemática de pesquisa e a forma de planejamento e </w:t>
      </w:r>
      <w:r w:rsidR="00633FC3">
        <w:rPr>
          <w:rFonts w:ascii="Times New Roman" w:hAnsi="Times New Roman" w:cs="Times New Roman"/>
          <w:sz w:val="24"/>
          <w:szCs w:val="24"/>
        </w:rPr>
        <w:t xml:space="preserve">de </w:t>
      </w:r>
      <w:r w:rsidRPr="00455467">
        <w:rPr>
          <w:rFonts w:ascii="Times New Roman" w:hAnsi="Times New Roman" w:cs="Times New Roman"/>
          <w:sz w:val="24"/>
          <w:szCs w:val="24"/>
        </w:rPr>
        <w:t>operacionalização da investigação empírica.</w:t>
      </w:r>
      <w:r>
        <w:rPr>
          <w:rFonts w:ascii="Times New Roman" w:hAnsi="Times New Roman" w:cs="Times New Roman"/>
          <w:sz w:val="24"/>
          <w:szCs w:val="24"/>
        </w:rPr>
        <w:t xml:space="preserve"> Nesse sentido, indicamos como o próprio itinerário da pesquisa desvela problemáticas que abrem espaços para novas possibilidades de investigações empíricas, ressignificando a própria compreensão </w:t>
      </w:r>
      <w:r w:rsidR="00633FC3">
        <w:rPr>
          <w:rFonts w:ascii="Times New Roman" w:hAnsi="Times New Roman" w:cs="Times New Roman"/>
          <w:sz w:val="24"/>
          <w:szCs w:val="24"/>
        </w:rPr>
        <w:t xml:space="preserve">teórica </w:t>
      </w:r>
      <w:r>
        <w:rPr>
          <w:rFonts w:ascii="Times New Roman" w:hAnsi="Times New Roman" w:cs="Times New Roman"/>
          <w:sz w:val="24"/>
          <w:szCs w:val="24"/>
        </w:rPr>
        <w:t>sobre deslocamento urbano e o experienciar urbano.</w:t>
      </w:r>
      <w:r w:rsidR="00633FC3">
        <w:rPr>
          <w:rFonts w:ascii="Times New Roman" w:hAnsi="Times New Roman" w:cs="Times New Roman"/>
          <w:sz w:val="24"/>
          <w:szCs w:val="24"/>
        </w:rPr>
        <w:t xml:space="preserve"> Indicamos, a partir dos caminhos teóricos e metodológicos percorridos e como uma questão recorrente de pesquisa, que a relação entre </w:t>
      </w:r>
      <w:r w:rsidR="00633FC3" w:rsidRPr="00B72A51">
        <w:rPr>
          <w:rFonts w:ascii="Times New Roman" w:hAnsi="Times New Roman" w:cs="Times New Roman"/>
          <w:sz w:val="24"/>
          <w:szCs w:val="24"/>
        </w:rPr>
        <w:t>o planejado e o vivido interfere na constituição dos territórios de moradia das populações de baixa renda das cidades brasileiras</w:t>
      </w:r>
      <w:r w:rsidR="00633FC3">
        <w:rPr>
          <w:rFonts w:ascii="Times New Roman" w:hAnsi="Times New Roman" w:cs="Times New Roman"/>
          <w:sz w:val="24"/>
          <w:szCs w:val="24"/>
        </w:rPr>
        <w:t>.</w:t>
      </w:r>
    </w:p>
    <w:p w14:paraId="140A19F2" w14:textId="56475C65" w:rsidR="002F5F72" w:rsidRDefault="002F5F72" w:rsidP="003B18DC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376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7EACC966" w14:textId="77777777" w:rsidR="00857235" w:rsidRDefault="009A4782" w:rsidP="003B18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 </w:t>
      </w:r>
      <w:r w:rsidR="0063767B" w:rsidRPr="00455467">
        <w:rPr>
          <w:rFonts w:ascii="Times New Roman" w:hAnsi="Times New Roman" w:cs="Times New Roman"/>
          <w:sz w:val="24"/>
          <w:szCs w:val="24"/>
        </w:rPr>
        <w:t xml:space="preserve">primeiro momento, </w:t>
      </w:r>
      <w:r w:rsidR="00857235">
        <w:rPr>
          <w:rFonts w:ascii="Times New Roman" w:hAnsi="Times New Roman" w:cs="Times New Roman"/>
          <w:sz w:val="24"/>
          <w:szCs w:val="24"/>
        </w:rPr>
        <w:t xml:space="preserve">o </w:t>
      </w:r>
      <w:r w:rsidR="0063767B" w:rsidRPr="00455467">
        <w:rPr>
          <w:rFonts w:ascii="Times New Roman" w:hAnsi="Times New Roman" w:cs="Times New Roman"/>
          <w:sz w:val="24"/>
          <w:szCs w:val="24"/>
        </w:rPr>
        <w:t>objetivo d</w:t>
      </w:r>
      <w:r w:rsidR="0063767B">
        <w:rPr>
          <w:rFonts w:ascii="Times New Roman" w:hAnsi="Times New Roman" w:cs="Times New Roman"/>
          <w:sz w:val="24"/>
          <w:szCs w:val="24"/>
        </w:rPr>
        <w:t xml:space="preserve">e </w:t>
      </w:r>
      <w:r w:rsidR="0063767B" w:rsidRPr="00455467">
        <w:rPr>
          <w:rFonts w:ascii="Times New Roman" w:hAnsi="Times New Roman" w:cs="Times New Roman"/>
          <w:sz w:val="24"/>
          <w:szCs w:val="24"/>
        </w:rPr>
        <w:t xml:space="preserve">pesquisa estava dirigido </w:t>
      </w:r>
      <w:r w:rsidR="0063767B">
        <w:rPr>
          <w:rFonts w:ascii="Times New Roman" w:hAnsi="Times New Roman" w:cs="Times New Roman"/>
          <w:sz w:val="24"/>
          <w:szCs w:val="24"/>
        </w:rPr>
        <w:t xml:space="preserve">à </w:t>
      </w:r>
      <w:r w:rsidR="00857235">
        <w:rPr>
          <w:rFonts w:ascii="Times New Roman" w:hAnsi="Times New Roman" w:cs="Times New Roman"/>
          <w:sz w:val="24"/>
          <w:szCs w:val="24"/>
        </w:rPr>
        <w:t>compreensão d</w:t>
      </w:r>
      <w:r w:rsidR="0063767B">
        <w:rPr>
          <w:rFonts w:ascii="Times New Roman" w:hAnsi="Times New Roman" w:cs="Times New Roman"/>
          <w:sz w:val="24"/>
          <w:szCs w:val="24"/>
        </w:rPr>
        <w:t>os e</w:t>
      </w:r>
      <w:r w:rsidR="0063767B" w:rsidRPr="00455467">
        <w:rPr>
          <w:rFonts w:ascii="Times New Roman" w:hAnsi="Times New Roman" w:cs="Times New Roman"/>
          <w:sz w:val="24"/>
          <w:szCs w:val="24"/>
        </w:rPr>
        <w:t>feitos do deslocamento</w:t>
      </w:r>
      <w:r w:rsidR="0063767B">
        <w:rPr>
          <w:rFonts w:ascii="Times New Roman" w:hAnsi="Times New Roman" w:cs="Times New Roman"/>
          <w:sz w:val="24"/>
          <w:szCs w:val="24"/>
        </w:rPr>
        <w:t xml:space="preserve"> urbano, para </w:t>
      </w:r>
      <w:r w:rsidR="0063767B" w:rsidRPr="00455467">
        <w:rPr>
          <w:rFonts w:ascii="Times New Roman" w:hAnsi="Times New Roman" w:cs="Times New Roman"/>
          <w:sz w:val="24"/>
          <w:szCs w:val="24"/>
        </w:rPr>
        <w:t>famílias de baixa renda, provocado</w:t>
      </w:r>
      <w:r w:rsidR="00E8690A">
        <w:rPr>
          <w:rFonts w:ascii="Times New Roman" w:hAnsi="Times New Roman" w:cs="Times New Roman"/>
          <w:sz w:val="24"/>
          <w:szCs w:val="24"/>
        </w:rPr>
        <w:t>s</w:t>
      </w:r>
      <w:r w:rsidR="0063767B" w:rsidRPr="00455467">
        <w:rPr>
          <w:rFonts w:ascii="Times New Roman" w:hAnsi="Times New Roman" w:cs="Times New Roman"/>
          <w:sz w:val="24"/>
          <w:szCs w:val="24"/>
        </w:rPr>
        <w:t xml:space="preserve"> por política</w:t>
      </w:r>
      <w:r w:rsidR="0063767B">
        <w:rPr>
          <w:rFonts w:ascii="Times New Roman" w:hAnsi="Times New Roman" w:cs="Times New Roman"/>
          <w:sz w:val="24"/>
          <w:szCs w:val="24"/>
        </w:rPr>
        <w:t>s</w:t>
      </w:r>
      <w:r w:rsidR="0063767B" w:rsidRPr="00455467">
        <w:rPr>
          <w:rFonts w:ascii="Times New Roman" w:hAnsi="Times New Roman" w:cs="Times New Roman"/>
          <w:sz w:val="24"/>
          <w:szCs w:val="24"/>
        </w:rPr>
        <w:t xml:space="preserve"> habitaciona</w:t>
      </w:r>
      <w:r w:rsidR="0063767B">
        <w:rPr>
          <w:rFonts w:ascii="Times New Roman" w:hAnsi="Times New Roman" w:cs="Times New Roman"/>
          <w:sz w:val="24"/>
          <w:szCs w:val="24"/>
        </w:rPr>
        <w:t>is</w:t>
      </w:r>
      <w:r w:rsidR="0063767B" w:rsidRPr="00455467">
        <w:rPr>
          <w:rFonts w:ascii="Times New Roman" w:hAnsi="Times New Roman" w:cs="Times New Roman"/>
          <w:sz w:val="24"/>
          <w:szCs w:val="24"/>
        </w:rPr>
        <w:t>.</w:t>
      </w:r>
      <w:r w:rsidR="0063767B">
        <w:rPr>
          <w:rFonts w:ascii="Times New Roman" w:hAnsi="Times New Roman" w:cs="Times New Roman"/>
          <w:sz w:val="24"/>
          <w:szCs w:val="24"/>
        </w:rPr>
        <w:t xml:space="preserve"> Buscávamos </w:t>
      </w:r>
      <w:r w:rsidR="0063767B" w:rsidRPr="00455467">
        <w:rPr>
          <w:rFonts w:ascii="Times New Roman" w:hAnsi="Times New Roman" w:cs="Times New Roman"/>
          <w:sz w:val="24"/>
          <w:szCs w:val="24"/>
        </w:rPr>
        <w:t xml:space="preserve">investigar </w:t>
      </w:r>
      <w:r w:rsidR="0063767B">
        <w:rPr>
          <w:rFonts w:ascii="Times New Roman" w:hAnsi="Times New Roman" w:cs="Times New Roman"/>
          <w:sz w:val="24"/>
          <w:szCs w:val="24"/>
        </w:rPr>
        <w:t xml:space="preserve">as mudanças </w:t>
      </w:r>
      <w:r>
        <w:rPr>
          <w:rFonts w:ascii="Times New Roman" w:hAnsi="Times New Roman" w:cs="Times New Roman"/>
          <w:sz w:val="24"/>
          <w:szCs w:val="24"/>
        </w:rPr>
        <w:t xml:space="preserve">nas vidas dos beneficiários da política, em especial no que diz respeito </w:t>
      </w:r>
      <w:r w:rsidR="0063767B">
        <w:rPr>
          <w:rFonts w:ascii="Times New Roman" w:hAnsi="Times New Roman" w:cs="Times New Roman"/>
          <w:sz w:val="24"/>
          <w:szCs w:val="24"/>
        </w:rPr>
        <w:t>ao acesso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767B">
        <w:rPr>
          <w:rFonts w:ascii="Times New Roman" w:hAnsi="Times New Roman" w:cs="Times New Roman"/>
          <w:sz w:val="24"/>
          <w:szCs w:val="24"/>
        </w:rPr>
        <w:t xml:space="preserve">aos </w:t>
      </w:r>
      <w:r w:rsidR="0063767B" w:rsidRPr="00455467">
        <w:rPr>
          <w:rFonts w:ascii="Times New Roman" w:hAnsi="Times New Roman" w:cs="Times New Roman"/>
          <w:sz w:val="24"/>
          <w:szCs w:val="24"/>
        </w:rPr>
        <w:t>direitos sociais.</w:t>
      </w:r>
    </w:p>
    <w:p w14:paraId="75CA85DB" w14:textId="490FD009" w:rsidR="0063767B" w:rsidRDefault="0063767B" w:rsidP="003B18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Porém, tínhamos consciência que os e</w:t>
      </w:r>
      <w:r w:rsidRPr="00455467">
        <w:rPr>
          <w:rFonts w:ascii="Times New Roman" w:hAnsi="Times New Roman" w:cs="Times New Roman"/>
          <w:sz w:val="24"/>
          <w:szCs w:val="24"/>
        </w:rPr>
        <w:t>studos sobre implementação de políticas públicas</w:t>
      </w:r>
      <w:r w:rsidR="00E8690A">
        <w:rPr>
          <w:rFonts w:ascii="Times New Roman" w:hAnsi="Times New Roman" w:cs="Times New Roman"/>
          <w:sz w:val="24"/>
          <w:szCs w:val="24"/>
        </w:rPr>
        <w:t xml:space="preserve"> no Brasil</w:t>
      </w:r>
      <w:r w:rsidR="00C47F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já a partir dos anos 2000, </w:t>
      </w:r>
      <w:r w:rsidR="00E8690A">
        <w:rPr>
          <w:rFonts w:ascii="Times New Roman" w:hAnsi="Times New Roman" w:cs="Times New Roman"/>
          <w:sz w:val="24"/>
          <w:szCs w:val="24"/>
        </w:rPr>
        <w:t xml:space="preserve">indicavam </w:t>
      </w:r>
      <w:r w:rsidRPr="00455467">
        <w:rPr>
          <w:rFonts w:ascii="Times New Roman" w:hAnsi="Times New Roman" w:cs="Times New Roman"/>
          <w:sz w:val="24"/>
          <w:szCs w:val="24"/>
        </w:rPr>
        <w:t>diversos fatores</w:t>
      </w:r>
      <w:r w:rsidR="00C47F21">
        <w:rPr>
          <w:rFonts w:ascii="Times New Roman" w:hAnsi="Times New Roman" w:cs="Times New Roman"/>
          <w:sz w:val="24"/>
          <w:szCs w:val="24"/>
        </w:rPr>
        <w:t xml:space="preserve">, </w:t>
      </w:r>
      <w:r w:rsidRPr="00455467">
        <w:rPr>
          <w:rFonts w:ascii="Times New Roman" w:hAnsi="Times New Roman" w:cs="Times New Roman"/>
          <w:sz w:val="24"/>
          <w:szCs w:val="24"/>
        </w:rPr>
        <w:t xml:space="preserve">presentes </w:t>
      </w:r>
      <w:r w:rsidR="00E8690A">
        <w:rPr>
          <w:rFonts w:ascii="Times New Roman" w:hAnsi="Times New Roman" w:cs="Times New Roman"/>
          <w:sz w:val="24"/>
          <w:szCs w:val="24"/>
        </w:rPr>
        <w:t xml:space="preserve">na </w:t>
      </w:r>
      <w:r w:rsidRPr="00455467">
        <w:rPr>
          <w:rFonts w:ascii="Times New Roman" w:hAnsi="Times New Roman" w:cs="Times New Roman"/>
          <w:sz w:val="24"/>
          <w:szCs w:val="24"/>
        </w:rPr>
        <w:t>execução da po</w:t>
      </w:r>
      <w:r w:rsidR="00C47F21">
        <w:rPr>
          <w:rFonts w:ascii="Times New Roman" w:hAnsi="Times New Roman" w:cs="Times New Roman"/>
          <w:sz w:val="24"/>
          <w:szCs w:val="24"/>
        </w:rPr>
        <w:t xml:space="preserve">lítica, </w:t>
      </w:r>
      <w:r>
        <w:rPr>
          <w:rFonts w:ascii="Times New Roman" w:hAnsi="Times New Roman" w:cs="Times New Roman"/>
          <w:sz w:val="24"/>
          <w:szCs w:val="24"/>
        </w:rPr>
        <w:t xml:space="preserve">que podem </w:t>
      </w:r>
      <w:r w:rsidRPr="00455467">
        <w:rPr>
          <w:rFonts w:ascii="Times New Roman" w:hAnsi="Times New Roman" w:cs="Times New Roman"/>
          <w:sz w:val="24"/>
          <w:szCs w:val="24"/>
        </w:rPr>
        <w:t>contribuir para a (</w:t>
      </w:r>
      <w:proofErr w:type="spellStart"/>
      <w:r w:rsidRPr="00455467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55467">
        <w:rPr>
          <w:rFonts w:ascii="Times New Roman" w:hAnsi="Times New Roman" w:cs="Times New Roman"/>
          <w:sz w:val="24"/>
          <w:szCs w:val="24"/>
        </w:rPr>
        <w:t>) produção de desigualdades</w:t>
      </w:r>
      <w:r w:rsidR="00E8690A">
        <w:rPr>
          <w:rFonts w:ascii="Times New Roman" w:hAnsi="Times New Roman" w:cs="Times New Roman"/>
          <w:sz w:val="24"/>
          <w:szCs w:val="24"/>
        </w:rPr>
        <w:t xml:space="preserve">. </w:t>
      </w:r>
      <w:r w:rsidRPr="00455467">
        <w:rPr>
          <w:rFonts w:ascii="Times New Roman" w:hAnsi="Times New Roman" w:cs="Times New Roman"/>
          <w:sz w:val="24"/>
          <w:szCs w:val="24"/>
        </w:rPr>
        <w:t xml:space="preserve">Não é mais possível afirmar que a implementação seja o elo perdido da análise de políticas públicas, embora </w:t>
      </w:r>
      <w:r w:rsidR="00C47F21">
        <w:rPr>
          <w:rFonts w:ascii="Times New Roman" w:hAnsi="Times New Roman" w:cs="Times New Roman"/>
          <w:sz w:val="24"/>
          <w:szCs w:val="24"/>
        </w:rPr>
        <w:t xml:space="preserve">ainda </w:t>
      </w:r>
      <w:r w:rsidRPr="00455467">
        <w:rPr>
          <w:rFonts w:ascii="Times New Roman" w:hAnsi="Times New Roman" w:cs="Times New Roman"/>
          <w:sz w:val="24"/>
          <w:szCs w:val="24"/>
        </w:rPr>
        <w:t>muitos estudos não utilizem o acúmulo teórico produzido pela literatura sobre implementação</w:t>
      </w:r>
      <w:r w:rsidR="00C47F21">
        <w:rPr>
          <w:rFonts w:ascii="Times New Roman" w:hAnsi="Times New Roman" w:cs="Times New Roman"/>
          <w:sz w:val="24"/>
          <w:szCs w:val="24"/>
        </w:rPr>
        <w:t xml:space="preserve">, restringindo-se a </w:t>
      </w:r>
      <w:r w:rsidRPr="00455467">
        <w:rPr>
          <w:rFonts w:ascii="Times New Roman" w:hAnsi="Times New Roman" w:cs="Times New Roman"/>
          <w:sz w:val="24"/>
          <w:szCs w:val="24"/>
        </w:rPr>
        <w:t>indicar que será feita uma análise sobre a implementação de uma política em determinado município ou região (L</w:t>
      </w:r>
      <w:r w:rsidR="00F80632">
        <w:rPr>
          <w:rFonts w:ascii="Times New Roman" w:hAnsi="Times New Roman" w:cs="Times New Roman"/>
          <w:sz w:val="24"/>
          <w:szCs w:val="24"/>
        </w:rPr>
        <w:t xml:space="preserve">OTTA; COSTA, </w:t>
      </w:r>
      <w:r w:rsidRPr="00455467">
        <w:rPr>
          <w:rFonts w:ascii="Times New Roman" w:hAnsi="Times New Roman" w:cs="Times New Roman"/>
          <w:sz w:val="24"/>
          <w:szCs w:val="24"/>
        </w:rPr>
        <w:t>2020)</w:t>
      </w:r>
      <w:r w:rsidR="00C47F21">
        <w:rPr>
          <w:rFonts w:ascii="Times New Roman" w:hAnsi="Times New Roman" w:cs="Times New Roman"/>
          <w:sz w:val="24"/>
          <w:szCs w:val="24"/>
        </w:rPr>
        <w:t xml:space="preserve">. </w:t>
      </w:r>
      <w:r w:rsidRPr="00455467">
        <w:rPr>
          <w:rFonts w:ascii="Times New Roman" w:hAnsi="Times New Roman" w:cs="Times New Roman"/>
          <w:sz w:val="24"/>
          <w:szCs w:val="24"/>
        </w:rPr>
        <w:t xml:space="preserve">De uma forma ampla, pode-se afirmar que analisar a política como ela é de fato </w:t>
      </w:r>
      <w:r w:rsidRPr="00455467">
        <w:rPr>
          <w:rFonts w:ascii="Times New Roman" w:hAnsi="Times New Roman" w:cs="Times New Roman"/>
          <w:sz w:val="24"/>
          <w:szCs w:val="24"/>
        </w:rPr>
        <w:lastRenderedPageBreak/>
        <w:t xml:space="preserve">significa compreender os múltiplos fatores que estão relacionados à sua execução, dentre </w:t>
      </w:r>
      <w:r w:rsidR="00E8690A">
        <w:rPr>
          <w:rFonts w:ascii="Times New Roman" w:hAnsi="Times New Roman" w:cs="Times New Roman"/>
          <w:sz w:val="24"/>
          <w:szCs w:val="24"/>
        </w:rPr>
        <w:t xml:space="preserve">os quais, </w:t>
      </w:r>
      <w:r w:rsidRPr="00455467">
        <w:rPr>
          <w:rFonts w:ascii="Times New Roman" w:hAnsi="Times New Roman" w:cs="Times New Roman"/>
          <w:sz w:val="24"/>
          <w:szCs w:val="24"/>
        </w:rPr>
        <w:t xml:space="preserve">os atores envolvidos, as suas redes, </w:t>
      </w:r>
      <w:r w:rsidR="00E8690A">
        <w:rPr>
          <w:rFonts w:ascii="Times New Roman" w:hAnsi="Times New Roman" w:cs="Times New Roman"/>
          <w:sz w:val="24"/>
          <w:szCs w:val="24"/>
        </w:rPr>
        <w:t xml:space="preserve">suas </w:t>
      </w:r>
      <w:r>
        <w:rPr>
          <w:rFonts w:ascii="Times New Roman" w:hAnsi="Times New Roman" w:cs="Times New Roman"/>
          <w:sz w:val="24"/>
          <w:szCs w:val="24"/>
        </w:rPr>
        <w:t xml:space="preserve">relações com o poder público, </w:t>
      </w:r>
      <w:r w:rsidR="00C47F21">
        <w:rPr>
          <w:rFonts w:ascii="Times New Roman" w:hAnsi="Times New Roman" w:cs="Times New Roman"/>
          <w:sz w:val="24"/>
          <w:szCs w:val="24"/>
        </w:rPr>
        <w:t>a atuação dos burocratas responsáveis pela implementação, as formas diversas de viver a cidade.</w:t>
      </w:r>
    </w:p>
    <w:p w14:paraId="1AD29673" w14:textId="14877720" w:rsidR="009D35AD" w:rsidRDefault="0063767B" w:rsidP="003B18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Essas preocupações indicaram novas possibilidades para a pesquisa</w:t>
      </w:r>
      <w:r w:rsidR="00E86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 atenção para </w:t>
      </w:r>
      <w:r w:rsidR="00C47F21">
        <w:rPr>
          <w:rFonts w:ascii="Times New Roman" w:hAnsi="Times New Roman" w:cs="Times New Roman"/>
          <w:sz w:val="24"/>
          <w:szCs w:val="24"/>
        </w:rPr>
        <w:t xml:space="preserve">caminhos </w:t>
      </w:r>
      <w:r>
        <w:rPr>
          <w:rFonts w:ascii="Times New Roman" w:hAnsi="Times New Roman" w:cs="Times New Roman"/>
          <w:sz w:val="24"/>
          <w:szCs w:val="24"/>
        </w:rPr>
        <w:t xml:space="preserve">capazes de evidenciar </w:t>
      </w:r>
      <w:r w:rsidRPr="00455467">
        <w:rPr>
          <w:rFonts w:ascii="Times New Roman" w:hAnsi="Times New Roman" w:cs="Times New Roman"/>
          <w:sz w:val="24"/>
          <w:szCs w:val="24"/>
        </w:rPr>
        <w:t>outras formas de interpretar e viver a cidade. Amparando-se em uma abordagem relacional,</w:t>
      </w:r>
      <w:r>
        <w:rPr>
          <w:rFonts w:ascii="Times New Roman" w:hAnsi="Times New Roman" w:cs="Times New Roman"/>
          <w:sz w:val="24"/>
          <w:szCs w:val="24"/>
        </w:rPr>
        <w:t xml:space="preserve"> nossa investigação passou a considerar </w:t>
      </w:r>
      <w:r w:rsidRPr="00455467">
        <w:rPr>
          <w:rFonts w:ascii="Times New Roman" w:hAnsi="Times New Roman" w:cs="Times New Roman"/>
          <w:sz w:val="24"/>
          <w:szCs w:val="24"/>
        </w:rPr>
        <w:t>a agência dos atores do território, suas redes sociais e instituições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54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Assim, noss</w:t>
      </w:r>
      <w:r w:rsidR="00E8690A">
        <w:rPr>
          <w:rFonts w:ascii="Times New Roman" w:hAnsi="Times New Roman" w:cs="Times New Roman"/>
          <w:sz w:val="24"/>
          <w:szCs w:val="24"/>
        </w:rPr>
        <w:t xml:space="preserve">o olhar se </w:t>
      </w:r>
      <w:r>
        <w:rPr>
          <w:rFonts w:ascii="Times New Roman" w:hAnsi="Times New Roman" w:cs="Times New Roman"/>
          <w:sz w:val="24"/>
          <w:szCs w:val="24"/>
        </w:rPr>
        <w:t xml:space="preserve">dirigiu às </w:t>
      </w:r>
      <w:r w:rsidRPr="00455467">
        <w:rPr>
          <w:rFonts w:ascii="Times New Roman" w:hAnsi="Times New Roman" w:cs="Times New Roman"/>
          <w:sz w:val="24"/>
          <w:szCs w:val="24"/>
        </w:rPr>
        <w:t>tensões, disputas e resistências</w:t>
      </w:r>
      <w:r w:rsidR="00E8690A">
        <w:rPr>
          <w:rFonts w:ascii="Times New Roman" w:hAnsi="Times New Roman" w:cs="Times New Roman"/>
          <w:sz w:val="24"/>
          <w:szCs w:val="24"/>
        </w:rPr>
        <w:t>,</w:t>
      </w:r>
      <w:r w:rsidRPr="00455467">
        <w:rPr>
          <w:rFonts w:ascii="Times New Roman" w:hAnsi="Times New Roman" w:cs="Times New Roman"/>
          <w:sz w:val="24"/>
          <w:szCs w:val="24"/>
        </w:rPr>
        <w:t xml:space="preserve"> decorrentes da normatização prevista na formulação das políticas habitacionais, e os modos de existência de grupos populacionais de baixa renda. </w:t>
      </w:r>
      <w:r>
        <w:rPr>
          <w:rFonts w:ascii="Times New Roman" w:hAnsi="Times New Roman" w:cs="Times New Roman"/>
          <w:sz w:val="24"/>
          <w:szCs w:val="24"/>
        </w:rPr>
        <w:t xml:space="preserve">Pressupondo que, nesse </w:t>
      </w:r>
      <w:r w:rsidRPr="00455467">
        <w:rPr>
          <w:rFonts w:ascii="Times New Roman" w:hAnsi="Times New Roman" w:cs="Times New Roman"/>
          <w:sz w:val="24"/>
          <w:szCs w:val="24"/>
        </w:rPr>
        <w:t xml:space="preserve">processo, os territórios habitados vão sendo constantemente produzidos e modificados pelos atores e pelas normas das políticas públicas que buscam discipliná-los. </w:t>
      </w:r>
      <w:r w:rsidR="00E8690A">
        <w:rPr>
          <w:rFonts w:ascii="Times New Roman" w:hAnsi="Times New Roman" w:cs="Times New Roman"/>
          <w:sz w:val="24"/>
          <w:szCs w:val="24"/>
        </w:rPr>
        <w:t xml:space="preserve">Passamos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80632">
        <w:rPr>
          <w:rFonts w:ascii="Times New Roman" w:hAnsi="Times New Roman" w:cs="Times New Roman"/>
          <w:sz w:val="24"/>
          <w:szCs w:val="24"/>
        </w:rPr>
        <w:t xml:space="preserve">dialogar criticamente </w:t>
      </w:r>
      <w:r w:rsidRPr="00455467">
        <w:rPr>
          <w:rFonts w:ascii="Times New Roman" w:hAnsi="Times New Roman" w:cs="Times New Roman"/>
          <w:sz w:val="24"/>
          <w:szCs w:val="24"/>
        </w:rPr>
        <w:t xml:space="preserve">com estudos focados </w:t>
      </w:r>
      <w:r w:rsidR="009D35AD">
        <w:rPr>
          <w:rFonts w:ascii="Times New Roman" w:hAnsi="Times New Roman" w:cs="Times New Roman"/>
          <w:sz w:val="24"/>
          <w:szCs w:val="24"/>
        </w:rPr>
        <w:t>numa ideia utópica de c</w:t>
      </w:r>
      <w:r w:rsidRPr="00455467">
        <w:rPr>
          <w:rFonts w:ascii="Times New Roman" w:hAnsi="Times New Roman" w:cs="Times New Roman"/>
          <w:sz w:val="24"/>
          <w:szCs w:val="24"/>
        </w:rPr>
        <w:t>idade</w:t>
      </w:r>
      <w:r w:rsidR="009D35AD">
        <w:rPr>
          <w:rFonts w:ascii="Times New Roman" w:hAnsi="Times New Roman" w:cs="Times New Roman"/>
          <w:sz w:val="24"/>
          <w:szCs w:val="24"/>
        </w:rPr>
        <w:t xml:space="preserve">, </w:t>
      </w:r>
      <w:r w:rsidRPr="00455467">
        <w:rPr>
          <w:rFonts w:ascii="Times New Roman" w:hAnsi="Times New Roman" w:cs="Times New Roman"/>
          <w:sz w:val="24"/>
          <w:szCs w:val="24"/>
        </w:rPr>
        <w:t>contida na perspectiva do "direito à cidade" e da cidade-norma</w:t>
      </w:r>
      <w:r w:rsidR="00F80632">
        <w:rPr>
          <w:rFonts w:ascii="Times New Roman" w:hAnsi="Times New Roman" w:cs="Times New Roman"/>
          <w:sz w:val="24"/>
          <w:szCs w:val="24"/>
        </w:rPr>
        <w:t xml:space="preserve">. </w:t>
      </w:r>
      <w:r w:rsidR="009D35AD">
        <w:rPr>
          <w:rFonts w:ascii="Times New Roman" w:hAnsi="Times New Roman" w:cs="Times New Roman"/>
          <w:sz w:val="24"/>
          <w:szCs w:val="24"/>
        </w:rPr>
        <w:t xml:space="preserve">E, </w:t>
      </w:r>
      <w:r>
        <w:rPr>
          <w:rFonts w:ascii="Times New Roman" w:hAnsi="Times New Roman" w:cs="Times New Roman"/>
          <w:sz w:val="24"/>
          <w:szCs w:val="24"/>
        </w:rPr>
        <w:t xml:space="preserve">numa outra direção, afirmamos uma </w:t>
      </w:r>
      <w:r w:rsidRPr="00455467">
        <w:rPr>
          <w:rFonts w:ascii="Times New Roman" w:hAnsi="Times New Roman" w:cs="Times New Roman"/>
          <w:sz w:val="24"/>
          <w:szCs w:val="24"/>
        </w:rPr>
        <w:t>perspectiva</w:t>
      </w:r>
      <w:r>
        <w:rPr>
          <w:rFonts w:ascii="Times New Roman" w:hAnsi="Times New Roman" w:cs="Times New Roman"/>
          <w:sz w:val="24"/>
          <w:szCs w:val="24"/>
        </w:rPr>
        <w:t xml:space="preserve"> que propõe um olhar </w:t>
      </w:r>
      <w:r w:rsidRPr="00455467">
        <w:rPr>
          <w:rFonts w:ascii="Times New Roman" w:hAnsi="Times New Roman" w:cs="Times New Roman"/>
          <w:sz w:val="24"/>
          <w:szCs w:val="24"/>
        </w:rPr>
        <w:t xml:space="preserve">para a cidade que está sendo construída e significada pelos atores periféricos que nela habitam. </w:t>
      </w:r>
      <w:r w:rsidR="00051BCE">
        <w:rPr>
          <w:rFonts w:ascii="Times New Roman" w:hAnsi="Times New Roman" w:cs="Times New Roman"/>
          <w:sz w:val="24"/>
          <w:szCs w:val="24"/>
        </w:rPr>
        <w:t xml:space="preserve">Pressupondo </w:t>
      </w:r>
      <w:r w:rsidRPr="00455467">
        <w:rPr>
          <w:rFonts w:ascii="Times New Roman" w:hAnsi="Times New Roman" w:cs="Times New Roman"/>
          <w:sz w:val="24"/>
          <w:szCs w:val="24"/>
        </w:rPr>
        <w:t xml:space="preserve">que os territórios nos quais as políticas públicas são implementadas não constituem um ambiente passivo ou um território-receptáculo, </w:t>
      </w:r>
      <w:r w:rsidR="001D447F">
        <w:rPr>
          <w:rFonts w:ascii="Times New Roman" w:hAnsi="Times New Roman" w:cs="Times New Roman"/>
          <w:sz w:val="24"/>
          <w:szCs w:val="24"/>
        </w:rPr>
        <w:t xml:space="preserve">pois </w:t>
      </w:r>
      <w:r w:rsidRPr="00455467">
        <w:rPr>
          <w:rFonts w:ascii="Times New Roman" w:hAnsi="Times New Roman" w:cs="Times New Roman"/>
          <w:sz w:val="24"/>
          <w:szCs w:val="24"/>
        </w:rPr>
        <w:t>são constantemente produzidos e modificados pelos atores</w:t>
      </w:r>
      <w:r w:rsidR="001D447F">
        <w:rPr>
          <w:rFonts w:ascii="Times New Roman" w:hAnsi="Times New Roman" w:cs="Times New Roman"/>
          <w:sz w:val="24"/>
          <w:szCs w:val="24"/>
        </w:rPr>
        <w:t xml:space="preserve">, em </w:t>
      </w:r>
      <w:r w:rsidRPr="00455467">
        <w:rPr>
          <w:rFonts w:ascii="Times New Roman" w:hAnsi="Times New Roman" w:cs="Times New Roman"/>
          <w:sz w:val="24"/>
          <w:szCs w:val="24"/>
        </w:rPr>
        <w:t>suas vivências cotidianas</w:t>
      </w:r>
      <w:r w:rsidR="001D447F">
        <w:rPr>
          <w:rFonts w:ascii="Times New Roman" w:hAnsi="Times New Roman" w:cs="Times New Roman"/>
          <w:sz w:val="24"/>
          <w:szCs w:val="24"/>
        </w:rPr>
        <w:t>,</w:t>
      </w:r>
      <w:r w:rsidRPr="00455467">
        <w:rPr>
          <w:rFonts w:ascii="Times New Roman" w:hAnsi="Times New Roman" w:cs="Times New Roman"/>
          <w:sz w:val="24"/>
          <w:szCs w:val="24"/>
        </w:rPr>
        <w:t xml:space="preserve"> e pelas normas das políticas públicas que buscam discipliná-los.</w:t>
      </w:r>
    </w:p>
    <w:p w14:paraId="64E4E393" w14:textId="64F9EF5F" w:rsidR="00051BCE" w:rsidRDefault="001D447F" w:rsidP="003B18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Assim, </w:t>
      </w:r>
      <w:r w:rsidR="0063767B" w:rsidRPr="00455467">
        <w:rPr>
          <w:rFonts w:ascii="Times New Roman" w:hAnsi="Times New Roman" w:cs="Times New Roman"/>
          <w:sz w:val="24"/>
          <w:szCs w:val="24"/>
        </w:rPr>
        <w:t xml:space="preserve">sugerimos perceber a cidade através dos modos de habitá-la. Com base na experiência de grupos que ocupam as margens urbanas em contextos precarizados, marcados por uma urbanização informal, </w:t>
      </w:r>
      <w:r w:rsidR="00051BCE">
        <w:rPr>
          <w:rFonts w:ascii="Times New Roman" w:hAnsi="Times New Roman" w:cs="Times New Roman"/>
          <w:sz w:val="24"/>
          <w:szCs w:val="24"/>
        </w:rPr>
        <w:t>procuramos d</w:t>
      </w:r>
      <w:r w:rsidR="0063767B" w:rsidRPr="00455467">
        <w:rPr>
          <w:rFonts w:ascii="Times New Roman" w:hAnsi="Times New Roman" w:cs="Times New Roman"/>
          <w:sz w:val="24"/>
          <w:szCs w:val="24"/>
        </w:rPr>
        <w:t>esvela</w:t>
      </w:r>
      <w:r w:rsidR="00051BCE">
        <w:rPr>
          <w:rFonts w:ascii="Times New Roman" w:hAnsi="Times New Roman" w:cs="Times New Roman"/>
          <w:sz w:val="24"/>
          <w:szCs w:val="24"/>
        </w:rPr>
        <w:t xml:space="preserve">r as </w:t>
      </w:r>
      <w:r w:rsidR="0063767B" w:rsidRPr="00455467">
        <w:rPr>
          <w:rFonts w:ascii="Times New Roman" w:hAnsi="Times New Roman" w:cs="Times New Roman"/>
          <w:sz w:val="24"/>
          <w:szCs w:val="24"/>
        </w:rPr>
        <w:t>formas (criativas) de produção do território e da memória</w:t>
      </w:r>
      <w:r w:rsidR="00051BCE">
        <w:rPr>
          <w:rFonts w:ascii="Times New Roman" w:hAnsi="Times New Roman" w:cs="Times New Roman"/>
          <w:sz w:val="24"/>
          <w:szCs w:val="24"/>
        </w:rPr>
        <w:t xml:space="preserve">; ou seja, os </w:t>
      </w:r>
      <w:r w:rsidR="0063767B" w:rsidRPr="00455467">
        <w:rPr>
          <w:rFonts w:ascii="Times New Roman" w:hAnsi="Times New Roman" w:cs="Times New Roman"/>
          <w:sz w:val="24"/>
          <w:szCs w:val="24"/>
        </w:rPr>
        <w:t xml:space="preserve">modos de “fazer cidade” (AGIER, 1999; 2011). Nesta dinâmica, </w:t>
      </w:r>
      <w:r w:rsidR="0063767B">
        <w:rPr>
          <w:rFonts w:ascii="Times New Roman" w:hAnsi="Times New Roman" w:cs="Times New Roman"/>
          <w:sz w:val="24"/>
          <w:szCs w:val="24"/>
        </w:rPr>
        <w:t xml:space="preserve">nos </w:t>
      </w:r>
      <w:r w:rsidR="0063767B" w:rsidRPr="00455467">
        <w:rPr>
          <w:rFonts w:ascii="Times New Roman" w:hAnsi="Times New Roman" w:cs="Times New Roman"/>
          <w:sz w:val="24"/>
          <w:szCs w:val="24"/>
        </w:rPr>
        <w:t>interessa</w:t>
      </w:r>
      <w:r w:rsidR="0063767B">
        <w:rPr>
          <w:rFonts w:ascii="Times New Roman" w:hAnsi="Times New Roman" w:cs="Times New Roman"/>
          <w:sz w:val="24"/>
          <w:szCs w:val="24"/>
        </w:rPr>
        <w:t xml:space="preserve"> </w:t>
      </w:r>
      <w:r w:rsidR="0063767B" w:rsidRPr="00455467">
        <w:rPr>
          <w:rFonts w:ascii="Times New Roman" w:hAnsi="Times New Roman" w:cs="Times New Roman"/>
          <w:sz w:val="24"/>
          <w:szCs w:val="24"/>
        </w:rPr>
        <w:t>entender o universo de relações nos quais os ocupantes das margens estão inseridos para produzir suas vidas; tanto no “local”, quanto em termos das relações institucionais com o poder público e o mercado.</w:t>
      </w:r>
    </w:p>
    <w:p w14:paraId="3ACC0A63" w14:textId="388F2B12" w:rsidR="0063767B" w:rsidRDefault="001D447F" w:rsidP="003B18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Situamos </w:t>
      </w:r>
      <w:r w:rsidR="0063767B">
        <w:rPr>
          <w:rFonts w:ascii="Times New Roman" w:hAnsi="Times New Roman" w:cs="Times New Roman"/>
          <w:sz w:val="24"/>
          <w:szCs w:val="24"/>
        </w:rPr>
        <w:t xml:space="preserve">a investigação </w:t>
      </w:r>
      <w:r w:rsidR="0063767B" w:rsidRPr="00455467">
        <w:rPr>
          <w:rFonts w:ascii="Times New Roman" w:hAnsi="Times New Roman" w:cs="Times New Roman"/>
          <w:sz w:val="24"/>
          <w:szCs w:val="24"/>
        </w:rPr>
        <w:t xml:space="preserve">no diálogo com os estudos urbanos nos termos de </w:t>
      </w:r>
      <w:proofErr w:type="spellStart"/>
      <w:r w:rsidR="0063767B" w:rsidRPr="00455467">
        <w:rPr>
          <w:rFonts w:ascii="Times New Roman" w:hAnsi="Times New Roman" w:cs="Times New Roman"/>
          <w:sz w:val="24"/>
          <w:szCs w:val="24"/>
        </w:rPr>
        <w:t>Agier</w:t>
      </w:r>
      <w:proofErr w:type="spellEnd"/>
      <w:r w:rsidR="0063767B" w:rsidRPr="00455467">
        <w:rPr>
          <w:rFonts w:ascii="Times New Roman" w:hAnsi="Times New Roman" w:cs="Times New Roman"/>
          <w:sz w:val="24"/>
          <w:szCs w:val="24"/>
        </w:rPr>
        <w:t xml:space="preserve"> (2011), que interpreta a cidade não como uma dimensão externa aos habitantes e tampouco numa perspectiva individualizante.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3767B" w:rsidRPr="00455467">
        <w:rPr>
          <w:rFonts w:ascii="Times New Roman" w:hAnsi="Times New Roman" w:cs="Times New Roman"/>
          <w:sz w:val="24"/>
          <w:szCs w:val="24"/>
        </w:rPr>
        <w:t>deve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63767B" w:rsidRPr="00455467">
        <w:rPr>
          <w:rFonts w:ascii="Times New Roman" w:hAnsi="Times New Roman" w:cs="Times New Roman"/>
          <w:sz w:val="24"/>
          <w:szCs w:val="24"/>
        </w:rPr>
        <w:t xml:space="preserve"> “emancipar-se de qualquer definição normativa e a priori de cidade para poder procurar a sua possibilidade por toda a parte, trabalhando para descrever o processo” (AGIER, 2011, p. 37). Há, </w:t>
      </w:r>
      <w:r>
        <w:rPr>
          <w:rFonts w:ascii="Times New Roman" w:hAnsi="Times New Roman" w:cs="Times New Roman"/>
          <w:sz w:val="24"/>
          <w:szCs w:val="24"/>
        </w:rPr>
        <w:t xml:space="preserve">assim, </w:t>
      </w:r>
      <w:r w:rsidR="0063767B" w:rsidRPr="00455467">
        <w:rPr>
          <w:rFonts w:ascii="Times New Roman" w:hAnsi="Times New Roman" w:cs="Times New Roman"/>
          <w:sz w:val="24"/>
          <w:szCs w:val="24"/>
        </w:rPr>
        <w:t xml:space="preserve">um movimento chave </w:t>
      </w:r>
      <w:r w:rsidR="00051BCE">
        <w:rPr>
          <w:rFonts w:ascii="Times New Roman" w:hAnsi="Times New Roman" w:cs="Times New Roman"/>
          <w:sz w:val="24"/>
          <w:szCs w:val="24"/>
        </w:rPr>
        <w:t xml:space="preserve">de </w:t>
      </w:r>
      <w:r w:rsidR="0063767B" w:rsidRPr="00455467">
        <w:rPr>
          <w:rFonts w:ascii="Times New Roman" w:hAnsi="Times New Roman" w:cs="Times New Roman"/>
          <w:sz w:val="24"/>
          <w:szCs w:val="24"/>
        </w:rPr>
        <w:t>pensamento</w:t>
      </w:r>
      <w:r w:rsidR="00051BCE">
        <w:rPr>
          <w:rFonts w:ascii="Times New Roman" w:hAnsi="Times New Roman" w:cs="Times New Roman"/>
          <w:sz w:val="24"/>
          <w:szCs w:val="24"/>
        </w:rPr>
        <w:t xml:space="preserve">, </w:t>
      </w:r>
      <w:r w:rsidR="0063767B" w:rsidRPr="00455467">
        <w:rPr>
          <w:rFonts w:ascii="Times New Roman" w:hAnsi="Times New Roman" w:cs="Times New Roman"/>
          <w:sz w:val="24"/>
          <w:szCs w:val="24"/>
        </w:rPr>
        <w:t>que nos incita a deslocar a pergunta a respeito de “o que é a cidade”, onde a categoria “cidade” é entendida como um objeto universal e a priori, para o questionamento a respeito de “o que faz cidade”</w:t>
      </w:r>
      <w:r w:rsidR="00051BCE">
        <w:rPr>
          <w:rFonts w:ascii="Times New Roman" w:hAnsi="Times New Roman" w:cs="Times New Roman"/>
          <w:sz w:val="24"/>
          <w:szCs w:val="24"/>
        </w:rPr>
        <w:t xml:space="preserve">, </w:t>
      </w:r>
      <w:r w:rsidR="0063767B" w:rsidRPr="00455467">
        <w:rPr>
          <w:rFonts w:ascii="Times New Roman" w:hAnsi="Times New Roman" w:cs="Times New Roman"/>
          <w:sz w:val="24"/>
          <w:szCs w:val="24"/>
        </w:rPr>
        <w:t xml:space="preserve">um significante </w:t>
      </w:r>
      <w:r w:rsidR="0063767B">
        <w:rPr>
          <w:rFonts w:ascii="Times New Roman" w:hAnsi="Times New Roman" w:cs="Times New Roman"/>
          <w:sz w:val="24"/>
          <w:szCs w:val="24"/>
        </w:rPr>
        <w:t>em construção</w:t>
      </w:r>
      <w:r w:rsidR="0063767B" w:rsidRPr="00455467">
        <w:rPr>
          <w:rFonts w:ascii="Times New Roman" w:hAnsi="Times New Roman" w:cs="Times New Roman"/>
          <w:sz w:val="24"/>
          <w:szCs w:val="24"/>
        </w:rPr>
        <w:t xml:space="preserve"> que, a depender dos sentidos que recebe, adquirirá significados distintos, que necessitam ser reconstituídos pela observação empírica.</w:t>
      </w:r>
    </w:p>
    <w:p w14:paraId="55D3897D" w14:textId="77777777" w:rsidR="003B18DC" w:rsidRDefault="003B18DC" w:rsidP="003B18DC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E5E48" w14:textId="77777777" w:rsidR="003B18DC" w:rsidRDefault="003B18DC" w:rsidP="003B18DC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FF4F8" w14:textId="2F4E584D" w:rsidR="002F5F72" w:rsidRDefault="002F5F72" w:rsidP="003B18DC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RELAÇÃO COM A SESSÃO TEMATICA</w:t>
      </w:r>
    </w:p>
    <w:p w14:paraId="0ED6D6F7" w14:textId="01DE915F" w:rsidR="0063767B" w:rsidRDefault="0063767B" w:rsidP="003B18D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67">
        <w:rPr>
          <w:rFonts w:ascii="Times New Roman" w:hAnsi="Times New Roman" w:cs="Times New Roman"/>
          <w:sz w:val="24"/>
          <w:szCs w:val="24"/>
        </w:rPr>
        <w:t>Ao pesquisar as práticas e os significados que os beneficiários das políticas habitacionais criam na experiência de habitar a cidade, reforça</w:t>
      </w:r>
      <w:r>
        <w:rPr>
          <w:rFonts w:ascii="Times New Roman" w:hAnsi="Times New Roman" w:cs="Times New Roman"/>
          <w:sz w:val="24"/>
          <w:szCs w:val="24"/>
        </w:rPr>
        <w:t xml:space="preserve">mos </w:t>
      </w:r>
      <w:r w:rsidRPr="00455467">
        <w:rPr>
          <w:rFonts w:ascii="Times New Roman" w:hAnsi="Times New Roman" w:cs="Times New Roman"/>
          <w:sz w:val="24"/>
          <w:szCs w:val="24"/>
        </w:rPr>
        <w:t>o protagonismo dos usos na qualificação dos espaços e denuncia</w:t>
      </w:r>
      <w:r>
        <w:rPr>
          <w:rFonts w:ascii="Times New Roman" w:hAnsi="Times New Roman" w:cs="Times New Roman"/>
          <w:sz w:val="24"/>
          <w:szCs w:val="24"/>
        </w:rPr>
        <w:t xml:space="preserve">mos </w:t>
      </w:r>
      <w:r w:rsidRPr="004554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5467">
        <w:rPr>
          <w:rFonts w:ascii="Times New Roman" w:hAnsi="Times New Roman" w:cs="Times New Roman"/>
          <w:sz w:val="24"/>
          <w:szCs w:val="24"/>
        </w:rPr>
        <w:t xml:space="preserve"> arbitrariedade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5467">
        <w:rPr>
          <w:rFonts w:ascii="Times New Roman" w:hAnsi="Times New Roman" w:cs="Times New Roman"/>
          <w:sz w:val="24"/>
          <w:szCs w:val="24"/>
        </w:rPr>
        <w:t xml:space="preserve"> de ações de projeção da cidade referenciadas em pressupostos teóricos e conceituais que não se vinculam às perspectivas construídas na experiência vivida. </w:t>
      </w:r>
      <w:r w:rsidR="000D64C5">
        <w:rPr>
          <w:rFonts w:ascii="Times New Roman" w:hAnsi="Times New Roman" w:cs="Times New Roman"/>
          <w:sz w:val="24"/>
          <w:szCs w:val="24"/>
        </w:rPr>
        <w:t>Nessa direção, propomos um olhar para os modos de fazer a cidade, no qual as políticas habitacionais colocam-se como</w:t>
      </w:r>
      <w:r w:rsidRPr="00455467">
        <w:rPr>
          <w:rFonts w:ascii="Times New Roman" w:hAnsi="Times New Roman" w:cs="Times New Roman"/>
          <w:sz w:val="24"/>
          <w:szCs w:val="24"/>
        </w:rPr>
        <w:t xml:space="preserve"> uma proposta ativa no léxico das perspectivas que referenciam a experiência de habitação das populações de baixa renda nas cidades. A ideia é que os sentidos de “moradia”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55467">
        <w:rPr>
          <w:rFonts w:ascii="Times New Roman" w:hAnsi="Times New Roman" w:cs="Times New Roman"/>
          <w:sz w:val="24"/>
          <w:szCs w:val="24"/>
        </w:rPr>
        <w:t>contidos nos projetos habitacionais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5467">
        <w:rPr>
          <w:rFonts w:ascii="Times New Roman" w:hAnsi="Times New Roman" w:cs="Times New Roman"/>
          <w:sz w:val="24"/>
          <w:szCs w:val="24"/>
        </w:rPr>
        <w:t xml:space="preserve"> se objetivam nas relações de poder com outras perspectivas de “moradia”, constituídas na experiência de habitar a cidade</w:t>
      </w:r>
      <w:r w:rsidR="00E8690A">
        <w:rPr>
          <w:rFonts w:ascii="Times New Roman" w:hAnsi="Times New Roman" w:cs="Times New Roman"/>
          <w:sz w:val="24"/>
          <w:szCs w:val="24"/>
        </w:rPr>
        <w:t>.</w:t>
      </w:r>
    </w:p>
    <w:p w14:paraId="7667DD3F" w14:textId="77777777" w:rsidR="002F5F72" w:rsidRPr="003A33B2" w:rsidRDefault="002F5F72" w:rsidP="003B18DC">
      <w:pPr>
        <w:spacing w:before="24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REFÊRENCIAS.</w:t>
      </w:r>
    </w:p>
    <w:p w14:paraId="67690434" w14:textId="77777777" w:rsidR="003B18DC" w:rsidRDefault="00225319" w:rsidP="003B18DC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319">
        <w:rPr>
          <w:rStyle w:val="nfas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AGIER</w:t>
      </w:r>
      <w:r w:rsidRPr="00225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Michel. </w:t>
      </w:r>
      <w:r w:rsidRPr="0022531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Antropologia da cidade</w:t>
      </w:r>
      <w:r w:rsidRPr="00225319">
        <w:rPr>
          <w:rFonts w:ascii="Times New Roman" w:hAnsi="Times New Roman" w:cs="Times New Roman"/>
          <w:sz w:val="24"/>
          <w:szCs w:val="24"/>
          <w:shd w:val="clear" w:color="auto" w:fill="FFFFFF"/>
        </w:rPr>
        <w:t>: lugares, situações, movimentos. São Paulo: Ed. Terceiro Nome, 2011.</w:t>
      </w:r>
    </w:p>
    <w:p w14:paraId="094D7774" w14:textId="77777777" w:rsidR="003B18DC" w:rsidRDefault="00225319" w:rsidP="003B18DC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319">
        <w:rPr>
          <w:rFonts w:ascii="Times New Roman" w:hAnsi="Times New Roman" w:cs="Times New Roman"/>
          <w:sz w:val="24"/>
          <w:szCs w:val="24"/>
        </w:rPr>
        <w:t xml:space="preserve">DUBOIS, Vincent. </w:t>
      </w:r>
      <w:r w:rsidRPr="00225319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proofErr w:type="spellStart"/>
      <w:r w:rsidRPr="00225319">
        <w:rPr>
          <w:rFonts w:ascii="Times New Roman" w:hAnsi="Times New Roman" w:cs="Times New Roman"/>
          <w:b/>
          <w:bCs/>
          <w:sz w:val="24"/>
          <w:szCs w:val="24"/>
        </w:rPr>
        <w:t>vie</w:t>
      </w:r>
      <w:proofErr w:type="spellEnd"/>
      <w:r w:rsidRPr="0022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319">
        <w:rPr>
          <w:rFonts w:ascii="Times New Roman" w:hAnsi="Times New Roman" w:cs="Times New Roman"/>
          <w:b/>
          <w:bCs/>
          <w:sz w:val="24"/>
          <w:szCs w:val="24"/>
        </w:rPr>
        <w:t>au</w:t>
      </w:r>
      <w:proofErr w:type="spellEnd"/>
      <w:r w:rsidRPr="00225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319">
        <w:rPr>
          <w:rFonts w:ascii="Times New Roman" w:hAnsi="Times New Roman" w:cs="Times New Roman"/>
          <w:b/>
          <w:bCs/>
          <w:sz w:val="24"/>
          <w:szCs w:val="24"/>
        </w:rPr>
        <w:t>guichet</w:t>
      </w:r>
      <w:proofErr w:type="spellEnd"/>
      <w:r w:rsidRPr="002253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25319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22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19">
        <w:rPr>
          <w:rFonts w:ascii="Times New Roman" w:hAnsi="Times New Roman" w:cs="Times New Roman"/>
          <w:sz w:val="24"/>
          <w:szCs w:val="24"/>
        </w:rPr>
        <w:t>administrative</w:t>
      </w:r>
      <w:proofErr w:type="spellEnd"/>
      <w:r w:rsidRPr="0022531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225319">
        <w:rPr>
          <w:rFonts w:ascii="Times New Roman" w:hAnsi="Times New Roman" w:cs="Times New Roman"/>
          <w:sz w:val="24"/>
          <w:szCs w:val="24"/>
        </w:rPr>
        <w:t>traitement</w:t>
      </w:r>
      <w:proofErr w:type="spellEnd"/>
      <w:r w:rsidRPr="002253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5319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22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19">
        <w:rPr>
          <w:rFonts w:ascii="Times New Roman" w:hAnsi="Times New Roman" w:cs="Times New Roman"/>
          <w:sz w:val="24"/>
          <w:szCs w:val="24"/>
        </w:rPr>
        <w:t>mis</w:t>
      </w:r>
      <w:r>
        <w:rPr>
          <w:rFonts w:ascii="Times New Roman" w:hAnsi="Times New Roman" w:cs="Times New Roman"/>
          <w:sz w:val="24"/>
          <w:szCs w:val="24"/>
        </w:rPr>
        <w:t>ère</w:t>
      </w:r>
      <w:proofErr w:type="spellEnd"/>
      <w:r w:rsidRPr="00225319">
        <w:rPr>
          <w:rFonts w:ascii="Times New Roman" w:hAnsi="Times New Roman" w:cs="Times New Roman"/>
          <w:sz w:val="24"/>
          <w:szCs w:val="24"/>
        </w:rPr>
        <w:t xml:space="preserve">. Paris: </w:t>
      </w:r>
      <w:proofErr w:type="spellStart"/>
      <w:r w:rsidRPr="00225319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22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319">
        <w:rPr>
          <w:rFonts w:ascii="Times New Roman" w:hAnsi="Times New Roman" w:cs="Times New Roman"/>
          <w:sz w:val="24"/>
          <w:szCs w:val="24"/>
        </w:rPr>
        <w:t>Etudes</w:t>
      </w:r>
      <w:proofErr w:type="spellEnd"/>
      <w:r w:rsidRPr="00225319">
        <w:rPr>
          <w:rFonts w:ascii="Times New Roman" w:hAnsi="Times New Roman" w:cs="Times New Roman"/>
          <w:sz w:val="24"/>
          <w:szCs w:val="24"/>
        </w:rPr>
        <w:t xml:space="preserve"> Politiques</w:t>
      </w:r>
      <w:r w:rsidRPr="00225319">
        <w:rPr>
          <w:rFonts w:ascii="Times New Roman" w:hAnsi="Times New Roman" w:cs="Times New Roman"/>
          <w:sz w:val="24"/>
          <w:szCs w:val="24"/>
        </w:rPr>
        <w:t>, 2010.</w:t>
      </w:r>
    </w:p>
    <w:p w14:paraId="459675B6" w14:textId="77777777" w:rsidR="003B18DC" w:rsidRDefault="00225319" w:rsidP="003B18DC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HILL, Michael. Implementação: uma visão geral. In: SARAIVA, Enrique; FERRAREZI, Elisabete (Orgs.). </w:t>
      </w:r>
      <w:r w:rsidRPr="003B18DC">
        <w:rPr>
          <w:rFonts w:ascii="Times New Roman" w:hAnsi="Times New Roman" w:cs="Times New Roman"/>
          <w:b/>
          <w:bCs/>
          <w:sz w:val="24"/>
          <w:szCs w:val="24"/>
        </w:rPr>
        <w:t>Políticas Públicas</w:t>
      </w:r>
      <w:r>
        <w:rPr>
          <w:rFonts w:ascii="Times New Roman" w:hAnsi="Times New Roman" w:cs="Times New Roman"/>
          <w:sz w:val="24"/>
          <w:szCs w:val="24"/>
        </w:rPr>
        <w:t>. Brasília: ENAP, 200</w:t>
      </w:r>
      <w:r w:rsidR="003B18DC">
        <w:rPr>
          <w:rFonts w:ascii="Times New Roman" w:hAnsi="Times New Roman" w:cs="Times New Roman"/>
          <w:sz w:val="24"/>
          <w:szCs w:val="24"/>
        </w:rPr>
        <w:t>7.</w:t>
      </w:r>
    </w:p>
    <w:p w14:paraId="41974665" w14:textId="77777777" w:rsidR="003B18DC" w:rsidRDefault="003B18DC" w:rsidP="003B18DC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8DC">
        <w:rPr>
          <w:rFonts w:ascii="Times New Roman" w:hAnsi="Times New Roman" w:cs="Times New Roman"/>
          <w:sz w:val="24"/>
          <w:szCs w:val="24"/>
          <w:shd w:val="clear" w:color="auto" w:fill="FFFFFF"/>
        </w:rPr>
        <w:t>FAVARETO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Adilson</w:t>
      </w:r>
      <w:r w:rsidRPr="003B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Territórios importam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b</w:t>
      </w:r>
      <w:r w:rsidRPr="003B18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ases conceituais para uma abordagem relacional do desenvolvimento das regiões rurais ou interioranas no Brasil. </w:t>
      </w:r>
      <w:r w:rsidRPr="003B18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Revista em Gestão, Inovação e Sustentabilidade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3B18DC">
        <w:rPr>
          <w:rFonts w:ascii="Times New Roman" w:hAnsi="Times New Roman" w:cs="Times New Roman"/>
          <w:sz w:val="24"/>
          <w:szCs w:val="24"/>
          <w:shd w:val="clear" w:color="auto" w:fill="FFFFFF"/>
        </w:rPr>
        <w:t>Brasília, v. 1, n. 1, p. 14-46, dez. 2015.</w:t>
      </w:r>
    </w:p>
    <w:p w14:paraId="498301F8" w14:textId="77777777" w:rsidR="003B18DC" w:rsidRDefault="003B18DC" w:rsidP="003B18DC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DC">
        <w:rPr>
          <w:rFonts w:ascii="Times New Roman" w:hAnsi="Times New Roman" w:cs="Times New Roman"/>
          <w:sz w:val="24"/>
          <w:szCs w:val="24"/>
        </w:rPr>
        <w:t xml:space="preserve">LOTTA, Gabriela. Burocracia, redes sociais e interação: uma análise da implementação de políticas públicas. </w:t>
      </w:r>
      <w:r w:rsidRPr="003B18DC">
        <w:rPr>
          <w:rFonts w:ascii="Times New Roman" w:hAnsi="Times New Roman" w:cs="Times New Roman"/>
          <w:b/>
          <w:bCs/>
          <w:sz w:val="24"/>
          <w:szCs w:val="24"/>
        </w:rPr>
        <w:t>Revista de Sociologia e Política</w:t>
      </w:r>
      <w:r w:rsidRPr="003B18DC">
        <w:rPr>
          <w:rFonts w:ascii="Times New Roman" w:hAnsi="Times New Roman" w:cs="Times New Roman"/>
          <w:sz w:val="24"/>
          <w:szCs w:val="24"/>
        </w:rPr>
        <w:t>, 26(66), pp.145-173. DOI: 10.1590/1678-987318266607, 2018.</w:t>
      </w:r>
    </w:p>
    <w:p w14:paraId="2EFFE1FB" w14:textId="7FCDC0DB" w:rsidR="003B18DC" w:rsidRDefault="003B18DC" w:rsidP="003B18DC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_______; </w:t>
      </w:r>
      <w:r w:rsidR="00A131F3" w:rsidRPr="00A131F3">
        <w:rPr>
          <w:rFonts w:ascii="Times New Roman" w:hAnsi="Times New Roman" w:cs="Times New Roman"/>
          <w:sz w:val="24"/>
          <w:szCs w:val="24"/>
        </w:rPr>
        <w:t xml:space="preserve">COSTA, Maria Izabel Sanches. </w:t>
      </w:r>
      <w:r w:rsidR="00A131F3" w:rsidRPr="00A131F3">
        <w:rPr>
          <w:rFonts w:ascii="Times New Roman" w:hAnsi="Times New Roman" w:cs="Times New Roman"/>
          <w:sz w:val="24"/>
          <w:szCs w:val="24"/>
        </w:rPr>
        <w:t>Uso de categorizações políticas e sociais na implementação de políticas: contribuições teóricas e analíticas</w:t>
      </w:r>
      <w:r w:rsidR="00A131F3" w:rsidRPr="00A131F3">
        <w:rPr>
          <w:rFonts w:ascii="Times New Roman" w:hAnsi="Times New Roman" w:cs="Times New Roman"/>
          <w:sz w:val="24"/>
          <w:szCs w:val="24"/>
        </w:rPr>
        <w:t xml:space="preserve">. </w:t>
      </w:r>
      <w:r w:rsidR="00A131F3" w:rsidRPr="00A131F3">
        <w:rPr>
          <w:rFonts w:ascii="Times New Roman" w:hAnsi="Times New Roman" w:cs="Times New Roman"/>
          <w:b/>
          <w:bCs/>
          <w:sz w:val="24"/>
          <w:szCs w:val="24"/>
        </w:rPr>
        <w:t>Revista Sociologia e Política</w:t>
      </w:r>
      <w:r w:rsidR="00A131F3" w:rsidRPr="00A131F3">
        <w:rPr>
          <w:rFonts w:ascii="Times New Roman" w:hAnsi="Times New Roman" w:cs="Times New Roman"/>
          <w:sz w:val="24"/>
          <w:szCs w:val="24"/>
        </w:rPr>
        <w:t xml:space="preserve">, v. 28, </w:t>
      </w:r>
      <w:r w:rsidR="00A131F3" w:rsidRPr="003B18DC">
        <w:rPr>
          <w:rFonts w:ascii="Times New Roman" w:hAnsi="Times New Roman" w:cs="Times New Roman"/>
          <w:sz w:val="24"/>
          <w:szCs w:val="24"/>
        </w:rPr>
        <w:t>e004, 1-20, 2020.</w:t>
      </w:r>
    </w:p>
    <w:p w14:paraId="46FEC1BF" w14:textId="626165F3" w:rsidR="003B18DC" w:rsidRDefault="001C5D9E" w:rsidP="003B18DC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8DC">
        <w:rPr>
          <w:rFonts w:ascii="Times New Roman" w:hAnsi="Times New Roman" w:cs="Times New Roman"/>
          <w:sz w:val="24"/>
          <w:szCs w:val="24"/>
        </w:rPr>
        <w:t>REIS, J</w:t>
      </w:r>
      <w:r w:rsidR="003B18DC">
        <w:rPr>
          <w:rFonts w:ascii="Times New Roman" w:hAnsi="Times New Roman" w:cs="Times New Roman"/>
          <w:sz w:val="24"/>
          <w:szCs w:val="24"/>
        </w:rPr>
        <w:t>osé</w:t>
      </w:r>
      <w:r w:rsidRPr="003B18DC">
        <w:rPr>
          <w:rFonts w:ascii="Times New Roman" w:hAnsi="Times New Roman" w:cs="Times New Roman"/>
          <w:sz w:val="24"/>
          <w:szCs w:val="24"/>
        </w:rPr>
        <w:t xml:space="preserve">. Uma epistemologia do território. </w:t>
      </w:r>
      <w:r w:rsidRPr="003B18DC">
        <w:rPr>
          <w:rFonts w:ascii="Times New Roman" w:hAnsi="Times New Roman" w:cs="Times New Roman"/>
          <w:b/>
          <w:bCs/>
          <w:sz w:val="24"/>
          <w:szCs w:val="24"/>
        </w:rPr>
        <w:t>Estudos Sociedade e Agricultura</w:t>
      </w:r>
      <w:r w:rsidRPr="003B18DC">
        <w:rPr>
          <w:rFonts w:ascii="Times New Roman" w:hAnsi="Times New Roman" w:cs="Times New Roman"/>
          <w:sz w:val="24"/>
          <w:szCs w:val="24"/>
        </w:rPr>
        <w:t>. FAPERJ, v. 13, n. 1, p. 51-74, 2005.</w:t>
      </w:r>
    </w:p>
    <w:p w14:paraId="69FEE187" w14:textId="6ECBAC63" w:rsidR="001C5D9E" w:rsidRPr="003B18DC" w:rsidRDefault="003B18DC" w:rsidP="003B18DC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_______. </w:t>
      </w:r>
      <w:r w:rsidR="001C5D9E" w:rsidRPr="003B18DC">
        <w:rPr>
          <w:rFonts w:ascii="Times New Roman" w:hAnsi="Times New Roman" w:cs="Times New Roman"/>
          <w:sz w:val="24"/>
          <w:szCs w:val="24"/>
        </w:rPr>
        <w:t xml:space="preserve">Território e políticas do território: a interpretação e a ação. </w:t>
      </w:r>
      <w:r w:rsidR="001C5D9E" w:rsidRPr="003B18DC">
        <w:rPr>
          <w:rFonts w:ascii="Times New Roman" w:hAnsi="Times New Roman" w:cs="Times New Roman"/>
          <w:b/>
          <w:bCs/>
          <w:sz w:val="24"/>
          <w:szCs w:val="24"/>
        </w:rPr>
        <w:t>Finisterra</w:t>
      </w:r>
      <w:r w:rsidR="001C5D9E" w:rsidRPr="003B18DC">
        <w:rPr>
          <w:rFonts w:ascii="Times New Roman" w:hAnsi="Times New Roman" w:cs="Times New Roman"/>
          <w:sz w:val="24"/>
          <w:szCs w:val="24"/>
        </w:rPr>
        <w:t>, v. 50, n. 100, p. 107-122, 2015.</w:t>
      </w:r>
    </w:p>
    <w:sectPr w:rsidR="001C5D9E" w:rsidRPr="003B18DC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89C20" w14:textId="77777777" w:rsidR="00E52159" w:rsidRDefault="00E52159" w:rsidP="002F5F72">
      <w:pPr>
        <w:spacing w:after="0" w:line="240" w:lineRule="auto"/>
      </w:pPr>
      <w:r>
        <w:separator/>
      </w:r>
    </w:p>
  </w:endnote>
  <w:endnote w:type="continuationSeparator" w:id="0">
    <w:p w14:paraId="33F6C403" w14:textId="77777777" w:rsidR="00E52159" w:rsidRDefault="00E52159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0D0C" w14:textId="77777777" w:rsidR="00E52159" w:rsidRDefault="00E52159" w:rsidP="002F5F72">
      <w:pPr>
        <w:spacing w:after="0" w:line="240" w:lineRule="auto"/>
      </w:pPr>
      <w:r>
        <w:separator/>
      </w:r>
    </w:p>
  </w:footnote>
  <w:footnote w:type="continuationSeparator" w:id="0">
    <w:p w14:paraId="3CF74C07" w14:textId="77777777" w:rsidR="00E52159" w:rsidRDefault="00E52159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72"/>
    <w:rsid w:val="00051BCE"/>
    <w:rsid w:val="000D64C5"/>
    <w:rsid w:val="001C5D9E"/>
    <w:rsid w:val="001D447F"/>
    <w:rsid w:val="001E7147"/>
    <w:rsid w:val="00225319"/>
    <w:rsid w:val="002A516F"/>
    <w:rsid w:val="002F5F72"/>
    <w:rsid w:val="003B18DC"/>
    <w:rsid w:val="00610F2C"/>
    <w:rsid w:val="00633FC3"/>
    <w:rsid w:val="0063767B"/>
    <w:rsid w:val="00857235"/>
    <w:rsid w:val="009A4782"/>
    <w:rsid w:val="009D35AD"/>
    <w:rsid w:val="00A12198"/>
    <w:rsid w:val="00A131F3"/>
    <w:rsid w:val="00C47F21"/>
    <w:rsid w:val="00E52159"/>
    <w:rsid w:val="00E8690A"/>
    <w:rsid w:val="00F8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6376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C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C5D9E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2253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9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Resumo expandido - SEDRES.dotx</Template>
  <TotalTime>110</TotalTime>
  <Pages>3</Pages>
  <Words>1148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marco cadona</cp:lastModifiedBy>
  <cp:revision>7</cp:revision>
  <dcterms:created xsi:type="dcterms:W3CDTF">2024-03-30T09:29:00Z</dcterms:created>
  <dcterms:modified xsi:type="dcterms:W3CDTF">2024-03-30T11:21:00Z</dcterms:modified>
  <dc:language>pt-BR</dc:language>
</cp:coreProperties>
</file>