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5A1A379" w:rsidR="000C59CB" w:rsidRDefault="00A84E46">
      <w:pPr>
        <w:jc w:val="center"/>
        <w:rPr>
          <w:b/>
          <w:sz w:val="28"/>
          <w:szCs w:val="28"/>
        </w:rPr>
      </w:pPr>
      <w:r>
        <w:rPr>
          <w:b/>
        </w:rPr>
        <w:t>PLANTAS MEDICINAIS: USOS E FINALIDADES EM NOSSA CULTURA REGIONAL</w:t>
      </w:r>
    </w:p>
    <w:p w14:paraId="00000002" w14:textId="68516FA6" w:rsidR="000C59CB" w:rsidRDefault="00A84E46">
      <w:pPr>
        <w:jc w:val="right"/>
        <w:rPr>
          <w:sz w:val="20"/>
          <w:szCs w:val="20"/>
        </w:rPr>
      </w:pPr>
      <w:r>
        <w:rPr>
          <w:sz w:val="20"/>
          <w:szCs w:val="20"/>
        </w:rPr>
        <w:t>Aline Fabíola da Silva Mendonça Leão</w:t>
      </w:r>
    </w:p>
    <w:p w14:paraId="00000005" w14:textId="43E42A0F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 w:rsidR="00A84E46">
        <w:rPr>
          <w:sz w:val="20"/>
          <w:szCs w:val="20"/>
        </w:rPr>
        <w:t>aline.mendonca@seducam.pro.br</w:t>
      </w:r>
    </w:p>
    <w:p w14:paraId="00000006" w14:textId="203C8D58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E56CE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(indicar o GT)</w:t>
      </w:r>
    </w:p>
    <w:p w14:paraId="00000007" w14:textId="083CE9F3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A84E46">
        <w:rPr>
          <w:sz w:val="20"/>
          <w:szCs w:val="20"/>
        </w:rPr>
        <w:t>FAPEAM-PCE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6F2BB2BD" w14:textId="77777777" w:rsidR="00A84E46" w:rsidRDefault="00A84E46" w:rsidP="00A84E46">
      <w:pPr>
        <w:spacing w:before="248"/>
        <w:ind w:left="159" w:right="113" w:firstLine="664"/>
      </w:pPr>
      <w:bookmarkStart w:id="0" w:name="_heading=h.30j0zll" w:colFirst="0" w:colLast="0"/>
      <w:bookmarkEnd w:id="0"/>
      <w:r>
        <w:t xml:space="preserve">A Escola Estadual </w:t>
      </w:r>
      <w:proofErr w:type="spellStart"/>
      <w:r>
        <w:t>Diofanto</w:t>
      </w:r>
      <w:proofErr w:type="spellEnd"/>
      <w:r>
        <w:t xml:space="preserve"> Vieira Monteiro, situado à Rua Lourenço da Silva Braga s/n, Bairro Centro, desenvolve atividades direcionadas à estudantes portadores de Deficiência Intelectual e Múltipla. O objetivo geral do projeto é conhecer algumas plantas medicinais, seu uso e finalidade. E como problema da pesquisa é identificar seu valor cientifico como conhecimento para o seu cultivo e finalidade para as comunidades? Uma vez que faz parte da cultura utilizar as plantas com finalidade curativa, porém esse conhecimento é de senso comum.  A proposta será desenvolvida através da Atividade Complementar-Estudo da Natureza.  Na área escolar, além do cultivo de hortaliças e plantas </w:t>
      </w:r>
      <w:proofErr w:type="spellStart"/>
      <w:r>
        <w:t>pancs</w:t>
      </w:r>
      <w:proofErr w:type="spellEnd"/>
      <w:r>
        <w:t xml:space="preserve">, existem algumas plantas medicinais tradicionalmente presentes na vivência e na cultura amazonense, que são o </w:t>
      </w:r>
      <w:proofErr w:type="spellStart"/>
      <w:r>
        <w:t>Crajirú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Arrabidaea</w:t>
      </w:r>
      <w:proofErr w:type="spellEnd"/>
      <w:r>
        <w:rPr>
          <w:i/>
          <w:iCs/>
        </w:rPr>
        <w:t xml:space="preserve"> chica</w:t>
      </w:r>
      <w:r>
        <w:t>), a Babosa (</w:t>
      </w:r>
      <w:r>
        <w:rPr>
          <w:i/>
          <w:iCs/>
        </w:rPr>
        <w:t>Aloe vera)</w:t>
      </w:r>
      <w:r>
        <w:t>, o Hortelã (</w:t>
      </w:r>
      <w:proofErr w:type="spellStart"/>
      <w:r>
        <w:rPr>
          <w:i/>
          <w:iCs/>
        </w:rPr>
        <w:t>Mentha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spicata</w:t>
      </w:r>
      <w:proofErr w:type="spellEnd"/>
      <w:r>
        <w:t>) e a Mangarataia/gengibre (</w:t>
      </w:r>
      <w:proofErr w:type="spellStart"/>
      <w:r>
        <w:rPr>
          <w:i/>
          <w:iCs/>
        </w:rPr>
        <w:t>Zingiber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officinale</w:t>
      </w:r>
      <w:proofErr w:type="spellEnd"/>
      <w:r>
        <w:t>), tais plantas possuem notável valor científico devido suas várias formas de uso e finalidades. O Projeto em questão pretende destacar a importância cultural destas plantas na medicina caseira (familiar) e seu valor científico. Sendo assim, a metodologia baseia-se no cultivo e manejo de mudas, na troca de informações (relatos), na observação de dados científico e no registro das finalidades e usos, os quais, no futuro, poderão vir a ser um manual de orientação sobre folhas, raízes, cascas (</w:t>
      </w:r>
      <w:proofErr w:type="spellStart"/>
      <w:r>
        <w:t>etc</w:t>
      </w:r>
      <w:proofErr w:type="spellEnd"/>
      <w:r>
        <w:t xml:space="preserve">), além de ajudar o estudante envolvido a adquirir noções de respeito pela natureza e por nossa cultura.  Como resultado, apesar de suas limitações, a pessoa com deficiência intelectual e múltiplas, possui a capacidade diferenciada para aprender a desenvolver conhecimentos. Portanto, </w:t>
      </w:r>
      <w:proofErr w:type="gramStart"/>
      <w:r>
        <w:t>o envolvimento com as práticas deste projeto visam</w:t>
      </w:r>
      <w:proofErr w:type="gramEnd"/>
      <w:r>
        <w:t xml:space="preserve"> permitir que o estudante nele incluso consiga, de maneira prazerosa, essa aprendizagem bem como desenvolver-se cognitiva e socialmente através da ciência.</w:t>
      </w:r>
    </w:p>
    <w:p w14:paraId="0000000B" w14:textId="77777777" w:rsidR="000C59CB" w:rsidRDefault="000C59CB">
      <w:pPr>
        <w:spacing w:line="240" w:lineRule="auto"/>
        <w:rPr>
          <w:b/>
        </w:rPr>
      </w:pPr>
    </w:p>
    <w:p w14:paraId="4DE78D5F" w14:textId="72A91870" w:rsidR="00A84E46" w:rsidRDefault="008822C2" w:rsidP="00A84E46">
      <w:pPr>
        <w:pStyle w:val="Corpodetexto"/>
        <w:rPr>
          <w:sz w:val="24"/>
          <w:szCs w:val="24"/>
          <w:lang w:val="pt-BR"/>
        </w:rPr>
      </w:pPr>
      <w:proofErr w:type="spellStart"/>
      <w:r w:rsidRPr="00A84E46">
        <w:rPr>
          <w:b/>
          <w:sz w:val="24"/>
          <w:szCs w:val="24"/>
        </w:rPr>
        <w:t>Palavras-chave</w:t>
      </w:r>
      <w:proofErr w:type="spellEnd"/>
      <w:r w:rsidRPr="00A84E46">
        <w:rPr>
          <w:b/>
          <w:sz w:val="24"/>
          <w:szCs w:val="24"/>
        </w:rPr>
        <w:t>:</w:t>
      </w:r>
      <w:r w:rsidRPr="00A84E46">
        <w:rPr>
          <w:sz w:val="24"/>
          <w:szCs w:val="24"/>
        </w:rPr>
        <w:t xml:space="preserve"> </w:t>
      </w:r>
      <w:r w:rsidR="00A84E46">
        <w:rPr>
          <w:sz w:val="24"/>
          <w:szCs w:val="24"/>
          <w:lang w:val="pt-BR"/>
        </w:rPr>
        <w:t xml:space="preserve">Plantas </w:t>
      </w:r>
      <w:proofErr w:type="gramStart"/>
      <w:r w:rsidR="00A84E46">
        <w:rPr>
          <w:sz w:val="24"/>
          <w:szCs w:val="24"/>
          <w:lang w:val="pt-BR"/>
        </w:rPr>
        <w:t>medicinais;  Conhecimento</w:t>
      </w:r>
      <w:proofErr w:type="gramEnd"/>
      <w:r w:rsidR="00A84E46">
        <w:rPr>
          <w:sz w:val="24"/>
          <w:szCs w:val="24"/>
          <w:lang w:val="pt-BR"/>
        </w:rPr>
        <w:t xml:space="preserve"> científico; Usos e Finalidades. </w:t>
      </w:r>
    </w:p>
    <w:p w14:paraId="0000000D" w14:textId="77777777" w:rsidR="000C59CB" w:rsidRDefault="000C59CB"/>
    <w:p w14:paraId="0000000E" w14:textId="77777777" w:rsidR="000C59CB" w:rsidRDefault="000C59CB"/>
    <w:p w14:paraId="369F62A9" w14:textId="77AC8B9A" w:rsidR="00706755" w:rsidRPr="00706755" w:rsidRDefault="008822C2" w:rsidP="00706755">
      <w:r>
        <w:t xml:space="preserve">REFERÊNCIAS </w:t>
      </w:r>
    </w:p>
    <w:p w14:paraId="1B98B9D3" w14:textId="77777777" w:rsidR="00706755" w:rsidRPr="00706755" w:rsidRDefault="00706755" w:rsidP="00706755">
      <w:pPr>
        <w:pStyle w:val="PargrafodaLista"/>
        <w:widowControl w:val="0"/>
        <w:numPr>
          <w:ilvl w:val="0"/>
          <w:numId w:val="2"/>
        </w:numPr>
        <w:tabs>
          <w:tab w:val="left" w:pos="417"/>
        </w:tabs>
        <w:spacing w:after="0" w:line="240" w:lineRule="auto"/>
        <w:ind w:left="720"/>
        <w:contextualSpacing w:val="0"/>
        <w:jc w:val="both"/>
        <w:rPr>
          <w:sz w:val="24"/>
        </w:rPr>
      </w:pPr>
      <w:r>
        <w:rPr>
          <w:sz w:val="24"/>
        </w:rPr>
        <w:t xml:space="preserve"> Sem autor: </w:t>
      </w:r>
      <w:r>
        <w:rPr>
          <w:color w:val="000000"/>
          <w:kern w:val="1"/>
          <w:sz w:val="24"/>
        </w:rPr>
        <w:t xml:space="preserve">Pesquisa analisa ação anti-inflamatória do </w:t>
      </w:r>
      <w:proofErr w:type="spellStart"/>
      <w:r>
        <w:rPr>
          <w:color w:val="000000"/>
          <w:kern w:val="1"/>
          <w:sz w:val="24"/>
        </w:rPr>
        <w:t>Crajiru</w:t>
      </w:r>
      <w:proofErr w:type="spellEnd"/>
      <w:r>
        <w:rPr>
          <w:color w:val="000000"/>
          <w:kern w:val="1"/>
          <w:sz w:val="24"/>
        </w:rPr>
        <w:t>. Agencia de Notícias CONFAP, 2017. DISPONÍVEL EM: &lt;https://confap.org.br/news/pesquisa-analisa-acao-anti-inflamatoria-do-crajiru/&gt;. Acesso em: 22/04/2021.</w:t>
      </w:r>
    </w:p>
    <w:p w14:paraId="40D7E97F" w14:textId="77777777" w:rsidR="00706755" w:rsidRPr="00706755" w:rsidRDefault="00706755" w:rsidP="00706755">
      <w:pPr>
        <w:pStyle w:val="PargrafodaLista"/>
        <w:widowControl w:val="0"/>
        <w:tabs>
          <w:tab w:val="left" w:pos="417"/>
        </w:tabs>
        <w:spacing w:after="0" w:line="240" w:lineRule="auto"/>
        <w:contextualSpacing w:val="0"/>
        <w:jc w:val="both"/>
        <w:rPr>
          <w:sz w:val="24"/>
        </w:rPr>
      </w:pPr>
    </w:p>
    <w:p w14:paraId="0590B7D1" w14:textId="77777777" w:rsidR="00706755" w:rsidRPr="00706755" w:rsidRDefault="00706755" w:rsidP="00706755">
      <w:pPr>
        <w:pStyle w:val="PargrafodaLista"/>
        <w:widowControl w:val="0"/>
        <w:numPr>
          <w:ilvl w:val="0"/>
          <w:numId w:val="2"/>
        </w:numPr>
        <w:tabs>
          <w:tab w:val="left" w:pos="417"/>
        </w:tabs>
        <w:spacing w:after="0" w:line="240" w:lineRule="auto"/>
        <w:ind w:left="720"/>
        <w:contextualSpacing w:val="0"/>
        <w:jc w:val="both"/>
        <w:rPr>
          <w:color w:val="000000"/>
          <w:kern w:val="1"/>
          <w:sz w:val="24"/>
        </w:rPr>
      </w:pPr>
      <w:r>
        <w:rPr>
          <w:kern w:val="1"/>
          <w:sz w:val="24"/>
        </w:rPr>
        <w:t>BRASIL. Ministério da Saúde. A fitoterapia no SUS e o programa de pesquisas de plantas medicinais da central de medicamentos. Brasília, DF, 2006. Pg.68. Disponível em: &lt;https://bvsms.saude.gov.br/bvs/publicacoes/fitoterapia_no_sus.pdf&gt;. Acesso em: 22/04/2021.</w:t>
      </w:r>
    </w:p>
    <w:p w14:paraId="00C04412" w14:textId="77777777" w:rsidR="00706755" w:rsidRPr="00706755" w:rsidRDefault="00706755" w:rsidP="00706755">
      <w:pPr>
        <w:pStyle w:val="PargrafodaLista"/>
        <w:rPr>
          <w:color w:val="000000"/>
          <w:kern w:val="1"/>
          <w:sz w:val="24"/>
        </w:rPr>
      </w:pPr>
    </w:p>
    <w:p w14:paraId="66C5F22D" w14:textId="77777777" w:rsidR="00706755" w:rsidRDefault="00706755" w:rsidP="00706755">
      <w:pPr>
        <w:pStyle w:val="PargrafodaLista"/>
        <w:widowControl w:val="0"/>
        <w:numPr>
          <w:ilvl w:val="0"/>
          <w:numId w:val="2"/>
        </w:numPr>
        <w:tabs>
          <w:tab w:val="left" w:pos="417"/>
        </w:tabs>
        <w:spacing w:after="0" w:line="240" w:lineRule="auto"/>
        <w:ind w:left="720"/>
        <w:contextualSpacing w:val="0"/>
        <w:jc w:val="both"/>
        <w:rPr>
          <w:color w:val="000000"/>
          <w:kern w:val="1"/>
          <w:sz w:val="24"/>
        </w:rPr>
      </w:pPr>
      <w:r>
        <w:rPr>
          <w:color w:val="000000"/>
          <w:kern w:val="1"/>
          <w:sz w:val="24"/>
        </w:rPr>
        <w:t>MCINTYRE, Anne. </w:t>
      </w:r>
      <w:r>
        <w:rPr>
          <w:i/>
          <w:color w:val="000000"/>
          <w:kern w:val="1"/>
          <w:sz w:val="24"/>
        </w:rPr>
        <w:t>Guia completo de fitoterapia: um curso estruturado para alcançar a excelência profissional</w:t>
      </w:r>
      <w:r>
        <w:rPr>
          <w:color w:val="000000"/>
          <w:kern w:val="1"/>
          <w:sz w:val="24"/>
        </w:rPr>
        <w:t>. 1º. São Paulo: Pensamento, 2011. 104.</w:t>
      </w:r>
    </w:p>
    <w:p w14:paraId="52E8839C" w14:textId="77777777" w:rsidR="00706755" w:rsidRDefault="00706755" w:rsidP="00706755">
      <w:pPr>
        <w:pStyle w:val="PargrafodaLista"/>
        <w:tabs>
          <w:tab w:val="left" w:pos="417"/>
        </w:tabs>
        <w:jc w:val="both"/>
        <w:rPr>
          <w:color w:val="1F497D"/>
          <w:kern w:val="1"/>
          <w:sz w:val="24"/>
        </w:rPr>
      </w:pPr>
    </w:p>
    <w:p w14:paraId="3D0DDAA7" w14:textId="77777777" w:rsidR="00706755" w:rsidRDefault="00706755" w:rsidP="00706755">
      <w:pPr>
        <w:pStyle w:val="PargrafodaLista"/>
        <w:tabs>
          <w:tab w:val="left" w:pos="417"/>
        </w:tabs>
        <w:jc w:val="both"/>
        <w:rPr>
          <w:kern w:val="1"/>
          <w:sz w:val="24"/>
        </w:rPr>
      </w:pPr>
    </w:p>
    <w:p w14:paraId="578A107C" w14:textId="77777777" w:rsidR="00706755" w:rsidRDefault="00706755" w:rsidP="00706755">
      <w:pPr>
        <w:pStyle w:val="PargrafodaLista"/>
        <w:widowControl w:val="0"/>
        <w:numPr>
          <w:ilvl w:val="0"/>
          <w:numId w:val="2"/>
        </w:numPr>
        <w:tabs>
          <w:tab w:val="left" w:pos="417"/>
        </w:tabs>
        <w:spacing w:after="0" w:line="240" w:lineRule="auto"/>
        <w:ind w:left="720"/>
        <w:contextualSpacing w:val="0"/>
        <w:jc w:val="both"/>
        <w:rPr>
          <w:kern w:val="1"/>
          <w:sz w:val="24"/>
        </w:rPr>
      </w:pPr>
      <w:r>
        <w:rPr>
          <w:kern w:val="1"/>
          <w:sz w:val="24"/>
        </w:rPr>
        <w:t xml:space="preserve"> PALHARIN, Luiz Henrique Di </w:t>
      </w:r>
      <w:proofErr w:type="spellStart"/>
      <w:r>
        <w:rPr>
          <w:kern w:val="1"/>
          <w:sz w:val="24"/>
        </w:rPr>
        <w:t>Creddo</w:t>
      </w:r>
      <w:proofErr w:type="spellEnd"/>
      <w:r>
        <w:rPr>
          <w:i/>
          <w:iCs/>
          <w:kern w:val="1"/>
          <w:sz w:val="24"/>
        </w:rPr>
        <w:t xml:space="preserve"> et al</w:t>
      </w:r>
      <w:r>
        <w:rPr>
          <w:kern w:val="1"/>
          <w:sz w:val="24"/>
        </w:rPr>
        <w:t xml:space="preserve">. ESTUDO SOBRE GENGIBRE NA MEDICINA POPULAR. REVISTA CIENTÍFICA ELETÔNICA DE AGRONOMIA. Ano VII – Número 14 – Dezembro de 2008 – Periódicos </w:t>
      </w:r>
      <w:proofErr w:type="gramStart"/>
      <w:r>
        <w:rPr>
          <w:kern w:val="1"/>
          <w:sz w:val="24"/>
        </w:rPr>
        <w:t>Semestral .</w:t>
      </w:r>
      <w:proofErr w:type="gramEnd"/>
      <w:r>
        <w:rPr>
          <w:kern w:val="1"/>
          <w:sz w:val="24"/>
        </w:rPr>
        <w:t xml:space="preserve"> Garça/SP. disponível em: &lt;http://faef.revista.inf.br/imagens_arquivos/arquivos_destaque/5D3Iu05EHeEnqPl_2013-5-10-12-17-59.pdf</w:t>
      </w:r>
      <w:proofErr w:type="gramStart"/>
      <w:r>
        <w:rPr>
          <w:kern w:val="1"/>
          <w:sz w:val="24"/>
        </w:rPr>
        <w:t>&gt;  Acesso</w:t>
      </w:r>
      <w:proofErr w:type="gramEnd"/>
      <w:r>
        <w:rPr>
          <w:kern w:val="1"/>
          <w:sz w:val="24"/>
        </w:rPr>
        <w:t xml:space="preserve"> em: 22/04/2021.</w:t>
      </w:r>
    </w:p>
    <w:p w14:paraId="4D1D919E" w14:textId="77777777" w:rsidR="00706755" w:rsidRPr="00706755" w:rsidRDefault="00706755" w:rsidP="00706755">
      <w:pPr>
        <w:tabs>
          <w:tab w:val="left" w:pos="417"/>
        </w:tabs>
        <w:rPr>
          <w:color w:val="000000"/>
          <w:kern w:val="1"/>
        </w:rPr>
      </w:pPr>
    </w:p>
    <w:p w14:paraId="02683C8F" w14:textId="77777777" w:rsidR="00706755" w:rsidRDefault="00706755" w:rsidP="00706755">
      <w:pPr>
        <w:pStyle w:val="PargrafodaLista"/>
        <w:widowControl w:val="0"/>
        <w:numPr>
          <w:ilvl w:val="0"/>
          <w:numId w:val="2"/>
        </w:numPr>
        <w:tabs>
          <w:tab w:val="left" w:pos="417"/>
        </w:tabs>
        <w:spacing w:after="0" w:line="240" w:lineRule="auto"/>
        <w:ind w:left="720"/>
        <w:contextualSpacing w:val="0"/>
        <w:jc w:val="both"/>
        <w:rPr>
          <w:color w:val="000000"/>
          <w:kern w:val="1"/>
          <w:sz w:val="24"/>
        </w:rPr>
      </w:pPr>
      <w:r>
        <w:rPr>
          <w:color w:val="000000"/>
          <w:kern w:val="1"/>
          <w:sz w:val="24"/>
        </w:rPr>
        <w:t xml:space="preserve"> ZANIN, Tatiana. </w:t>
      </w:r>
      <w:r>
        <w:rPr>
          <w:bCs/>
          <w:color w:val="000000"/>
          <w:kern w:val="1"/>
          <w:sz w:val="24"/>
        </w:rPr>
        <w:t>Suco de babosa: para que serve e como fazer. Tua saúde, 2020. DISPONÍVEL EM: &lt;https://www.tuasaude.com/suco-de-babosa/#:~:text=Ajuda%20a%20melhorar%20o%20sistema,efeito%20antiviral%2C%20antibacteriano%20e%20antiss%C3%A9ptico&gt;. Acesso em: 22/04/2021.</w:t>
      </w:r>
    </w:p>
    <w:p w14:paraId="73E7EB79" w14:textId="77777777" w:rsidR="00706755" w:rsidRDefault="00706755" w:rsidP="00706755">
      <w:pPr>
        <w:pStyle w:val="PargrafodaLista"/>
        <w:tabs>
          <w:tab w:val="left" w:pos="417"/>
        </w:tabs>
        <w:jc w:val="both"/>
        <w:rPr>
          <w:bCs/>
          <w:color w:val="000000"/>
          <w:kern w:val="1"/>
          <w:sz w:val="24"/>
        </w:rPr>
      </w:pPr>
    </w:p>
    <w:p w14:paraId="1D6A6187" w14:textId="3877E3E6" w:rsidR="00706755" w:rsidRPr="00706755" w:rsidRDefault="00706755" w:rsidP="00706755">
      <w:pPr>
        <w:widowControl w:val="0"/>
        <w:tabs>
          <w:tab w:val="left" w:pos="417"/>
        </w:tabs>
        <w:spacing w:line="240" w:lineRule="auto"/>
        <w:rPr>
          <w:rFonts w:eastAsia="SimSun"/>
          <w:kern w:val="1"/>
        </w:rPr>
      </w:pPr>
    </w:p>
    <w:p w14:paraId="00000011" w14:textId="77777777" w:rsidR="000C59CB" w:rsidRDefault="000C59CB"/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5402" w14:textId="77777777" w:rsidR="00254E66" w:rsidRDefault="00254E66">
      <w:pPr>
        <w:spacing w:line="240" w:lineRule="auto"/>
      </w:pPr>
      <w:r>
        <w:separator/>
      </w:r>
    </w:p>
  </w:endnote>
  <w:endnote w:type="continuationSeparator" w:id="0">
    <w:p w14:paraId="4BD122D6" w14:textId="77777777" w:rsidR="00254E66" w:rsidRDefault="00254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992" w14:textId="77777777" w:rsidR="00254E66" w:rsidRDefault="00254E66">
      <w:pPr>
        <w:spacing w:line="240" w:lineRule="auto"/>
      </w:pPr>
      <w:r>
        <w:separator/>
      </w:r>
    </w:p>
  </w:footnote>
  <w:footnote w:type="continuationSeparator" w:id="0">
    <w:p w14:paraId="2C394BC4" w14:textId="77777777" w:rsidR="00254E66" w:rsidRDefault="00254E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317"/>
    <w:multiLevelType w:val="singleLevel"/>
    <w:tmpl w:val="F6908D5A"/>
    <w:name w:val="Bullet 7"/>
    <w:lvl w:ilvl="0">
      <w:numFmt w:val="bullet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847564"/>
    <w:multiLevelType w:val="hybridMultilevel"/>
    <w:tmpl w:val="955A4222"/>
    <w:name w:val="Lista numerada 1"/>
    <w:lvl w:ilvl="0" w:tplc="9C1207B6">
      <w:start w:val="4"/>
      <w:numFmt w:val="decimal"/>
      <w:lvlText w:val="%1-"/>
      <w:lvlJc w:val="left"/>
      <w:pPr>
        <w:ind w:left="114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</w:rPr>
    </w:lvl>
    <w:lvl w:ilvl="1" w:tplc="1FE03A48">
      <w:numFmt w:val="bullet"/>
      <w:lvlText w:val="•"/>
      <w:lvlJc w:val="left"/>
      <w:pPr>
        <w:ind w:left="1061" w:firstLine="0"/>
      </w:pPr>
    </w:lvl>
    <w:lvl w:ilvl="2" w:tplc="45C03A0C">
      <w:numFmt w:val="bullet"/>
      <w:lvlText w:val="•"/>
      <w:lvlJc w:val="left"/>
      <w:pPr>
        <w:ind w:left="2006" w:firstLine="0"/>
      </w:pPr>
    </w:lvl>
    <w:lvl w:ilvl="3" w:tplc="4916442A">
      <w:numFmt w:val="bullet"/>
      <w:lvlText w:val="•"/>
      <w:lvlJc w:val="left"/>
      <w:pPr>
        <w:ind w:left="2950" w:firstLine="0"/>
      </w:pPr>
    </w:lvl>
    <w:lvl w:ilvl="4" w:tplc="73760128">
      <w:numFmt w:val="bullet"/>
      <w:lvlText w:val="•"/>
      <w:lvlJc w:val="left"/>
      <w:pPr>
        <w:ind w:left="3895" w:firstLine="0"/>
      </w:pPr>
    </w:lvl>
    <w:lvl w:ilvl="5" w:tplc="AF249D1C">
      <w:numFmt w:val="bullet"/>
      <w:lvlText w:val="•"/>
      <w:lvlJc w:val="left"/>
      <w:pPr>
        <w:ind w:left="4840" w:firstLine="0"/>
      </w:pPr>
    </w:lvl>
    <w:lvl w:ilvl="6" w:tplc="DD4AFB42">
      <w:numFmt w:val="bullet"/>
      <w:lvlText w:val="•"/>
      <w:lvlJc w:val="left"/>
      <w:pPr>
        <w:ind w:left="5784" w:firstLine="0"/>
      </w:pPr>
    </w:lvl>
    <w:lvl w:ilvl="7" w:tplc="CD48D452">
      <w:numFmt w:val="bullet"/>
      <w:lvlText w:val="•"/>
      <w:lvlJc w:val="left"/>
      <w:pPr>
        <w:ind w:left="6729" w:firstLine="0"/>
      </w:pPr>
    </w:lvl>
    <w:lvl w:ilvl="8" w:tplc="0BD2C884">
      <w:numFmt w:val="bullet"/>
      <w:lvlText w:val="•"/>
      <w:lvlJc w:val="left"/>
      <w:pPr>
        <w:ind w:left="7673" w:firstLine="0"/>
      </w:pPr>
    </w:lvl>
  </w:abstractNum>
  <w:num w:numId="1" w16cid:durableId="355228839">
    <w:abstractNumId w:val="1"/>
  </w:num>
  <w:num w:numId="2" w16cid:durableId="8103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C59CB"/>
    <w:rsid w:val="00167BDF"/>
    <w:rsid w:val="00254E66"/>
    <w:rsid w:val="00706755"/>
    <w:rsid w:val="007C2D43"/>
    <w:rsid w:val="008822C2"/>
    <w:rsid w:val="00A81FA2"/>
    <w:rsid w:val="00A84E46"/>
    <w:rsid w:val="00B7017E"/>
    <w:rsid w:val="00E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847B"/>
  <w15:docId w15:val="{2FB3EF62-4856-4391-9F73-2E9DAEEB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qFormat/>
    <w:rsid w:val="00A84E46"/>
    <w:pPr>
      <w:widowControl w:val="0"/>
      <w:spacing w:line="240" w:lineRule="auto"/>
      <w:jc w:val="left"/>
    </w:pPr>
    <w:rPr>
      <w:sz w:val="28"/>
      <w:szCs w:val="28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A84E46"/>
    <w:rPr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Priscila Soares</cp:lastModifiedBy>
  <cp:revision>5</cp:revision>
  <dcterms:created xsi:type="dcterms:W3CDTF">2023-08-02T03:38:00Z</dcterms:created>
  <dcterms:modified xsi:type="dcterms:W3CDTF">2023-09-27T21:11:00Z</dcterms:modified>
</cp:coreProperties>
</file>