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58E5B" w14:textId="77777777" w:rsidR="00047138" w:rsidRDefault="00047138">
      <w:pPr>
        <w:pStyle w:val="Corpodetexto"/>
      </w:pPr>
    </w:p>
    <w:p w14:paraId="6E62F659" w14:textId="77777777" w:rsidR="00047138" w:rsidRDefault="00047138">
      <w:pPr>
        <w:pStyle w:val="Corpodetexto"/>
        <w:spacing w:before="116"/>
      </w:pPr>
    </w:p>
    <w:p w14:paraId="4D4D958B" w14:textId="77777777" w:rsidR="00047138" w:rsidRDefault="00047138">
      <w:pPr>
        <w:pStyle w:val="Corpodetexto"/>
        <w:spacing w:before="121"/>
      </w:pPr>
    </w:p>
    <w:p w14:paraId="52349BEE" w14:textId="6B56F867" w:rsidR="00447988" w:rsidRPr="00447988" w:rsidRDefault="005E616E" w:rsidP="00447988">
      <w:pPr>
        <w:pStyle w:val="Ttulo1"/>
        <w:ind w:left="0" w:right="4"/>
        <w:jc w:val="center"/>
      </w:pPr>
      <w:r>
        <w:t>ANEXO</w:t>
      </w:r>
      <w:r>
        <w:rPr>
          <w:spacing w:val="-6"/>
        </w:rPr>
        <w:t xml:space="preserve"> </w:t>
      </w:r>
      <w:r>
        <w:t>1</w:t>
      </w:r>
      <w:r>
        <w:rPr>
          <w:spacing w:val="-3"/>
        </w:rPr>
        <w:t xml:space="preserve"> </w:t>
      </w:r>
      <w:r>
        <w:t>–</w:t>
      </w:r>
      <w:r>
        <w:rPr>
          <w:spacing w:val="-3"/>
        </w:rPr>
        <w:t xml:space="preserve"> </w:t>
      </w:r>
      <w:r>
        <w:t>TEMPLATE</w:t>
      </w:r>
      <w:r>
        <w:rPr>
          <w:spacing w:val="-4"/>
        </w:rPr>
        <w:t xml:space="preserve"> </w:t>
      </w:r>
      <w:r>
        <w:t>DO</w:t>
      </w:r>
      <w:r>
        <w:rPr>
          <w:spacing w:val="-4"/>
        </w:rPr>
        <w:t xml:space="preserve"> </w:t>
      </w:r>
      <w:r>
        <w:t>RESUMO</w:t>
      </w:r>
      <w:r>
        <w:rPr>
          <w:spacing w:val="-3"/>
        </w:rPr>
        <w:t xml:space="preserve"> </w:t>
      </w:r>
      <w:r>
        <w:rPr>
          <w:spacing w:val="-2"/>
        </w:rPr>
        <w:t>CIENTÍFICO</w:t>
      </w:r>
    </w:p>
    <w:p w14:paraId="71ADF147" w14:textId="77777777" w:rsidR="00047138" w:rsidRDefault="00047138">
      <w:pPr>
        <w:pStyle w:val="Corpodetexto"/>
        <w:spacing w:before="214"/>
        <w:rPr>
          <w:b/>
        </w:rPr>
      </w:pPr>
    </w:p>
    <w:p w14:paraId="0E17FCC1" w14:textId="77777777" w:rsidR="000217E4" w:rsidRDefault="000217E4" w:rsidP="000217E4">
      <w:pPr>
        <w:spacing w:before="168"/>
        <w:ind w:left="537" w:right="537"/>
        <w:jc w:val="center"/>
        <w:rPr>
          <w:b/>
          <w:sz w:val="24"/>
        </w:rPr>
      </w:pPr>
      <w:bookmarkStart w:id="0" w:name="_Hlk182188832"/>
      <w:r>
        <w:rPr>
          <w:b/>
          <w:sz w:val="24"/>
        </w:rPr>
        <w:t>MANEJO E PROGNÓSTICO DE LESÃO PERIFÉRICA DE CÉLULAS GIGANTES: UM RELATO DE CASO</w:t>
      </w:r>
    </w:p>
    <w:bookmarkEnd w:id="0"/>
    <w:p w14:paraId="49483F5F" w14:textId="77777777" w:rsidR="000217E4" w:rsidRDefault="000217E4" w:rsidP="000217E4">
      <w:pPr>
        <w:pStyle w:val="Corpodetexto"/>
        <w:spacing w:before="1"/>
        <w:rPr>
          <w:b/>
          <w:sz w:val="21"/>
        </w:rPr>
      </w:pPr>
    </w:p>
    <w:p w14:paraId="0B9A84DD" w14:textId="77777777" w:rsidR="000217E4" w:rsidRDefault="000217E4" w:rsidP="000217E4">
      <w:pPr>
        <w:pStyle w:val="Corpodetexto"/>
        <w:ind w:left="530" w:right="537"/>
        <w:jc w:val="center"/>
      </w:pPr>
      <w:r>
        <w:t>Vitória Campos de Gouvêa;</w:t>
      </w:r>
      <w:r>
        <w:rPr>
          <w:spacing w:val="-3"/>
        </w:rPr>
        <w:t xml:space="preserve"> </w:t>
      </w:r>
      <w:proofErr w:type="gramStart"/>
      <w:r>
        <w:t>²</w:t>
      </w:r>
      <w:proofErr w:type="gramEnd"/>
      <w:r>
        <w:t xml:space="preserve"> Carlos Gabriel Barbosa Brazão;</w:t>
      </w:r>
      <w:r>
        <w:rPr>
          <w:spacing w:val="-3"/>
        </w:rPr>
        <w:t xml:space="preserve"> Natasha Araújo Mota</w:t>
      </w:r>
      <w:r>
        <w:t>³</w:t>
      </w:r>
      <w:r>
        <w:rPr>
          <w:spacing w:val="1"/>
        </w:rPr>
        <w:t>; Jeconias Câmara</w:t>
      </w:r>
      <w:r>
        <w:rPr>
          <w:spacing w:val="1"/>
          <w:vertAlign w:val="superscript"/>
        </w:rPr>
        <w:t>4</w:t>
      </w:r>
      <w:r>
        <w:rPr>
          <w:spacing w:val="1"/>
        </w:rPr>
        <w:t xml:space="preserve">; </w:t>
      </w:r>
      <w:r>
        <w:t>Carlos Diamantino Lavareda de Araújo</w:t>
      </w:r>
      <w:r>
        <w:rPr>
          <w:vertAlign w:val="superscript"/>
        </w:rPr>
        <w:t>5</w:t>
      </w:r>
    </w:p>
    <w:p w14:paraId="41E7D3EC" w14:textId="77777777" w:rsidR="000217E4" w:rsidRDefault="000217E4" w:rsidP="000217E4">
      <w:pPr>
        <w:pStyle w:val="Corpodetexto"/>
        <w:spacing w:before="8"/>
        <w:jc w:val="center"/>
        <w:rPr>
          <w:sz w:val="20"/>
        </w:rPr>
      </w:pPr>
    </w:p>
    <w:p w14:paraId="4591FFB7" w14:textId="77777777" w:rsidR="000217E4" w:rsidRDefault="000217E4" w:rsidP="000217E4">
      <w:pPr>
        <w:pStyle w:val="Corpodetexto"/>
        <w:ind w:left="547" w:right="537"/>
        <w:jc w:val="center"/>
        <w:rPr>
          <w:spacing w:val="1"/>
          <w:sz w:val="22"/>
          <w:szCs w:val="22"/>
        </w:rPr>
      </w:pPr>
      <w:proofErr w:type="gramStart"/>
      <w:r>
        <w:rPr>
          <w:sz w:val="22"/>
          <w:szCs w:val="22"/>
        </w:rPr>
        <w:t>1</w:t>
      </w:r>
      <w:proofErr w:type="gramEnd"/>
      <w:r>
        <w:rPr>
          <w:sz w:val="22"/>
          <w:szCs w:val="22"/>
        </w:rPr>
        <w:t xml:space="preserve"> Graduanda em Odontologia pela Universidade Federal do Amazonas–UFAM;</w:t>
      </w:r>
    </w:p>
    <w:p w14:paraId="0D0BF8E8" w14:textId="77777777" w:rsidR="000217E4" w:rsidRDefault="000217E4" w:rsidP="000217E4">
      <w:pPr>
        <w:pStyle w:val="Corpodetexto"/>
        <w:ind w:left="547" w:right="537"/>
        <w:jc w:val="center"/>
        <w:rPr>
          <w:sz w:val="22"/>
          <w:szCs w:val="22"/>
        </w:rPr>
      </w:pPr>
      <w:proofErr w:type="gramStart"/>
      <w:r>
        <w:rPr>
          <w:sz w:val="22"/>
          <w:szCs w:val="22"/>
        </w:rPr>
        <w:t>2</w:t>
      </w:r>
      <w:proofErr w:type="gramEnd"/>
      <w:r>
        <w:rPr>
          <w:sz w:val="22"/>
          <w:szCs w:val="22"/>
        </w:rPr>
        <w:t xml:space="preserve"> Pós-graduando em</w:t>
      </w:r>
      <w:r>
        <w:rPr>
          <w:spacing w:val="-57"/>
          <w:sz w:val="22"/>
          <w:szCs w:val="22"/>
        </w:rPr>
        <w:t xml:space="preserve"> </w:t>
      </w:r>
      <w:r>
        <w:rPr>
          <w:sz w:val="22"/>
          <w:szCs w:val="22"/>
        </w:rPr>
        <w:t xml:space="preserve"> Odontologia pela Universidade Federal do Amazonas–UFAM;</w:t>
      </w:r>
    </w:p>
    <w:p w14:paraId="1F58A590" w14:textId="77777777" w:rsidR="000217E4" w:rsidRDefault="000217E4" w:rsidP="000217E4">
      <w:pPr>
        <w:pStyle w:val="Corpodetexto"/>
        <w:ind w:left="547" w:right="537"/>
        <w:jc w:val="center"/>
        <w:rPr>
          <w:sz w:val="22"/>
          <w:szCs w:val="22"/>
        </w:rPr>
      </w:pPr>
      <w:proofErr w:type="gramStart"/>
      <w:r>
        <w:rPr>
          <w:sz w:val="22"/>
          <w:szCs w:val="22"/>
        </w:rPr>
        <w:t>3</w:t>
      </w:r>
      <w:proofErr w:type="gramEnd"/>
      <w:r>
        <w:rPr>
          <w:sz w:val="22"/>
          <w:szCs w:val="22"/>
        </w:rPr>
        <w:t xml:space="preserve"> Residente em Patologia Oral e Maxilofacial pelo Hospital Universitário Getúlio Vargas – HUGV/UFAM;</w:t>
      </w:r>
    </w:p>
    <w:p w14:paraId="26D45184" w14:textId="77777777" w:rsidR="000217E4" w:rsidRDefault="000217E4" w:rsidP="000217E4">
      <w:pPr>
        <w:pStyle w:val="Corpodetexto"/>
        <w:ind w:left="547" w:right="537"/>
        <w:jc w:val="center"/>
        <w:rPr>
          <w:sz w:val="22"/>
          <w:szCs w:val="22"/>
        </w:rPr>
      </w:pPr>
      <w:proofErr w:type="gramStart"/>
      <w:r>
        <w:rPr>
          <w:sz w:val="22"/>
          <w:szCs w:val="22"/>
        </w:rPr>
        <w:t>4</w:t>
      </w:r>
      <w:proofErr w:type="gramEnd"/>
      <w:r>
        <w:rPr>
          <w:sz w:val="22"/>
          <w:szCs w:val="22"/>
        </w:rPr>
        <w:t xml:space="preserve"> Mestre em Patologia Bucal – Departamento de Patologia e Medicina Legal–UFAM;</w:t>
      </w:r>
    </w:p>
    <w:p w14:paraId="3A480461" w14:textId="77777777" w:rsidR="000217E4" w:rsidRDefault="000217E4" w:rsidP="000217E4">
      <w:pPr>
        <w:pStyle w:val="Corpodetexto"/>
        <w:ind w:left="547" w:right="537"/>
        <w:jc w:val="center"/>
        <w:rPr>
          <w:spacing w:val="1"/>
          <w:sz w:val="22"/>
          <w:szCs w:val="22"/>
        </w:rPr>
      </w:pPr>
      <w:proofErr w:type="gramStart"/>
      <w:r>
        <w:rPr>
          <w:sz w:val="22"/>
          <w:szCs w:val="22"/>
        </w:rPr>
        <w:t>5</w:t>
      </w:r>
      <w:proofErr w:type="gramEnd"/>
      <w:r>
        <w:rPr>
          <w:sz w:val="22"/>
          <w:szCs w:val="22"/>
        </w:rPr>
        <w:t xml:space="preserve"> Pós-graduando em Odontologia pela </w:t>
      </w:r>
      <w:r>
        <w:rPr>
          <w:spacing w:val="-57"/>
          <w:sz w:val="22"/>
          <w:szCs w:val="22"/>
        </w:rPr>
        <w:t xml:space="preserve"> </w:t>
      </w:r>
      <w:r>
        <w:rPr>
          <w:sz w:val="22"/>
          <w:szCs w:val="22"/>
        </w:rPr>
        <w:t>Universidade Federal do Amazonas–UFAM.</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51C0F7F5"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sidR="000217E4">
        <w:rPr>
          <w:spacing w:val="-1"/>
          <w:sz w:val="24"/>
        </w:rPr>
        <w:t>PATOLOGIA ORAL E MAXILOFACIAL</w:t>
      </w:r>
    </w:p>
    <w:p w14:paraId="68819924" w14:textId="77777777"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5C802706" w14:textId="3095FC45" w:rsidR="000217E4" w:rsidRDefault="005E616E" w:rsidP="000217E4">
      <w:pPr>
        <w:ind w:left="110"/>
        <w:rPr>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hyperlink r:id="rId8" w:history="1">
        <w:r w:rsidR="000217E4">
          <w:rPr>
            <w:rStyle w:val="Hyperlink"/>
            <w:sz w:val="24"/>
          </w:rPr>
          <w:t>vitoria.vcgouvea@gmail.com</w:t>
        </w:r>
        <w:r w:rsidR="000217E4">
          <w:rPr>
            <w:rStyle w:val="Hyperlink"/>
            <w:spacing w:val="-7"/>
            <w:sz w:val="24"/>
          </w:rPr>
          <w:t xml:space="preserve"> </w:t>
        </w:r>
      </w:hyperlink>
      <w:proofErr w:type="gramStart"/>
      <w:r w:rsidR="000217E4">
        <w:rPr>
          <w:sz w:val="24"/>
        </w:rPr>
        <w:t>¹</w:t>
      </w:r>
      <w:proofErr w:type="gramEnd"/>
      <w:r w:rsidR="000217E4">
        <w:rPr>
          <w:sz w:val="24"/>
        </w:rPr>
        <w:t>;</w:t>
      </w:r>
      <w:r w:rsidR="000217E4">
        <w:rPr>
          <w:spacing w:val="1"/>
          <w:sz w:val="24"/>
        </w:rPr>
        <w:t xml:space="preserve"> </w:t>
      </w:r>
      <w:hyperlink r:id="rId9" w:history="1">
        <w:r w:rsidR="000217E4">
          <w:rPr>
            <w:rStyle w:val="Hyperlink"/>
            <w:sz w:val="24"/>
          </w:rPr>
          <w:t>carlos.brazao@ufam.edu.br</w:t>
        </w:r>
        <w:r w:rsidR="000217E4">
          <w:rPr>
            <w:rStyle w:val="Hyperlink"/>
            <w:spacing w:val="-7"/>
            <w:sz w:val="24"/>
          </w:rPr>
          <w:t xml:space="preserve"> </w:t>
        </w:r>
      </w:hyperlink>
      <w:r w:rsidR="000217E4">
        <w:rPr>
          <w:sz w:val="24"/>
        </w:rPr>
        <w:t>²;</w:t>
      </w:r>
      <w:r w:rsidR="000217E4">
        <w:rPr>
          <w:spacing w:val="-3"/>
          <w:sz w:val="24"/>
        </w:rPr>
        <w:t xml:space="preserve"> </w:t>
      </w:r>
      <w:hyperlink r:id="rId10" w:history="1">
        <w:r w:rsidR="002C7C84" w:rsidRPr="002C7C84">
          <w:t xml:space="preserve"> </w:t>
        </w:r>
        <w:r w:rsidR="002C7C84" w:rsidRPr="002C7C84">
          <w:rPr>
            <w:rStyle w:val="Hyperlink"/>
            <w:sz w:val="24"/>
          </w:rPr>
          <w:t>natashaamota@gmail.com</w:t>
        </w:r>
        <w:r w:rsidR="000217E4">
          <w:rPr>
            <w:rStyle w:val="Hyperlink"/>
            <w:spacing w:val="-7"/>
            <w:sz w:val="24"/>
          </w:rPr>
          <w:t xml:space="preserve"> </w:t>
        </w:r>
      </w:hyperlink>
      <w:r w:rsidR="000217E4">
        <w:rPr>
          <w:sz w:val="24"/>
        </w:rPr>
        <w:t>³</w:t>
      </w:r>
      <w:r w:rsidR="000217E4">
        <w:rPr>
          <w:sz w:val="24"/>
        </w:rPr>
        <w:t xml:space="preserve">; </w:t>
      </w:r>
      <w:hyperlink r:id="rId11" w:history="1">
        <w:r w:rsidR="000217E4" w:rsidRPr="00DF7C06">
          <w:rPr>
            <w:rStyle w:val="Hyperlink"/>
            <w:sz w:val="24"/>
          </w:rPr>
          <w:t>jeconiascamara@hotmail.com</w:t>
        </w:r>
      </w:hyperlink>
      <w:r w:rsidR="000217E4">
        <w:rPr>
          <w:spacing w:val="1"/>
          <w:vertAlign w:val="superscript"/>
        </w:rPr>
        <w:t>4</w:t>
      </w:r>
      <w:r w:rsidR="000217E4">
        <w:rPr>
          <w:sz w:val="24"/>
        </w:rPr>
        <w:t>;</w:t>
      </w:r>
      <w:r w:rsidR="000217E4">
        <w:rPr>
          <w:sz w:val="24"/>
        </w:rPr>
        <w:t xml:space="preserve"> </w:t>
      </w:r>
      <w:r w:rsidR="002C7C84" w:rsidRPr="002C7C84">
        <w:rPr>
          <w:sz w:val="24"/>
        </w:rPr>
        <w:t>dlacarlos84gmail.com</w:t>
      </w:r>
      <w:r w:rsidR="000217E4">
        <w:rPr>
          <w:vertAlign w:val="superscript"/>
        </w:rPr>
        <w:t>5</w:t>
      </w:r>
      <w:r w:rsidR="002C7C84">
        <w:rPr>
          <w:vertAlign w:val="superscript"/>
        </w:rPr>
        <w:t>.</w:t>
      </w:r>
      <w:bookmarkStart w:id="1" w:name="_GoBack"/>
      <w:bookmarkEnd w:id="1"/>
    </w:p>
    <w:p w14:paraId="3B6604F2" w14:textId="77777777" w:rsidR="000217E4" w:rsidRDefault="000217E4" w:rsidP="000217E4">
      <w:pPr>
        <w:pStyle w:val="Corpodetexto"/>
        <w:spacing w:before="2"/>
        <w:rPr>
          <w:sz w:val="19"/>
        </w:rPr>
      </w:pPr>
    </w:p>
    <w:p w14:paraId="4EDCF03D" w14:textId="756FC908" w:rsidR="00047138" w:rsidRDefault="00047138">
      <w:pPr>
        <w:spacing w:before="243"/>
        <w:ind w:left="130"/>
        <w:rPr>
          <w:sz w:val="24"/>
        </w:rPr>
      </w:pPr>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3C5CBD1E" w14:textId="77777777" w:rsidR="000217E4" w:rsidRDefault="000217E4" w:rsidP="000217E4">
      <w:pPr>
        <w:pStyle w:val="Corpodetexto"/>
        <w:ind w:left="110" w:right="117"/>
        <w:jc w:val="both"/>
        <w:rPr>
          <w:spacing w:val="-1"/>
        </w:rPr>
      </w:pPr>
      <w:r>
        <w:rPr>
          <w:b/>
          <w:spacing w:val="-1"/>
        </w:rPr>
        <w:t>INTRODUÇÃO</w:t>
      </w:r>
      <w:r>
        <w:rPr>
          <w:spacing w:val="-1"/>
        </w:rPr>
        <w:t xml:space="preserve">: A Lesão Periférica de Células Gigantes (LPCG) é uma lesão de tecido mole benigna que se desenvolve como consequência de um trauma local crônico. É descrita como nódulo de coloração variando de vermelho a roxo, base séssil ou pediculada, tamanho até </w:t>
      </w:r>
      <w:proofErr w:type="gramStart"/>
      <w:r>
        <w:rPr>
          <w:spacing w:val="-1"/>
        </w:rPr>
        <w:t>2</w:t>
      </w:r>
      <w:proofErr w:type="gramEnd"/>
      <w:r>
        <w:rPr>
          <w:spacing w:val="-1"/>
        </w:rPr>
        <w:t xml:space="preserve"> cm no maior diâmetro, consistência macia a firme</w:t>
      </w:r>
      <w:r>
        <w:rPr>
          <w:spacing w:val="-1"/>
          <w:vertAlign w:val="superscript"/>
        </w:rPr>
        <w:t>1</w:t>
      </w:r>
      <w:r>
        <w:rPr>
          <w:spacing w:val="-1"/>
        </w:rPr>
        <w:t>. Em 60% dos casos, acomete mais mulheres do que homens, idade média de 31 a 41 anos. Possui tropismo tanto pela região anterior quanto pela posterior da gengiva</w:t>
      </w:r>
      <w:r>
        <w:rPr>
          <w:spacing w:val="-1"/>
          <w:vertAlign w:val="superscript"/>
        </w:rPr>
        <w:t>2-3</w:t>
      </w:r>
      <w:r>
        <w:rPr>
          <w:spacing w:val="-1"/>
        </w:rPr>
        <w:t xml:space="preserve">. </w:t>
      </w:r>
      <w:r>
        <w:rPr>
          <w:b/>
          <w:bCs/>
          <w:spacing w:val="-1"/>
        </w:rPr>
        <w:t>OBJETIVO</w:t>
      </w:r>
      <w:r>
        <w:rPr>
          <w:spacing w:val="-1"/>
        </w:rPr>
        <w:t xml:space="preserve">: Relatar a abordagem, manejo e acompanhamento de uma LPCG em paciente adulto. </w:t>
      </w:r>
      <w:r>
        <w:rPr>
          <w:b/>
          <w:bCs/>
          <w:spacing w:val="-1"/>
        </w:rPr>
        <w:t>RELATO DE CASO:</w:t>
      </w:r>
      <w:r>
        <w:rPr>
          <w:spacing w:val="-1"/>
        </w:rPr>
        <w:t xml:space="preserve"> </w:t>
      </w:r>
      <w:proofErr w:type="gramStart"/>
      <w:r>
        <w:rPr>
          <w:spacing w:val="-1"/>
        </w:rPr>
        <w:t>T.F.</w:t>
      </w:r>
      <w:proofErr w:type="gramEnd"/>
      <w:r>
        <w:rPr>
          <w:spacing w:val="-1"/>
        </w:rPr>
        <w:t xml:space="preserve">L, masculino, 24 anos, melanoderma, compareceu ao consultório odontológico com queixa de lesão em boca há aproximadamente seis meses de evolução, assintomática. Ao exame intra-oral, observou-se lesão nodular, bem delimitada, localizada em região disto-vestibular do dente 46, em mucosa de gengiva inserida, coloração </w:t>
      </w:r>
      <w:proofErr w:type="gramStart"/>
      <w:r>
        <w:rPr>
          <w:spacing w:val="-1"/>
        </w:rPr>
        <w:t>vermelha-arroxeada</w:t>
      </w:r>
      <w:proofErr w:type="gramEnd"/>
      <w:r>
        <w:rPr>
          <w:spacing w:val="-1"/>
        </w:rPr>
        <w:t xml:space="preserve">, superfície lisa, consistência firme, medindo no maior diâmetro 4,0 mm. Radiografia sem alterações. Foi realizada biópsia excisional na região interpapilar entre os dentes 46 e 47, </w:t>
      </w:r>
      <w:proofErr w:type="gramStart"/>
      <w:r>
        <w:rPr>
          <w:spacing w:val="-1"/>
        </w:rPr>
        <w:t>sob descolamento</w:t>
      </w:r>
      <w:proofErr w:type="gramEnd"/>
      <w:r>
        <w:rPr>
          <w:spacing w:val="-1"/>
        </w:rPr>
        <w:t xml:space="preserve"> mucoperiosteal </w:t>
      </w:r>
      <w:r>
        <w:rPr>
          <w:spacing w:val="-1"/>
        </w:rPr>
        <w:lastRenderedPageBreak/>
        <w:t xml:space="preserve">profundo, com margem de segurança em tecido saudável, a fim de remover o máximo da lesão para evitar quadros de recidiva. O material foi encaminhado ao serviço de patologia com a hipótese diagnóstica de Granuloma Piogênico. O patologista descreveu achados histopatológicos </w:t>
      </w:r>
      <w:proofErr w:type="gramStart"/>
      <w:r>
        <w:rPr>
          <w:spacing w:val="-1"/>
        </w:rPr>
        <w:t>compatíveis</w:t>
      </w:r>
      <w:proofErr w:type="gramEnd"/>
      <w:r>
        <w:rPr>
          <w:spacing w:val="-1"/>
        </w:rPr>
        <w:t xml:space="preserve"> com os observados na LPCG, tais como infiltrados de linfócitos, plasmócitos e células gigantes multinucleadas contidas em vasos sanguíneos. </w:t>
      </w:r>
      <w:r>
        <w:rPr>
          <w:b/>
          <w:bCs/>
          <w:spacing w:val="-1"/>
        </w:rPr>
        <w:t>CONCLUSÃO:</w:t>
      </w:r>
      <w:r>
        <w:rPr>
          <w:spacing w:val="-1"/>
        </w:rPr>
        <w:t xml:space="preserve"> Apesar de apresentar taxa considerável de recidiva, após </w:t>
      </w:r>
      <w:proofErr w:type="gramStart"/>
      <w:r>
        <w:rPr>
          <w:spacing w:val="-1"/>
        </w:rPr>
        <w:t>6</w:t>
      </w:r>
      <w:proofErr w:type="gramEnd"/>
      <w:r>
        <w:rPr>
          <w:spacing w:val="-1"/>
        </w:rPr>
        <w:t xml:space="preserve"> meses de acompanhamento, o prognóstico foi favorável à abordagem cirúrgica. O fato de o paciente ser do sexo masculino e a ocorrência da lesão ser fora da faixa etária média chama atenção, além de ser detectada no âmbito do setor privado de atendimento, visto que estes casos são mais comuns em ambulatórios de instituições públicas.</w:t>
      </w:r>
    </w:p>
    <w:p w14:paraId="278068AA" w14:textId="77777777" w:rsidR="000217E4" w:rsidRDefault="005E616E" w:rsidP="000217E4">
      <w:pPr>
        <w:spacing w:before="1"/>
        <w:ind w:left="110"/>
        <w:jc w:val="both"/>
        <w:rPr>
          <w:sz w:val="24"/>
        </w:rPr>
      </w:pPr>
      <w:r>
        <w:rPr>
          <w:b/>
          <w:sz w:val="24"/>
        </w:rPr>
        <w:t>Palavras-chave:</w:t>
      </w:r>
      <w:r>
        <w:rPr>
          <w:b/>
          <w:spacing w:val="-2"/>
          <w:sz w:val="24"/>
        </w:rPr>
        <w:t xml:space="preserve"> </w:t>
      </w:r>
      <w:r w:rsidR="000217E4">
        <w:rPr>
          <w:sz w:val="24"/>
        </w:rPr>
        <w:t>Estomatologia,</w:t>
      </w:r>
      <w:r w:rsidR="000217E4">
        <w:rPr>
          <w:spacing w:val="-1"/>
          <w:sz w:val="24"/>
        </w:rPr>
        <w:t xml:space="preserve"> </w:t>
      </w:r>
      <w:r w:rsidR="000217E4">
        <w:rPr>
          <w:sz w:val="24"/>
        </w:rPr>
        <w:t>Biópsia,</w:t>
      </w:r>
      <w:r w:rsidR="000217E4">
        <w:rPr>
          <w:spacing w:val="-6"/>
          <w:sz w:val="24"/>
        </w:rPr>
        <w:t xml:space="preserve"> </w:t>
      </w:r>
      <w:r w:rsidR="000217E4">
        <w:rPr>
          <w:sz w:val="24"/>
        </w:rPr>
        <w:t>Periférica.</w:t>
      </w:r>
    </w:p>
    <w:p w14:paraId="27258446" w14:textId="36A65E67" w:rsidR="00047138" w:rsidRDefault="00047138">
      <w:pPr>
        <w:spacing w:before="251"/>
        <w:ind w:left="130"/>
        <w:jc w:val="both"/>
        <w:rPr>
          <w:sz w:val="24"/>
        </w:rPr>
      </w:pPr>
    </w:p>
    <w:p w14:paraId="65504473" w14:textId="77777777" w:rsidR="00047138" w:rsidRDefault="00047138">
      <w:pPr>
        <w:pStyle w:val="Corpodetexto"/>
      </w:pPr>
    </w:p>
    <w:p w14:paraId="535ED382" w14:textId="77777777" w:rsidR="00047138" w:rsidRDefault="00047138">
      <w:pPr>
        <w:pStyle w:val="Corpodetexto"/>
        <w:spacing w:before="218"/>
      </w:pPr>
    </w:p>
    <w:p w14:paraId="77E4F2FF" w14:textId="77777777" w:rsidR="00047138" w:rsidRDefault="005E616E">
      <w:pPr>
        <w:pStyle w:val="Ttulo1"/>
        <w:ind w:left="130"/>
        <w:jc w:val="both"/>
      </w:pPr>
      <w:r>
        <w:t>REFERÊNCIAS:</w:t>
      </w:r>
      <w:r>
        <w:rPr>
          <w:spacing w:val="-6"/>
        </w:rPr>
        <w:t xml:space="preserve"> </w:t>
      </w:r>
      <w:r>
        <w:t>(Formato</w:t>
      </w:r>
      <w:r>
        <w:rPr>
          <w:spacing w:val="-10"/>
        </w:rPr>
        <w:t xml:space="preserve"> </w:t>
      </w:r>
      <w:r>
        <w:t>Vancouver</w:t>
      </w:r>
      <w:r>
        <w:rPr>
          <w:spacing w:val="-12"/>
        </w:rPr>
        <w:t xml:space="preserve"> </w:t>
      </w:r>
      <w:r>
        <w:t>–</w:t>
      </w:r>
      <w:r>
        <w:rPr>
          <w:spacing w:val="-6"/>
        </w:rPr>
        <w:t xml:space="preserve"> </w:t>
      </w:r>
      <w:r>
        <w:t>máximo</w:t>
      </w:r>
      <w:r>
        <w:rPr>
          <w:spacing w:val="-6"/>
        </w:rPr>
        <w:t xml:space="preserve"> </w:t>
      </w:r>
      <w:r>
        <w:t>10</w:t>
      </w:r>
      <w:r>
        <w:rPr>
          <w:spacing w:val="-5"/>
        </w:rPr>
        <w:t xml:space="preserve"> </w:t>
      </w:r>
      <w:r>
        <w:rPr>
          <w:spacing w:val="-2"/>
        </w:rPr>
        <w:t>referências)</w:t>
      </w:r>
    </w:p>
    <w:p w14:paraId="635981AF" w14:textId="77777777" w:rsidR="000217E4" w:rsidRDefault="000217E4" w:rsidP="000217E4">
      <w:pPr>
        <w:pStyle w:val="PargrafodaLista"/>
        <w:numPr>
          <w:ilvl w:val="0"/>
          <w:numId w:val="5"/>
        </w:numPr>
        <w:tabs>
          <w:tab w:val="left" w:pos="355"/>
        </w:tabs>
        <w:spacing w:before="1"/>
        <w:rPr>
          <w:sz w:val="24"/>
          <w:lang w:val="pt-BR"/>
        </w:rPr>
      </w:pPr>
      <w:proofErr w:type="spellStart"/>
      <w:r>
        <w:rPr>
          <w:sz w:val="24"/>
          <w:lang w:val="pt-BR"/>
        </w:rPr>
        <w:t>Akerzoul</w:t>
      </w:r>
      <w:proofErr w:type="spellEnd"/>
      <w:r>
        <w:rPr>
          <w:sz w:val="24"/>
          <w:lang w:val="pt-BR"/>
        </w:rPr>
        <w:t xml:space="preserve"> N, </w:t>
      </w:r>
      <w:proofErr w:type="spellStart"/>
      <w:proofErr w:type="gramStart"/>
      <w:r>
        <w:rPr>
          <w:sz w:val="24"/>
          <w:lang w:val="pt-BR"/>
        </w:rPr>
        <w:t>TourTouré</w:t>
      </w:r>
      <w:proofErr w:type="spellEnd"/>
      <w:proofErr w:type="gramEnd"/>
      <w:r>
        <w:rPr>
          <w:sz w:val="24"/>
          <w:lang w:val="pt-BR"/>
        </w:rPr>
        <w:t xml:space="preserve"> B. Excisão cirúrgica de granuloma de células gigantes periférico da maxila: relato de caso. Pan </w:t>
      </w:r>
      <w:proofErr w:type="spellStart"/>
      <w:r>
        <w:rPr>
          <w:sz w:val="24"/>
          <w:lang w:val="pt-BR"/>
        </w:rPr>
        <w:t>African</w:t>
      </w:r>
      <w:proofErr w:type="spellEnd"/>
      <w:r>
        <w:rPr>
          <w:sz w:val="24"/>
          <w:lang w:val="pt-BR"/>
        </w:rPr>
        <w:t xml:space="preserve"> Medical </w:t>
      </w:r>
      <w:proofErr w:type="spellStart"/>
      <w:r>
        <w:rPr>
          <w:sz w:val="24"/>
          <w:lang w:val="pt-BR"/>
        </w:rPr>
        <w:t>Journal</w:t>
      </w:r>
      <w:proofErr w:type="spellEnd"/>
      <w:r>
        <w:rPr>
          <w:sz w:val="24"/>
          <w:lang w:val="pt-BR"/>
        </w:rPr>
        <w:t>. 2023; 44: 141.</w:t>
      </w:r>
    </w:p>
    <w:p w14:paraId="7BD10B4F" w14:textId="77777777" w:rsidR="000217E4" w:rsidRDefault="000217E4" w:rsidP="000217E4">
      <w:pPr>
        <w:pStyle w:val="PargrafodaLista"/>
        <w:numPr>
          <w:ilvl w:val="0"/>
          <w:numId w:val="5"/>
        </w:numPr>
        <w:tabs>
          <w:tab w:val="left" w:pos="355"/>
        </w:tabs>
        <w:spacing w:before="1"/>
        <w:rPr>
          <w:sz w:val="24"/>
          <w:lang w:val="pt-BR"/>
        </w:rPr>
      </w:pPr>
      <w:r>
        <w:rPr>
          <w:sz w:val="24"/>
          <w:lang w:val="pt-BR"/>
        </w:rPr>
        <w:t xml:space="preserve">‌Neville BW, </w:t>
      </w:r>
      <w:proofErr w:type="spellStart"/>
      <w:r>
        <w:rPr>
          <w:sz w:val="24"/>
          <w:lang w:val="pt-BR"/>
        </w:rPr>
        <w:t>Damm</w:t>
      </w:r>
      <w:proofErr w:type="spellEnd"/>
      <w:r>
        <w:rPr>
          <w:sz w:val="24"/>
          <w:lang w:val="pt-BR"/>
        </w:rPr>
        <w:t xml:space="preserve"> DD, Allen CM, Chi AC. Oral &amp; </w:t>
      </w:r>
      <w:proofErr w:type="spellStart"/>
      <w:r>
        <w:rPr>
          <w:sz w:val="24"/>
          <w:lang w:val="pt-BR"/>
        </w:rPr>
        <w:t>Maxillofacial</w:t>
      </w:r>
      <w:proofErr w:type="spellEnd"/>
      <w:r>
        <w:rPr>
          <w:sz w:val="24"/>
          <w:lang w:val="pt-BR"/>
        </w:rPr>
        <w:t xml:space="preserve"> </w:t>
      </w:r>
      <w:proofErr w:type="spellStart"/>
      <w:r>
        <w:rPr>
          <w:sz w:val="24"/>
          <w:lang w:val="pt-BR"/>
        </w:rPr>
        <w:t>Pathology</w:t>
      </w:r>
      <w:proofErr w:type="spellEnd"/>
      <w:r>
        <w:rPr>
          <w:sz w:val="24"/>
          <w:lang w:val="pt-BR"/>
        </w:rPr>
        <w:t xml:space="preserve">. St. Louis: </w:t>
      </w:r>
      <w:proofErr w:type="spellStart"/>
      <w:r>
        <w:rPr>
          <w:sz w:val="24"/>
          <w:lang w:val="pt-BR"/>
        </w:rPr>
        <w:t>Elsevier</w:t>
      </w:r>
      <w:proofErr w:type="spellEnd"/>
      <w:r>
        <w:rPr>
          <w:sz w:val="24"/>
          <w:lang w:val="pt-BR"/>
        </w:rPr>
        <w:t>; 2016.</w:t>
      </w:r>
    </w:p>
    <w:p w14:paraId="1DABD5C1" w14:textId="77777777" w:rsidR="000217E4" w:rsidRDefault="000217E4" w:rsidP="000217E4">
      <w:pPr>
        <w:pStyle w:val="PargrafodaLista"/>
        <w:numPr>
          <w:ilvl w:val="0"/>
          <w:numId w:val="5"/>
        </w:numPr>
        <w:tabs>
          <w:tab w:val="left" w:pos="355"/>
        </w:tabs>
        <w:spacing w:before="1"/>
        <w:rPr>
          <w:sz w:val="24"/>
          <w:lang w:val="pt-BR"/>
        </w:rPr>
      </w:pPr>
      <w:r>
        <w:rPr>
          <w:sz w:val="24"/>
        </w:rPr>
        <w:t xml:space="preserve">Chrcanovic BR, Gomes CC, Gomez RS. Peripheral giant cell granuloma: An updated analysis of 2824 cases reported in the literature. Journal of Oral Pathology &amp; Medicine. 2018 Apr </w:t>
      </w:r>
      <w:proofErr w:type="gramStart"/>
      <w:r>
        <w:rPr>
          <w:sz w:val="24"/>
        </w:rPr>
        <w:t>10;</w:t>
      </w:r>
      <w:proofErr w:type="gramEnd"/>
      <w:r>
        <w:rPr>
          <w:sz w:val="24"/>
        </w:rPr>
        <w:t>47(5):454–9.</w:t>
      </w:r>
    </w:p>
    <w:p w14:paraId="11876745" w14:textId="33C68E9A" w:rsidR="00047138" w:rsidRPr="00447988" w:rsidRDefault="00047138" w:rsidP="000217E4">
      <w:pPr>
        <w:pStyle w:val="PargrafodaLista"/>
        <w:tabs>
          <w:tab w:val="left" w:pos="374"/>
        </w:tabs>
        <w:spacing w:before="243"/>
        <w:ind w:left="374"/>
        <w:rPr>
          <w:sz w:val="24"/>
        </w:rPr>
      </w:pPr>
    </w:p>
    <w:sectPr w:rsidR="00047138" w:rsidRPr="00447988">
      <w:headerReference w:type="default" r:id="rId12"/>
      <w:footerReference w:type="default" r:id="rId13"/>
      <w:pgSz w:w="11920" w:h="16860"/>
      <w:pgMar w:top="2060" w:right="1320" w:bottom="2120" w:left="1320" w:header="0" w:footer="1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1E57" w14:textId="77777777" w:rsidR="00374AF9" w:rsidRDefault="00374AF9">
      <w:r>
        <w:separator/>
      </w:r>
    </w:p>
  </w:endnote>
  <w:endnote w:type="continuationSeparator" w:id="0">
    <w:p w14:paraId="64CD6639" w14:textId="77777777" w:rsidR="00374AF9" w:rsidRDefault="0037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21AE7" w14:textId="77777777" w:rsidR="00047138" w:rsidRDefault="005E616E">
    <w:pPr>
      <w:pStyle w:val="Corpodetexto"/>
      <w:spacing w:line="14" w:lineRule="auto"/>
      <w:rPr>
        <w:sz w:val="20"/>
      </w:rPr>
    </w:pPr>
    <w:r>
      <w:rPr>
        <w:noProof/>
        <w:lang w:val="pt-BR" w:eastAsia="pt-BR"/>
      </w:rPr>
      <mc:AlternateContent>
        <mc:Choice Requires="wps">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style="position:absolute;margin-left:0.0pt;margin-top:736.035583pt;width:547.4pt;height:105.3pt;mso-position-horizontal-relative:page;mso-position-vertical-relative:page;z-index:-15849472" id="docshapegroup5" coordorigin="0,14721" coordsize="10948,2106">
              <v:shape style="position:absolute;left:0;top:14720;width:10948;height:2106" type="#_x0000_t75" id="docshape6" stroked="false">
                <v:imagedata r:id="rId2" o:title=""/>
              </v:shape>
              <v:rect style="position:absolute;left:5095;top:15109;width:4599;height:1110" id="docshape7" filled="true" fillcolor="#ffffff" stroked="false">
                <v:fill type="solid"/>
              </v:rect>
              <v:rect style="position:absolute;left:5095;top:15109;width:4599;height:1110" id="docshape8" filled="false" stroked="true" strokeweight="1pt" strokecolor="#ffffff">
                <v:stroke dashstyle="solid"/>
              </v:rect>
              <w10:wrap type="no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5132" w14:textId="77777777" w:rsidR="00374AF9" w:rsidRDefault="00374AF9">
      <w:r>
        <w:separator/>
      </w:r>
    </w:p>
  </w:footnote>
  <w:footnote w:type="continuationSeparator" w:id="0">
    <w:p w14:paraId="0A6DF4EC" w14:textId="77777777" w:rsidR="00374AF9" w:rsidRDefault="0037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3C4C4" w14:textId="77777777" w:rsidR="00047138" w:rsidRDefault="005E616E">
    <w:pPr>
      <w:pStyle w:val="Corpodetexto"/>
      <w:spacing w:line="14" w:lineRule="auto"/>
      <w:rPr>
        <w:sz w:val="20"/>
      </w:rPr>
    </w:pPr>
    <w:r>
      <w:rPr>
        <w:noProof/>
        <w:lang w:val="pt-BR" w:eastAsia="pt-BR"/>
      </w:rPr>
      <mc:AlternateContent>
        <mc:Choice Requires="wps">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style="position:absolute;margin-left:0pt;margin-top:0pt;width:595.950pt;height:103.5pt;mso-position-horizontal-relative:page;mso-position-vertical-relative:page;z-index:-15849984" id="docshapegroup1" coordorigin="0,0" coordsize="11919,2070">
              <v:shape style="position:absolute;left:0;top:0;width:9025;height:2070" type="#_x0000_t75" id="docshape2" stroked="false">
                <v:imagedata r:id="rId4" o:title=""/>
              </v:shape>
              <v:shape style="position:absolute;left:6660;top:0;width:5259;height:2070" type="#_x0000_t75" id="docshape3" stroked="false">
                <v:imagedata r:id="rId5" o:title=""/>
              </v:shape>
              <v:shape style="position:absolute;left:2802;top:30;width:6285;height:1980" type="#_x0000_t75" id="docshape4" stroked="false">
                <v:imagedata r:id="rId6" o:title=""/>
              </v:shape>
              <w10:wrap type="no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nsid w:val="5A2F0213"/>
    <w:multiLevelType w:val="hybridMultilevel"/>
    <w:tmpl w:val="A58C6E1A"/>
    <w:lvl w:ilvl="0" w:tplc="4E64D7B8">
      <w:start w:val="1"/>
      <w:numFmt w:val="decimal"/>
      <w:lvlText w:val="%1."/>
      <w:lvlJc w:val="left"/>
      <w:pPr>
        <w:ind w:left="354" w:hanging="245"/>
      </w:pPr>
      <w:rPr>
        <w:rFonts w:ascii="Times New Roman" w:eastAsia="Times New Roman" w:hAnsi="Times New Roman" w:cs="Times New Roman" w:hint="default"/>
        <w:w w:val="100"/>
        <w:sz w:val="24"/>
        <w:szCs w:val="24"/>
        <w:lang w:val="pt-PT" w:eastAsia="en-US" w:bidi="ar-SA"/>
      </w:rPr>
    </w:lvl>
    <w:lvl w:ilvl="1" w:tplc="45F643A6">
      <w:numFmt w:val="bullet"/>
      <w:lvlText w:val="•"/>
      <w:lvlJc w:val="left"/>
      <w:pPr>
        <w:ind w:left="1247" w:hanging="245"/>
      </w:pPr>
      <w:rPr>
        <w:lang w:val="pt-PT" w:eastAsia="en-US" w:bidi="ar-SA"/>
      </w:rPr>
    </w:lvl>
    <w:lvl w:ilvl="2" w:tplc="ACA604EE">
      <w:numFmt w:val="bullet"/>
      <w:lvlText w:val="•"/>
      <w:lvlJc w:val="left"/>
      <w:pPr>
        <w:ind w:left="2135" w:hanging="245"/>
      </w:pPr>
      <w:rPr>
        <w:lang w:val="pt-PT" w:eastAsia="en-US" w:bidi="ar-SA"/>
      </w:rPr>
    </w:lvl>
    <w:lvl w:ilvl="3" w:tplc="7958A1A6">
      <w:numFmt w:val="bullet"/>
      <w:lvlText w:val="•"/>
      <w:lvlJc w:val="left"/>
      <w:pPr>
        <w:ind w:left="3023" w:hanging="245"/>
      </w:pPr>
      <w:rPr>
        <w:lang w:val="pt-PT" w:eastAsia="en-US" w:bidi="ar-SA"/>
      </w:rPr>
    </w:lvl>
    <w:lvl w:ilvl="4" w:tplc="ECB69C1A">
      <w:numFmt w:val="bullet"/>
      <w:lvlText w:val="•"/>
      <w:lvlJc w:val="left"/>
      <w:pPr>
        <w:ind w:left="3911" w:hanging="245"/>
      </w:pPr>
      <w:rPr>
        <w:lang w:val="pt-PT" w:eastAsia="en-US" w:bidi="ar-SA"/>
      </w:rPr>
    </w:lvl>
    <w:lvl w:ilvl="5" w:tplc="154C4564">
      <w:numFmt w:val="bullet"/>
      <w:lvlText w:val="•"/>
      <w:lvlJc w:val="left"/>
      <w:pPr>
        <w:ind w:left="4799" w:hanging="245"/>
      </w:pPr>
      <w:rPr>
        <w:lang w:val="pt-PT" w:eastAsia="en-US" w:bidi="ar-SA"/>
      </w:rPr>
    </w:lvl>
    <w:lvl w:ilvl="6" w:tplc="A4A28CE4">
      <w:numFmt w:val="bullet"/>
      <w:lvlText w:val="•"/>
      <w:lvlJc w:val="left"/>
      <w:pPr>
        <w:ind w:left="5687" w:hanging="245"/>
      </w:pPr>
      <w:rPr>
        <w:lang w:val="pt-PT" w:eastAsia="en-US" w:bidi="ar-SA"/>
      </w:rPr>
    </w:lvl>
    <w:lvl w:ilvl="7" w:tplc="75C8D796">
      <w:numFmt w:val="bullet"/>
      <w:lvlText w:val="•"/>
      <w:lvlJc w:val="left"/>
      <w:pPr>
        <w:ind w:left="6574" w:hanging="245"/>
      </w:pPr>
      <w:rPr>
        <w:lang w:val="pt-PT" w:eastAsia="en-US" w:bidi="ar-SA"/>
      </w:rPr>
    </w:lvl>
    <w:lvl w:ilvl="8" w:tplc="23BC49CC">
      <w:numFmt w:val="bullet"/>
      <w:lvlText w:val="•"/>
      <w:lvlJc w:val="left"/>
      <w:pPr>
        <w:ind w:left="7462" w:hanging="245"/>
      </w:pPr>
      <w:rPr>
        <w:lang w:val="pt-PT" w:eastAsia="en-US" w:bidi="ar-SA"/>
      </w:rPr>
    </w:lvl>
  </w:abstractNum>
  <w:abstractNum w:abstractNumId="3">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47138"/>
    <w:rsid w:val="00005B83"/>
    <w:rsid w:val="000217E4"/>
    <w:rsid w:val="00047138"/>
    <w:rsid w:val="002C7C84"/>
    <w:rsid w:val="003440DF"/>
    <w:rsid w:val="00374AF9"/>
    <w:rsid w:val="00447988"/>
    <w:rsid w:val="005E616E"/>
    <w:rsid w:val="006B673F"/>
    <w:rsid w:val="00815093"/>
    <w:rsid w:val="00D80094"/>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021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021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199691">
      <w:bodyDiv w:val="1"/>
      <w:marLeft w:val="0"/>
      <w:marRight w:val="0"/>
      <w:marTop w:val="0"/>
      <w:marBottom w:val="0"/>
      <w:divBdr>
        <w:top w:val="none" w:sz="0" w:space="0" w:color="auto"/>
        <w:left w:val="none" w:sz="0" w:space="0" w:color="auto"/>
        <w:bottom w:val="none" w:sz="0" w:space="0" w:color="auto"/>
        <w:right w:val="none" w:sz="0" w:space="0" w:color="auto"/>
      </w:divBdr>
    </w:div>
    <w:div w:id="848955236">
      <w:bodyDiv w:val="1"/>
      <w:marLeft w:val="0"/>
      <w:marRight w:val="0"/>
      <w:marTop w:val="0"/>
      <w:marBottom w:val="0"/>
      <w:divBdr>
        <w:top w:val="none" w:sz="0" w:space="0" w:color="auto"/>
        <w:left w:val="none" w:sz="0" w:space="0" w:color="auto"/>
        <w:bottom w:val="none" w:sz="0" w:space="0" w:color="auto"/>
        <w:right w:val="none" w:sz="0" w:space="0" w:color="auto"/>
      </w:divBdr>
    </w:div>
    <w:div w:id="850873112">
      <w:bodyDiv w:val="1"/>
      <w:marLeft w:val="0"/>
      <w:marRight w:val="0"/>
      <w:marTop w:val="0"/>
      <w:marBottom w:val="0"/>
      <w:divBdr>
        <w:top w:val="none" w:sz="0" w:space="0" w:color="auto"/>
        <w:left w:val="none" w:sz="0" w:space="0" w:color="auto"/>
        <w:bottom w:val="none" w:sz="0" w:space="0" w:color="auto"/>
        <w:right w:val="none" w:sz="0" w:space="0" w:color="auto"/>
      </w:divBdr>
    </w:div>
    <w:div w:id="1162114499">
      <w:bodyDiv w:val="1"/>
      <w:marLeft w:val="0"/>
      <w:marRight w:val="0"/>
      <w:marTop w:val="0"/>
      <w:marBottom w:val="0"/>
      <w:divBdr>
        <w:top w:val="none" w:sz="0" w:space="0" w:color="auto"/>
        <w:left w:val="none" w:sz="0" w:space="0" w:color="auto"/>
        <w:bottom w:val="none" w:sz="0" w:space="0" w:color="auto"/>
        <w:right w:val="none" w:sz="0" w:space="0" w:color="auto"/>
      </w:divBdr>
    </w:div>
    <w:div w:id="1172992491">
      <w:bodyDiv w:val="1"/>
      <w:marLeft w:val="0"/>
      <w:marRight w:val="0"/>
      <w:marTop w:val="0"/>
      <w:marBottom w:val="0"/>
      <w:divBdr>
        <w:top w:val="none" w:sz="0" w:space="0" w:color="auto"/>
        <w:left w:val="none" w:sz="0" w:space="0" w:color="auto"/>
        <w:bottom w:val="none" w:sz="0" w:space="0" w:color="auto"/>
        <w:right w:val="none" w:sz="0" w:space="0" w:color="auto"/>
      </w:divBdr>
    </w:div>
    <w:div w:id="1360006646">
      <w:bodyDiv w:val="1"/>
      <w:marLeft w:val="0"/>
      <w:marRight w:val="0"/>
      <w:marTop w:val="0"/>
      <w:marBottom w:val="0"/>
      <w:divBdr>
        <w:top w:val="none" w:sz="0" w:space="0" w:color="auto"/>
        <w:left w:val="none" w:sz="0" w:space="0" w:color="auto"/>
        <w:bottom w:val="none" w:sz="0" w:space="0" w:color="auto"/>
        <w:right w:val="none" w:sz="0" w:space="0" w:color="auto"/>
      </w:divBdr>
    </w:div>
    <w:div w:id="158093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toria.vcgouvea@gmail.com%20"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coniascamara@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gmail.com" TargetMode="External"/><Relationship Id="rId4" Type="http://schemas.openxmlformats.org/officeDocument/2006/relationships/settings" Target="settings.xml"/><Relationship Id="rId9" Type="http://schemas.openxmlformats.org/officeDocument/2006/relationships/hyperlink" Target="mailto:carlos.brazao@ufam.edu.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jpeg"/><Relationship Id="rId5" Type="http://schemas.openxmlformats.org/officeDocument/2006/relationships/image" Target="media/image20.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567</Words>
  <Characters>3063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Juliana Gouvêa</cp:lastModifiedBy>
  <cp:revision>3</cp:revision>
  <dcterms:created xsi:type="dcterms:W3CDTF">2024-11-03T16:31:00Z</dcterms:created>
  <dcterms:modified xsi:type="dcterms:W3CDTF">2024-11-12T03:54:00Z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