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E396" w14:textId="53D29C57" w:rsidR="00DB4076" w:rsidRDefault="00DB4076" w:rsidP="00B94C38">
      <w:pPr>
        <w:pStyle w:val="Textodecomentrio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DB4076">
        <w:rPr>
          <w:rFonts w:ascii="Arial" w:hAnsi="Arial" w:cs="Arial"/>
          <w:b/>
          <w:bCs/>
          <w:caps/>
          <w:color w:val="auto"/>
          <w:sz w:val="22"/>
          <w:szCs w:val="22"/>
        </w:rPr>
        <w:t>Anemia Hemolítica Imunomediada: qual o melhor método de diagnóstico?</w:t>
      </w:r>
      <w:r w:rsidR="00CF21E0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 </w:t>
      </w:r>
      <w:r w:rsidR="00CF21E0">
        <w:rPr>
          <w:rFonts w:ascii="Arial" w:hAnsi="Arial" w:cs="Arial"/>
          <w:b/>
          <w:bCs/>
          <w:caps/>
          <w:color w:val="auto"/>
          <w:sz w:val="22"/>
          <w:szCs w:val="22"/>
        </w:rPr>
        <w:br/>
        <w:t>Revisão de Literatura</w:t>
      </w:r>
    </w:p>
    <w:p w14:paraId="29915092" w14:textId="335C9ED5" w:rsidR="00B94C38" w:rsidRDefault="00DB4076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Jéssica Oliveira Pereira da Cruz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Natália dos Anjos Pinto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 xml:space="preserve">Daniel da Silva Rodrigues, Jade Caproni Corrêa¹, </w:t>
      </w:r>
      <w:r w:rsidR="0075676F">
        <w:rPr>
          <w:rFonts w:ascii="Arial" w:hAnsi="Arial" w:cs="Arial"/>
          <w:b/>
          <w:bCs/>
          <w:color w:val="auto"/>
        </w:rPr>
        <w:t>Vanessa Vaz de Almeida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Fabíola Paes Leme</w:t>
      </w:r>
      <w:r w:rsidR="00B94C38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46CCB60C" w14:textId="46DEABEE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CB51C8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75676F">
        <w:rPr>
          <w:rFonts w:ascii="Arial" w:hAnsi="Arial" w:cs="Arial"/>
          <w:i/>
          <w:iCs/>
          <w:color w:val="auto"/>
          <w:sz w:val="14"/>
          <w:szCs w:val="18"/>
        </w:rPr>
        <w:t>EV/UFMG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CB51C8">
        <w:rPr>
          <w:rFonts w:ascii="Arial" w:hAnsi="Arial" w:cs="Arial"/>
          <w:i/>
          <w:iCs/>
          <w:color w:val="auto"/>
          <w:sz w:val="14"/>
          <w:szCs w:val="18"/>
        </w:rPr>
        <w:t>jessica.ccruz@hotmail.com</w:t>
      </w:r>
    </w:p>
    <w:p w14:paraId="181639D7" w14:textId="56086A21" w:rsidR="00FB3716" w:rsidRPr="00FB3716" w:rsidRDefault="00B94C38" w:rsidP="00FB3716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B3716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CB51C8" w:rsidRPr="00FB3716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FB3716" w:rsidRPr="00FB3716">
        <w:rPr>
          <w:rFonts w:ascii="Arial" w:hAnsi="Arial" w:cs="Arial"/>
          <w:i/>
          <w:iCs/>
          <w:color w:val="auto"/>
          <w:sz w:val="14"/>
          <w:szCs w:val="18"/>
        </w:rPr>
        <w:t>Aluna em disciplina isolada no Mestrado em Ciência Animal – EV/UFMG- Belo Horizonte/MG – Brasil</w:t>
      </w:r>
    </w:p>
    <w:p w14:paraId="3670CF5D" w14:textId="59776FC9" w:rsidR="00B94C38" w:rsidRPr="00FB3716" w:rsidRDefault="00FB3716" w:rsidP="00FB3716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FB3716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FB3716">
        <w:rPr>
          <w:rFonts w:ascii="Arial" w:hAnsi="Arial" w:cs="Arial"/>
          <w:i/>
          <w:iCs/>
          <w:color w:val="auto"/>
          <w:sz w:val="14"/>
          <w:szCs w:val="18"/>
        </w:rPr>
        <w:t>Médica Veterinária formada pela EV-UFMG - Clínica geral e cirurgiã-chefe da Pet &amp; Gatô Clínica e Pet Shop – Belo Horizonte/MG - Brasil</w:t>
      </w:r>
    </w:p>
    <w:p w14:paraId="20CFF6EF" w14:textId="2711AF37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532EB6">
        <w:rPr>
          <w:rFonts w:ascii="Arial" w:hAnsi="Arial" w:cs="Arial"/>
          <w:i/>
          <w:iCs/>
          <w:color w:val="auto"/>
          <w:sz w:val="14"/>
          <w:szCs w:val="18"/>
        </w:rPr>
        <w:t>-doutor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DB4076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6540E1A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51C96D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4D25B51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764F953E" w14:textId="2B213258" w:rsidR="00950B59" w:rsidRDefault="00DB4076" w:rsidP="00DB4076">
      <w:pPr>
        <w:pStyle w:val="Corpodetexto2"/>
        <w:jc w:val="both"/>
        <w:rPr>
          <w:bdr w:val="none" w:sz="0" w:space="0" w:color="auto" w:frame="1"/>
        </w:rPr>
      </w:pPr>
      <w:r w:rsidRPr="00DB4076">
        <w:rPr>
          <w:bdr w:val="none" w:sz="0" w:space="0" w:color="auto" w:frame="1"/>
        </w:rPr>
        <w:t>A anemia hemolítica imunomediada (AHIM), ocorre quando o sistema imune de um animal produz anticorpos que se ligam direta ou indiretamente a seus próprios eritrócitos e provocam a sua destruição</w:t>
      </w:r>
      <w:r w:rsidR="00B75605" w:rsidRPr="00B75605">
        <w:rPr>
          <w:bdr w:val="none" w:sz="0" w:space="0" w:color="auto" w:frame="1"/>
          <w:vertAlign w:val="superscript"/>
        </w:rPr>
        <w:t>1,5</w:t>
      </w:r>
      <w:r w:rsidRPr="00B75605">
        <w:rPr>
          <w:bdr w:val="none" w:sz="0" w:space="0" w:color="auto" w:frame="1"/>
          <w:vertAlign w:val="superscript"/>
        </w:rPr>
        <w:t xml:space="preserve">. </w:t>
      </w:r>
      <w:r w:rsidRPr="00DB4076">
        <w:rPr>
          <w:bdr w:val="none" w:sz="0" w:space="0" w:color="auto" w:frame="1"/>
        </w:rPr>
        <w:t>Esse processo pode ser iniciado quando o sistema imune é ativado, quando os eritrócitos apresentam alterações morfológicas ou funcionais, quando há a presença de agentes infecciosos ou neoplásicos, ou por adsorção de determinadas moléculas ou medicamentos</w:t>
      </w:r>
      <w:bookmarkStart w:id="0" w:name="_Hlk52140056"/>
      <w:r w:rsidR="00532EB6" w:rsidRPr="00532EB6">
        <w:rPr>
          <w:bdr w:val="none" w:sz="0" w:space="0" w:color="auto" w:frame="1"/>
          <w:vertAlign w:val="superscript"/>
        </w:rPr>
        <w:t>1,6</w:t>
      </w:r>
      <w:bookmarkEnd w:id="0"/>
      <w:r w:rsidRPr="00DB4076">
        <w:rPr>
          <w:bdr w:val="none" w:sz="0" w:space="0" w:color="auto" w:frame="1"/>
        </w:rPr>
        <w:t xml:space="preserve">. </w:t>
      </w:r>
    </w:p>
    <w:p w14:paraId="10C35B71" w14:textId="77777777" w:rsidR="00950B59" w:rsidRDefault="00DB4076" w:rsidP="00DB4076">
      <w:pPr>
        <w:pStyle w:val="Corpodetexto2"/>
        <w:jc w:val="both"/>
        <w:rPr>
          <w:bdr w:val="none" w:sz="0" w:space="0" w:color="auto" w:frame="1"/>
          <w:vertAlign w:val="superscript"/>
        </w:rPr>
      </w:pPr>
      <w:r w:rsidRPr="00DB4076">
        <w:rPr>
          <w:bdr w:val="none" w:sz="0" w:space="0" w:color="auto" w:frame="1"/>
        </w:rPr>
        <w:t>Ainda não se conhecem os fatores que principiam a ligação “anticorpo-eritrócitos”, o que justifica a busca por melhores ferramentas diagnósticas</w:t>
      </w:r>
      <w:r w:rsidR="00532EB6" w:rsidRPr="00532EB6">
        <w:rPr>
          <w:bdr w:val="none" w:sz="0" w:space="0" w:color="auto" w:frame="1"/>
          <w:vertAlign w:val="superscript"/>
        </w:rPr>
        <w:t>6</w:t>
      </w:r>
      <w:r w:rsidRPr="00DB4076">
        <w:rPr>
          <w:bdr w:val="none" w:sz="0" w:space="0" w:color="auto" w:frame="1"/>
        </w:rPr>
        <w:t>. Como a casuística da AHIM é alta, diagnósticos diferenciais e a escolha mais assertiva de recursos terapêuticos são necessários para assegurar a sobrevida dos pacientes, possibilitando a diferenciação de outras causas de anemia</w:t>
      </w:r>
      <w:r w:rsidR="00532EB6">
        <w:rPr>
          <w:bdr w:val="none" w:sz="0" w:space="0" w:color="auto" w:frame="1"/>
        </w:rPr>
        <w:t>³</w:t>
      </w:r>
      <w:r w:rsidRPr="00DB4076">
        <w:rPr>
          <w:bdr w:val="none" w:sz="0" w:space="0" w:color="auto" w:frame="1"/>
        </w:rPr>
        <w:t>. Os métodos diagnósticos são realizados a partir da exclusão de outras causas de anemia ou por meio da constatação de um ou mais dos seguintes achados: anemia moderada a grave, esferocitose, auto aglutinação, mesmo após a lavagem com solução salina ou teste de Coomb´s positivo</w:t>
      </w:r>
      <w:bookmarkStart w:id="1" w:name="_Hlk52140135"/>
      <w:r w:rsidR="00532EB6" w:rsidRPr="00532EB6">
        <w:rPr>
          <w:bdr w:val="none" w:sz="0" w:space="0" w:color="auto" w:frame="1"/>
          <w:vertAlign w:val="superscript"/>
        </w:rPr>
        <w:t>1,2,6</w:t>
      </w:r>
      <w:bookmarkEnd w:id="1"/>
      <w:r w:rsidRPr="00532EB6">
        <w:rPr>
          <w:bdr w:val="none" w:sz="0" w:space="0" w:color="auto" w:frame="1"/>
          <w:vertAlign w:val="superscript"/>
        </w:rPr>
        <w:t>.</w:t>
      </w:r>
    </w:p>
    <w:p w14:paraId="02E5B879" w14:textId="3197C130" w:rsidR="00DB4076" w:rsidRPr="00DB4076" w:rsidRDefault="00DB4076" w:rsidP="00DB4076">
      <w:pPr>
        <w:pStyle w:val="Corpodetexto2"/>
        <w:jc w:val="both"/>
        <w:rPr>
          <w:bdr w:val="none" w:sz="0" w:space="0" w:color="auto" w:frame="1"/>
        </w:rPr>
      </w:pPr>
      <w:r w:rsidRPr="00DB4076">
        <w:rPr>
          <w:bdr w:val="none" w:sz="0" w:space="0" w:color="auto" w:frame="1"/>
        </w:rPr>
        <w:t xml:space="preserve">O objetivo desta revisão de literatura é retificar as informações, escassas na literatura nacional, alinhando ao </w:t>
      </w:r>
      <w:r w:rsidRPr="00DB4076">
        <w:rPr>
          <w:i/>
          <w:iCs/>
          <w:bdr w:val="none" w:sz="0" w:space="0" w:color="auto" w:frame="1"/>
        </w:rPr>
        <w:t>guideline</w:t>
      </w:r>
      <w:r w:rsidRPr="00DB4076">
        <w:rPr>
          <w:bdr w:val="none" w:sz="0" w:space="0" w:color="auto" w:frame="1"/>
        </w:rPr>
        <w:t xml:space="preserve"> elaborado pelo </w:t>
      </w:r>
      <w:r w:rsidRPr="00DB4076">
        <w:rPr>
          <w:i/>
          <w:iCs/>
          <w:bdr w:val="none" w:sz="0" w:space="0" w:color="auto" w:frame="1"/>
        </w:rPr>
        <w:t xml:space="preserve">American College of Veterinary Internal Medicine </w:t>
      </w:r>
      <w:r w:rsidRPr="00DB4076">
        <w:rPr>
          <w:bdr w:val="none" w:sz="0" w:space="0" w:color="auto" w:frame="1"/>
        </w:rPr>
        <w:t>(ACVIM).</w:t>
      </w:r>
    </w:p>
    <w:p w14:paraId="614DF060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060B6C6B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17111670" w14:textId="441D963C" w:rsidR="00DB4076" w:rsidRPr="00DB4076" w:rsidRDefault="00DB4076" w:rsidP="00DB4076">
      <w:pPr>
        <w:jc w:val="both"/>
        <w:rPr>
          <w:rFonts w:ascii="Arial" w:hAnsi="Arial" w:cs="Arial"/>
          <w:sz w:val="18"/>
        </w:rPr>
      </w:pPr>
      <w:r w:rsidRPr="00DB4076">
        <w:rPr>
          <w:rFonts w:ascii="Arial" w:hAnsi="Arial" w:cs="Arial"/>
          <w:sz w:val="18"/>
        </w:rPr>
        <w:t xml:space="preserve">O estudo foi realizado a partir da revisão bibliográfica de artigos científicos veterinários e </w:t>
      </w:r>
      <w:r w:rsidR="0056245E" w:rsidRPr="00DB4076">
        <w:rPr>
          <w:rFonts w:ascii="Arial" w:hAnsi="Arial" w:cs="Arial"/>
          <w:sz w:val="18"/>
        </w:rPr>
        <w:t>médicos</w:t>
      </w:r>
      <w:r w:rsidRPr="00DB4076">
        <w:rPr>
          <w:rFonts w:ascii="Arial" w:hAnsi="Arial" w:cs="Arial"/>
          <w:sz w:val="18"/>
        </w:rPr>
        <w:t xml:space="preserve">, livros didáticos, leituras complementares e o último Consenso do </w:t>
      </w:r>
      <w:r w:rsidRPr="00DB4076">
        <w:rPr>
          <w:rFonts w:ascii="Arial" w:hAnsi="Arial" w:cs="Arial"/>
          <w:i/>
          <w:iCs/>
          <w:sz w:val="18"/>
        </w:rPr>
        <w:t>American College of Veterinary Internal Medicine</w:t>
      </w:r>
      <w:r w:rsidRPr="00DB4076">
        <w:rPr>
          <w:rFonts w:ascii="Arial" w:hAnsi="Arial" w:cs="Arial"/>
          <w:sz w:val="18"/>
        </w:rPr>
        <w:t xml:space="preserve"> (ACVIM) realizado em 2019. Os trabalhos selecionados têm alto relevância e para a pesquisa dos artigos selecionados </w:t>
      </w:r>
      <w:r w:rsidR="0056245E" w:rsidRPr="00DB4076">
        <w:rPr>
          <w:rFonts w:ascii="Arial" w:hAnsi="Arial" w:cs="Arial"/>
          <w:sz w:val="18"/>
        </w:rPr>
        <w:t>foram</w:t>
      </w:r>
      <w:r w:rsidRPr="00DB4076">
        <w:rPr>
          <w:rFonts w:ascii="Arial" w:hAnsi="Arial" w:cs="Arial"/>
          <w:sz w:val="18"/>
        </w:rPr>
        <w:t xml:space="preserve"> utilizado</w:t>
      </w:r>
      <w:r w:rsidR="0056245E">
        <w:rPr>
          <w:rFonts w:ascii="Arial" w:hAnsi="Arial" w:cs="Arial"/>
          <w:sz w:val="18"/>
        </w:rPr>
        <w:t>s</w:t>
      </w:r>
      <w:r w:rsidRPr="00DB4076">
        <w:rPr>
          <w:rFonts w:ascii="Arial" w:hAnsi="Arial" w:cs="Arial"/>
          <w:sz w:val="18"/>
        </w:rPr>
        <w:t xml:space="preserve"> o Portal CAPES e o PUBMED.</w:t>
      </w:r>
    </w:p>
    <w:p w14:paraId="7A7F5BFE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02F91271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E5E96A6" w14:textId="0DC64F26" w:rsidR="00B75605" w:rsidRDefault="00DB4076" w:rsidP="00DB4076">
      <w:pPr>
        <w:jc w:val="both"/>
        <w:rPr>
          <w:rFonts w:ascii="Arial" w:hAnsi="Arial" w:cs="Arial"/>
          <w:sz w:val="18"/>
        </w:rPr>
      </w:pPr>
      <w:r w:rsidRPr="00DB4076">
        <w:rPr>
          <w:rFonts w:ascii="Arial" w:hAnsi="Arial" w:cs="Arial"/>
          <w:sz w:val="18"/>
        </w:rPr>
        <w:t>Os achados laboratoriais mais relacionados à AHIM são: anemia regenerativa, icterícia, possivelmente hemoglobinúria, esferocitose, teste de Coombs positivo, métodos de citometria de fluxo positivos, leucograma inflamatório, incluindo neutrofilia com desvio para a esquerda regenerativo e monocitose e, ausência de evidências de outras anemias hemolíticas imunomediadas</w:t>
      </w:r>
      <w:r w:rsidRPr="00DB4076">
        <w:rPr>
          <w:rFonts w:ascii="Arial" w:hAnsi="Arial" w:cs="Arial"/>
          <w:sz w:val="18"/>
          <w:vertAlign w:val="superscript"/>
        </w:rPr>
        <w:t>1,2,4</w:t>
      </w:r>
      <w:r w:rsidRPr="00DB4076">
        <w:rPr>
          <w:rFonts w:ascii="Arial" w:hAnsi="Arial" w:cs="Arial"/>
          <w:sz w:val="18"/>
        </w:rPr>
        <w:t>. Em casos de AHIM a anemia geralmente se deve a resposta anormal do sistema imunológico. Portanto, a hemólise e a imunopatia precisam ser reconhecidas para diagnosticar definitivamente a AHIM</w:t>
      </w:r>
      <w:r w:rsidR="00950B59" w:rsidRPr="00950B59">
        <w:rPr>
          <w:rFonts w:ascii="Arial" w:hAnsi="Arial" w:cs="Arial"/>
          <w:sz w:val="18"/>
          <w:vertAlign w:val="superscript"/>
        </w:rPr>
        <w:t>4</w:t>
      </w:r>
      <w:r w:rsidRPr="00DB4076">
        <w:rPr>
          <w:rFonts w:ascii="Arial" w:hAnsi="Arial" w:cs="Arial"/>
          <w:sz w:val="18"/>
        </w:rPr>
        <w:t>. Logo, a coleta de amostras e o histórico do paciente devem ser considerados ao interpretar quaisquer testes diagnósticos. Isto é necessário, pois muitos dos resultados dos testes são afetados por erros de manipulação de amostra e tratamentos prévios recentes. Para caracterizar a anemia, o volume globular (%) e a contagem total de células sanguíneas são testes importantes, simples, rotineiros e econômicos de se executar</w:t>
      </w:r>
      <w:r w:rsidR="00B75605">
        <w:rPr>
          <w:rFonts w:ascii="Arial" w:hAnsi="Arial" w:cs="Arial"/>
          <w:sz w:val="18"/>
        </w:rPr>
        <w:t>²</w:t>
      </w:r>
      <w:r w:rsidRPr="00DB4076">
        <w:rPr>
          <w:rFonts w:ascii="Arial" w:hAnsi="Arial" w:cs="Arial"/>
          <w:sz w:val="18"/>
        </w:rPr>
        <w:t xml:space="preserve">. </w:t>
      </w:r>
    </w:p>
    <w:p w14:paraId="2859EE98" w14:textId="77777777" w:rsidR="00B75605" w:rsidRDefault="00DB4076" w:rsidP="00DB4076">
      <w:pPr>
        <w:jc w:val="both"/>
        <w:rPr>
          <w:rFonts w:ascii="Arial" w:hAnsi="Arial" w:cs="Arial"/>
          <w:sz w:val="18"/>
        </w:rPr>
      </w:pPr>
      <w:r w:rsidRPr="00DB4076">
        <w:rPr>
          <w:rFonts w:ascii="Arial" w:hAnsi="Arial" w:cs="Arial"/>
          <w:sz w:val="18"/>
        </w:rPr>
        <w:t>A observação do volume globular diminuído é o primeiro passo para caracterizar a anemia e pode ajudar a definir a sua causa, quando associado a outras observações. A evidência clínica de icterícia deve levantar preocupações para ocorrência de hemólise, mas nem sempre está presente em pacientes com AHIM</w:t>
      </w:r>
      <w:r w:rsidR="00B75605">
        <w:rPr>
          <w:rFonts w:ascii="Arial" w:hAnsi="Arial" w:cs="Arial"/>
          <w:sz w:val="18"/>
        </w:rPr>
        <w:t>²</w:t>
      </w:r>
      <w:r w:rsidRPr="00DB4076">
        <w:rPr>
          <w:rFonts w:ascii="Arial" w:hAnsi="Arial" w:cs="Arial"/>
          <w:sz w:val="18"/>
        </w:rPr>
        <w:t>. A maioria dos pacientes com AHIM (≥70%) apresenta uma anemia regenerativa (policromasia e reticulócitos aumentados); no entanto, a AHIM pode ser pré-regenerativa se não houve tempo suficiente para a resposta medular ocorrer ou, não regenerativa se precursores eritróides estão sendo alvos dos anticorpos. A detecção de células fantasmas de eritrócitos ou esferócitos em um esfregaço de sangue recém-</w:t>
      </w:r>
      <w:r w:rsidRPr="00DB4076">
        <w:rPr>
          <w:rFonts w:ascii="Arial" w:hAnsi="Arial" w:cs="Arial"/>
          <w:sz w:val="18"/>
        </w:rPr>
        <w:t>feito sugerem que a hemólise é a causa da anemia. A esferocitose ocorre em mais da metade dos pacientes caninos com AHIM e, juntamente com a hiperhemoglobinemia também pode indicar a ocorrência de hemólise</w:t>
      </w:r>
      <w:r w:rsidR="00B75605">
        <w:rPr>
          <w:rFonts w:ascii="Arial" w:hAnsi="Arial" w:cs="Arial"/>
          <w:sz w:val="18"/>
        </w:rPr>
        <w:t>²</w:t>
      </w:r>
      <w:r w:rsidRPr="00DB4076">
        <w:rPr>
          <w:rFonts w:ascii="Arial" w:hAnsi="Arial" w:cs="Arial"/>
          <w:sz w:val="18"/>
        </w:rPr>
        <w:t xml:space="preserve">. </w:t>
      </w:r>
    </w:p>
    <w:p w14:paraId="09E84039" w14:textId="77777777" w:rsidR="00B75605" w:rsidRDefault="00DB4076" w:rsidP="00DB4076">
      <w:pPr>
        <w:jc w:val="both"/>
        <w:rPr>
          <w:rFonts w:ascii="Arial" w:hAnsi="Arial" w:cs="Arial"/>
          <w:sz w:val="18"/>
        </w:rPr>
      </w:pPr>
      <w:r w:rsidRPr="00DB4076">
        <w:rPr>
          <w:rFonts w:ascii="Arial" w:hAnsi="Arial" w:cs="Arial"/>
          <w:sz w:val="18"/>
        </w:rPr>
        <w:t>As evidências adicionais de hemólise podem ser detectadas através do perfil bioquímico com hiperbilirrubinemia ou urinálise apresentando bilirrubinúria. Infelizmente, esses testes não são 100% sensíveis ou específicos</w:t>
      </w:r>
      <w:r w:rsidR="00B75605">
        <w:rPr>
          <w:rFonts w:ascii="Arial" w:hAnsi="Arial" w:cs="Arial"/>
          <w:sz w:val="18"/>
        </w:rPr>
        <w:t>³</w:t>
      </w:r>
      <w:r w:rsidRPr="00DB4076">
        <w:rPr>
          <w:rFonts w:ascii="Arial" w:hAnsi="Arial" w:cs="Arial"/>
          <w:sz w:val="18"/>
        </w:rPr>
        <w:t>. Os resultados variam dependendo de vários fatores, incluindo tratamentos farmacológicos recentes, temperatura e os reagentes de teste. Embora a literatura ressalte a importância do teste de Coombs ou da citometria de fluxo estes não são exames rotineiros na maioria dos laboratórios. O teste de Coombs que usa ambos anticorpos polivalentes e monovalentes para detectar as imunoglobulinas anti eritrocitárias do paciente, tem maior sensibilidade e especificidade do que aqueles que não o fazem. Dadas as discrepâncias observadas com o teste de Coombs e Citometria de fluxo, o ACVIM recomenda que esses testes sejam usados em conjunto com outras evidências que apoiam um diagnóstico de AHIM, como o teste de aglutinação positivo, sem lavagem ou ≥5 esferócitos por campo microscópico de 1000 vezes de aumento (objetiva de imersão)</w:t>
      </w:r>
      <w:r w:rsidR="00B75605">
        <w:rPr>
          <w:rFonts w:ascii="Arial" w:hAnsi="Arial" w:cs="Arial"/>
          <w:sz w:val="18"/>
        </w:rPr>
        <w:t xml:space="preserve">² </w:t>
      </w:r>
      <w:r w:rsidRPr="00DB4076">
        <w:rPr>
          <w:rFonts w:ascii="Arial" w:hAnsi="Arial" w:cs="Arial"/>
          <w:sz w:val="18"/>
        </w:rPr>
        <w:t xml:space="preserve">. </w:t>
      </w:r>
    </w:p>
    <w:p w14:paraId="40B201AE" w14:textId="77777777" w:rsidR="00B75605" w:rsidRDefault="00DB4076" w:rsidP="00DB4076">
      <w:pPr>
        <w:jc w:val="both"/>
        <w:rPr>
          <w:rFonts w:ascii="Arial" w:hAnsi="Arial" w:cs="Arial"/>
          <w:sz w:val="18"/>
        </w:rPr>
      </w:pPr>
      <w:r w:rsidRPr="00DB4076">
        <w:rPr>
          <w:rFonts w:ascii="Arial" w:hAnsi="Arial" w:cs="Arial"/>
          <w:sz w:val="18"/>
        </w:rPr>
        <w:t>Em resumo, o consenso ACVIM sugere que três critérios para diagnosticar AHIM em cães sejam utilizados: primeiramente a diminuição do volume globular, por seguinte a indicação de hemólise e por último a aglutinação positiva com lavagem em solução salina ou, uma combinação de dois testes sugestivos de hemólise</w:t>
      </w:r>
      <w:r w:rsidR="00B75605">
        <w:rPr>
          <w:rFonts w:ascii="Arial" w:hAnsi="Arial" w:cs="Arial"/>
          <w:sz w:val="18"/>
          <w:vertAlign w:val="superscript"/>
        </w:rPr>
        <w:t>2,6</w:t>
      </w:r>
      <w:r w:rsidRPr="00DB4076">
        <w:rPr>
          <w:rFonts w:ascii="Arial" w:hAnsi="Arial" w:cs="Arial"/>
          <w:sz w:val="18"/>
        </w:rPr>
        <w:t xml:space="preserve">. </w:t>
      </w:r>
    </w:p>
    <w:p w14:paraId="2E85A547" w14:textId="73099564" w:rsidR="00DB4076" w:rsidRPr="00DB4076" w:rsidRDefault="00DB4076" w:rsidP="00DB4076">
      <w:pPr>
        <w:jc w:val="both"/>
        <w:rPr>
          <w:rFonts w:ascii="Arial" w:hAnsi="Arial" w:cs="Arial"/>
          <w:sz w:val="18"/>
        </w:rPr>
      </w:pPr>
      <w:r w:rsidRPr="00DB4076">
        <w:rPr>
          <w:rFonts w:ascii="Arial" w:hAnsi="Arial" w:cs="Arial"/>
          <w:sz w:val="18"/>
        </w:rPr>
        <w:t>Dessa forma o teste de Coombs e a Citometria de fluxo podem ser preteridos na maioria dos casos cínicos. Testes adicionais para doenças subjacentes são importantes para o bem-estar de todos os pacientes, particularmente aqueles direcionados a agentes infecciosos. Por fim, o diagnóstico deve ser sempre relacionado a clínica do paciente e aos dados coletados durante a anamnese</w:t>
      </w:r>
      <w:r w:rsidR="00B75605" w:rsidRPr="00B75605">
        <w:rPr>
          <w:rFonts w:ascii="Arial" w:hAnsi="Arial" w:cs="Arial"/>
          <w:sz w:val="18"/>
          <w:vertAlign w:val="superscript"/>
        </w:rPr>
        <w:t>4,5,6</w:t>
      </w:r>
      <w:r w:rsidRPr="00DB4076">
        <w:rPr>
          <w:rFonts w:ascii="Arial" w:hAnsi="Arial" w:cs="Arial"/>
          <w:sz w:val="18"/>
        </w:rPr>
        <w:t>.</w:t>
      </w:r>
    </w:p>
    <w:p w14:paraId="53790839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53D5AE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07CC348" w14:textId="77777777" w:rsidR="00DB4076" w:rsidRPr="00DB4076" w:rsidRDefault="00DB4076" w:rsidP="00DB4076">
      <w:pPr>
        <w:jc w:val="both"/>
        <w:rPr>
          <w:rFonts w:ascii="Arial" w:hAnsi="Arial" w:cs="Arial"/>
          <w:sz w:val="18"/>
        </w:rPr>
      </w:pPr>
      <w:r w:rsidRPr="00DB4076">
        <w:rPr>
          <w:rFonts w:ascii="Arial" w:hAnsi="Arial" w:cs="Arial"/>
          <w:sz w:val="18"/>
        </w:rPr>
        <w:t>O Consenso ACVIM revelou à comunidade veterinária informações atualizadas sobre os melhores métodos de diagnóstico de AHIM, implementando um algoritmo prático para possível fechamento de diagnóstico. Entretanto, não conseguiu responder à pergunta que objetivou o trabalho e se referia aos fatores que propiciam o desenvolvimento AHIM, além disso tampouco associaram o leucograma inflamatório incluindo neutrofilia com desvio para a esquerda como parte de seu algoritmo de diagnóstico, como sugerido por Stockham e Scott (2011). Contudo a avaliação dos melhores testes para a análise de AHIM foram fundamentais para esclarecer o diagnóstico da enfermidade através de evidências cientificas, opiniões de experts e comparação com a medicina humana.</w:t>
      </w:r>
    </w:p>
    <w:p w14:paraId="21BC6DCE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54CD4157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615087B6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171F078" w14:textId="6E910CE4" w:rsidR="003D6782" w:rsidRPr="00EC28D6" w:rsidRDefault="00EC28D6" w:rsidP="00EC28D6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4DA87EF0" wp14:editId="11CBEA41">
            <wp:extent cx="720000" cy="720000"/>
            <wp:effectExtent l="0" t="0" r="0" b="0"/>
            <wp:docPr id="7" name="Imagem 7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Fundo preto com letras branca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EC28D6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E91B5" w14:textId="77777777" w:rsidR="00DC4DEB" w:rsidRDefault="00DC4DEB" w:rsidP="00522953">
      <w:r>
        <w:separator/>
      </w:r>
    </w:p>
  </w:endnote>
  <w:endnote w:type="continuationSeparator" w:id="0">
    <w:p w14:paraId="749E5F2F" w14:textId="77777777" w:rsidR="00DC4DEB" w:rsidRDefault="00DC4DEB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FB477" w14:textId="77777777" w:rsidR="00DC4DEB" w:rsidRDefault="00DC4DEB" w:rsidP="00522953">
      <w:r>
        <w:separator/>
      </w:r>
    </w:p>
  </w:footnote>
  <w:footnote w:type="continuationSeparator" w:id="0">
    <w:p w14:paraId="473BF00E" w14:textId="77777777" w:rsidR="00DC4DEB" w:rsidRDefault="00DC4DEB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8E362" w14:textId="48656F8E" w:rsidR="00130AD3" w:rsidRPr="00130AD3" w:rsidRDefault="00DB407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1540BD33" wp14:editId="6FEBE96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4F7EE03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193"/>
    <w:rsid w:val="001A5C84"/>
    <w:rsid w:val="001B4CE9"/>
    <w:rsid w:val="001D1C3F"/>
    <w:rsid w:val="00242601"/>
    <w:rsid w:val="0024512E"/>
    <w:rsid w:val="00285B52"/>
    <w:rsid w:val="00295A0F"/>
    <w:rsid w:val="002E5DFD"/>
    <w:rsid w:val="002F1618"/>
    <w:rsid w:val="00305F4B"/>
    <w:rsid w:val="00343752"/>
    <w:rsid w:val="00371AD9"/>
    <w:rsid w:val="003A6C5A"/>
    <w:rsid w:val="003D6782"/>
    <w:rsid w:val="003F132E"/>
    <w:rsid w:val="00411A99"/>
    <w:rsid w:val="00426503"/>
    <w:rsid w:val="00522953"/>
    <w:rsid w:val="00526798"/>
    <w:rsid w:val="00532EB6"/>
    <w:rsid w:val="0056245E"/>
    <w:rsid w:val="005864D4"/>
    <w:rsid w:val="00615BEE"/>
    <w:rsid w:val="00616238"/>
    <w:rsid w:val="00626EC3"/>
    <w:rsid w:val="006712EC"/>
    <w:rsid w:val="0067418F"/>
    <w:rsid w:val="006A7E7C"/>
    <w:rsid w:val="006C172E"/>
    <w:rsid w:val="00716350"/>
    <w:rsid w:val="00717CB1"/>
    <w:rsid w:val="0075676F"/>
    <w:rsid w:val="007A1EE5"/>
    <w:rsid w:val="007A6765"/>
    <w:rsid w:val="007C3386"/>
    <w:rsid w:val="007F4630"/>
    <w:rsid w:val="00842425"/>
    <w:rsid w:val="008D31B6"/>
    <w:rsid w:val="00907773"/>
    <w:rsid w:val="00950B59"/>
    <w:rsid w:val="00A63DA2"/>
    <w:rsid w:val="00A650D4"/>
    <w:rsid w:val="00A95EDE"/>
    <w:rsid w:val="00AA68C8"/>
    <w:rsid w:val="00B75605"/>
    <w:rsid w:val="00B94C38"/>
    <w:rsid w:val="00C15B7B"/>
    <w:rsid w:val="00C52E0A"/>
    <w:rsid w:val="00C81831"/>
    <w:rsid w:val="00CB51C8"/>
    <w:rsid w:val="00CD3E24"/>
    <w:rsid w:val="00CF21E0"/>
    <w:rsid w:val="00D26400"/>
    <w:rsid w:val="00DB4076"/>
    <w:rsid w:val="00DC4DEB"/>
    <w:rsid w:val="00E149FE"/>
    <w:rsid w:val="00EC28D6"/>
    <w:rsid w:val="00EE1D93"/>
    <w:rsid w:val="00F10B4F"/>
    <w:rsid w:val="00F1155C"/>
    <w:rsid w:val="00F13307"/>
    <w:rsid w:val="00F47AFA"/>
    <w:rsid w:val="00F95082"/>
    <w:rsid w:val="00FB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1C616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1075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Jéssica Cruz</cp:lastModifiedBy>
  <cp:revision>13</cp:revision>
  <dcterms:created xsi:type="dcterms:W3CDTF">2020-09-28T01:18:00Z</dcterms:created>
  <dcterms:modified xsi:type="dcterms:W3CDTF">2020-09-28T02:51:00Z</dcterms:modified>
</cp:coreProperties>
</file>