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sz w:val="20"/>
          <w:szCs w:val="20"/>
          <w:highlight w:val="white"/>
        </w:rPr>
      </w:pPr>
      <w:r w:rsidDel="00000000" w:rsidR="00000000" w:rsidRPr="00000000">
        <w:rPr>
          <w:sz w:val="20"/>
          <w:szCs w:val="20"/>
          <w:highlight w:val="white"/>
        </w:rPr>
        <w:drawing>
          <wp:inline distB="114300" distT="114300" distL="114300" distR="114300">
            <wp:extent cx="2446139" cy="110013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46139" cy="11001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before="220" w:line="240" w:lineRule="auto"/>
        <w:jc w:val="both"/>
        <w:rPr>
          <w:b w:val="1"/>
          <w:sz w:val="20"/>
          <w:szCs w:val="20"/>
          <w:highlight w:val="white"/>
        </w:rPr>
      </w:pPr>
      <w:r w:rsidDel="00000000" w:rsidR="00000000" w:rsidRPr="00000000">
        <w:rPr>
          <w:b w:val="1"/>
          <w:sz w:val="20"/>
          <w:szCs w:val="20"/>
          <w:highlight w:val="white"/>
          <w:rtl w:val="0"/>
        </w:rPr>
        <w:t xml:space="preserve">ÁREA TEMÁTICA: INVERTEBRADOS TERRESTRES</w:t>
      </w:r>
    </w:p>
    <w:p w:rsidR="00000000" w:rsidDel="00000000" w:rsidP="00000000" w:rsidRDefault="00000000" w:rsidRPr="00000000" w14:paraId="00000003">
      <w:pPr>
        <w:spacing w:before="220" w:line="240" w:lineRule="auto"/>
        <w:jc w:val="both"/>
        <w:rPr>
          <w:b w:val="1"/>
          <w:sz w:val="20"/>
          <w:szCs w:val="20"/>
          <w:highlight w:val="white"/>
        </w:rPr>
      </w:pPr>
      <w:r w:rsidDel="00000000" w:rsidR="00000000" w:rsidRPr="00000000">
        <w:rPr>
          <w:b w:val="1"/>
          <w:sz w:val="20"/>
          <w:szCs w:val="20"/>
          <w:highlight w:val="white"/>
          <w:rtl w:val="0"/>
        </w:rPr>
        <w:t xml:space="preserve">SUBÁREA TEMÁTICA: COMPORTAMENTO</w:t>
      </w:r>
    </w:p>
    <w:p w:rsidR="00000000" w:rsidDel="00000000" w:rsidP="00000000" w:rsidRDefault="00000000" w:rsidRPr="00000000" w14:paraId="00000004">
      <w:pPr>
        <w:rPr>
          <w:b w:val="1"/>
          <w:sz w:val="20"/>
          <w:szCs w:val="20"/>
          <w:highlight w:val="white"/>
        </w:rPr>
      </w:pPr>
      <w:r w:rsidDel="00000000" w:rsidR="00000000" w:rsidRPr="00000000">
        <w:rPr>
          <w:rtl w:val="0"/>
        </w:rPr>
      </w:r>
    </w:p>
    <w:p w:rsidR="00000000" w:rsidDel="00000000" w:rsidP="00000000" w:rsidRDefault="00000000" w:rsidRPr="00000000" w14:paraId="00000005">
      <w:pPr>
        <w:jc w:val="center"/>
        <w:rPr>
          <w:b w:val="1"/>
          <w:sz w:val="20"/>
          <w:szCs w:val="20"/>
          <w:highlight w:val="white"/>
        </w:rPr>
      </w:pPr>
      <w:r w:rsidDel="00000000" w:rsidR="00000000" w:rsidRPr="00000000">
        <w:rPr>
          <w:b w:val="1"/>
          <w:sz w:val="20"/>
          <w:szCs w:val="20"/>
          <w:highlight w:val="white"/>
          <w:rtl w:val="0"/>
        </w:rPr>
        <w:t xml:space="preserve">Registro de ninhada de </w:t>
      </w:r>
      <w:r w:rsidDel="00000000" w:rsidR="00000000" w:rsidRPr="00000000">
        <w:rPr>
          <w:b w:val="1"/>
          <w:i w:val="1"/>
          <w:sz w:val="20"/>
          <w:szCs w:val="20"/>
          <w:highlight w:val="white"/>
          <w:rtl w:val="0"/>
        </w:rPr>
        <w:t xml:space="preserve">Rowlandius linsduarteae</w:t>
      </w:r>
      <w:r w:rsidDel="00000000" w:rsidR="00000000" w:rsidRPr="00000000">
        <w:rPr>
          <w:b w:val="1"/>
          <w:sz w:val="20"/>
          <w:szCs w:val="20"/>
          <w:highlight w:val="white"/>
          <w:rtl w:val="0"/>
        </w:rPr>
        <w:t xml:space="preserve"> (Schizomida: Hubbardiidae) em Mata Atlântica</w:t>
      </w:r>
    </w:p>
    <w:p w:rsidR="00000000" w:rsidDel="00000000" w:rsidP="00000000" w:rsidRDefault="00000000" w:rsidRPr="00000000" w14:paraId="00000006">
      <w:pPr>
        <w:spacing w:before="220" w:line="240" w:lineRule="auto"/>
        <w:jc w:val="center"/>
        <w:rPr>
          <w:sz w:val="20"/>
          <w:szCs w:val="20"/>
          <w:highlight w:val="white"/>
        </w:rPr>
      </w:pPr>
      <w:r w:rsidDel="00000000" w:rsidR="00000000" w:rsidRPr="00000000">
        <w:rPr>
          <w:sz w:val="20"/>
          <w:szCs w:val="20"/>
          <w:highlight w:val="white"/>
          <w:rtl w:val="0"/>
        </w:rPr>
        <w:t xml:space="preserve">Camila C. Pereira</w:t>
      </w:r>
      <w:r w:rsidDel="00000000" w:rsidR="00000000" w:rsidRPr="00000000">
        <w:rPr>
          <w:sz w:val="20"/>
          <w:szCs w:val="20"/>
          <w:highlight w:val="white"/>
          <w:vertAlign w:val="superscript"/>
          <w:rtl w:val="0"/>
        </w:rPr>
        <w:t xml:space="preserve">1</w:t>
      </w:r>
      <w:r w:rsidDel="00000000" w:rsidR="00000000" w:rsidRPr="00000000">
        <w:rPr>
          <w:sz w:val="20"/>
          <w:szCs w:val="20"/>
          <w:highlight w:val="white"/>
          <w:rtl w:val="0"/>
        </w:rPr>
        <w:t xml:space="preserve">, Gabriel L. Celante </w:t>
      </w:r>
      <w:r w:rsidDel="00000000" w:rsidR="00000000" w:rsidRPr="00000000">
        <w:rPr>
          <w:sz w:val="20"/>
          <w:szCs w:val="20"/>
          <w:highlight w:val="white"/>
          <w:vertAlign w:val="superscript"/>
          <w:rtl w:val="0"/>
        </w:rPr>
        <w:t xml:space="preserve">2,3</w:t>
      </w:r>
      <w:r w:rsidDel="00000000" w:rsidR="00000000" w:rsidRPr="00000000">
        <w:rPr>
          <w:sz w:val="20"/>
          <w:szCs w:val="20"/>
          <w:highlight w:val="white"/>
          <w:rtl w:val="0"/>
        </w:rPr>
        <w:t xml:space="preserve">, Adhan G. Carvalho </w:t>
      </w:r>
      <w:r w:rsidDel="00000000" w:rsidR="00000000" w:rsidRPr="00000000">
        <w:rPr>
          <w:sz w:val="20"/>
          <w:szCs w:val="20"/>
          <w:highlight w:val="white"/>
          <w:vertAlign w:val="superscript"/>
          <w:rtl w:val="0"/>
        </w:rPr>
        <w:t xml:space="preserve">3,4</w:t>
      </w:r>
      <w:r w:rsidDel="00000000" w:rsidR="00000000" w:rsidRPr="00000000">
        <w:rPr>
          <w:sz w:val="20"/>
          <w:szCs w:val="20"/>
          <w:highlight w:val="white"/>
          <w:rtl w:val="0"/>
        </w:rPr>
        <w:t xml:space="preserve">, Benoit J. B. Jahyny </w:t>
      </w:r>
      <w:r w:rsidDel="00000000" w:rsidR="00000000" w:rsidRPr="00000000">
        <w:rPr>
          <w:sz w:val="20"/>
          <w:szCs w:val="20"/>
          <w:highlight w:val="white"/>
          <w:vertAlign w:val="superscript"/>
          <w:rtl w:val="0"/>
        </w:rPr>
        <w:t xml:space="preserve">3,5</w:t>
      </w:r>
      <w:r w:rsidDel="00000000" w:rsidR="00000000" w:rsidRPr="00000000">
        <w:rPr>
          <w:sz w:val="20"/>
          <w:szCs w:val="20"/>
          <w:highlight w:val="white"/>
          <w:rtl w:val="0"/>
        </w:rPr>
        <w:t xml:space="preserve">, Geraldo J. B. Moura </w:t>
      </w:r>
      <w:r w:rsidDel="00000000" w:rsidR="00000000" w:rsidRPr="00000000">
        <w:rPr>
          <w:sz w:val="20"/>
          <w:szCs w:val="20"/>
          <w:highlight w:val="white"/>
          <w:vertAlign w:val="superscript"/>
          <w:rtl w:val="0"/>
        </w:rPr>
        <w:t xml:space="preserve">4</w:t>
      </w:r>
      <w:r w:rsidDel="00000000" w:rsidR="00000000" w:rsidRPr="00000000">
        <w:rPr>
          <w:sz w:val="20"/>
          <w:szCs w:val="20"/>
          <w:highlight w:val="white"/>
          <w:rtl w:val="0"/>
        </w:rPr>
        <w:t xml:space="preserve">, André F. A. Lira </w:t>
      </w:r>
      <w:r w:rsidDel="00000000" w:rsidR="00000000" w:rsidRPr="00000000">
        <w:rPr>
          <w:sz w:val="20"/>
          <w:szCs w:val="20"/>
          <w:highlight w:val="white"/>
          <w:vertAlign w:val="superscript"/>
          <w:rtl w:val="0"/>
        </w:rPr>
        <w:t xml:space="preserve">5</w:t>
      </w:r>
      <w:r w:rsidDel="00000000" w:rsidR="00000000" w:rsidRPr="00000000">
        <w:rPr>
          <w:rtl w:val="0"/>
        </w:rPr>
      </w:r>
    </w:p>
    <w:p w:rsidR="00000000" w:rsidDel="00000000" w:rsidP="00000000" w:rsidRDefault="00000000" w:rsidRPr="00000000" w14:paraId="00000007">
      <w:pPr>
        <w:spacing w:before="220" w:line="240" w:lineRule="auto"/>
        <w:jc w:val="center"/>
        <w:rPr>
          <w:sz w:val="20"/>
          <w:szCs w:val="20"/>
          <w:highlight w:val="white"/>
        </w:rPr>
      </w:pPr>
      <w:r w:rsidDel="00000000" w:rsidR="00000000" w:rsidRPr="00000000">
        <w:rPr>
          <w:highlight w:val="white"/>
          <w:vertAlign w:val="superscript"/>
          <w:rtl w:val="0"/>
        </w:rPr>
        <w:t xml:space="preserve">1 </w:t>
      </w:r>
      <w:r w:rsidDel="00000000" w:rsidR="00000000" w:rsidRPr="00000000">
        <w:rPr>
          <w:sz w:val="20"/>
          <w:szCs w:val="20"/>
          <w:highlight w:val="white"/>
          <w:rtl w:val="0"/>
        </w:rPr>
        <w:t xml:space="preserve">Universidade Federal Rural de Pernambuco (UFRPE), Dois Irmãos, Recife. E-mail: </w:t>
      </w:r>
      <w:r w:rsidDel="00000000" w:rsidR="00000000" w:rsidRPr="00000000">
        <w:rPr>
          <w:sz w:val="20"/>
          <w:szCs w:val="20"/>
          <w:highlight w:val="white"/>
          <w:rtl w:val="0"/>
        </w:rPr>
        <w:t xml:space="preserve">camiladocpereira@gmail.com; </w:t>
      </w:r>
      <w:r w:rsidDel="00000000" w:rsidR="00000000" w:rsidRPr="00000000">
        <w:rPr>
          <w:highlight w:val="white"/>
          <w:vertAlign w:val="superscript"/>
          <w:rtl w:val="0"/>
        </w:rPr>
        <w:t xml:space="preserve">2 </w:t>
      </w:r>
      <w:r w:rsidDel="00000000" w:rsidR="00000000" w:rsidRPr="00000000">
        <w:rPr>
          <w:sz w:val="20"/>
          <w:szCs w:val="20"/>
          <w:highlight w:val="white"/>
          <w:rtl w:val="0"/>
        </w:rPr>
        <w:t xml:space="preserve">Programa de Pós-graduação Ciências da Saúde e Biológicas (PPGCSB). E-mail: Gabriel_celante@hotmail.com; </w:t>
      </w:r>
      <w:r w:rsidDel="00000000" w:rsidR="00000000" w:rsidRPr="00000000">
        <w:rPr>
          <w:highlight w:val="white"/>
          <w:vertAlign w:val="superscript"/>
          <w:rtl w:val="0"/>
        </w:rPr>
        <w:t xml:space="preserve">3 </w:t>
      </w:r>
      <w:r w:rsidDel="00000000" w:rsidR="00000000" w:rsidRPr="00000000">
        <w:rPr>
          <w:sz w:val="20"/>
          <w:szCs w:val="20"/>
          <w:highlight w:val="white"/>
          <w:rtl w:val="0"/>
        </w:rPr>
        <w:t xml:space="preserve">Universidade Federal do Vale do São Francisco (UNIVASF), Petrolina, Pernambuco, Brasil; </w:t>
      </w:r>
      <w:r w:rsidDel="00000000" w:rsidR="00000000" w:rsidRPr="00000000">
        <w:rPr>
          <w:highlight w:val="white"/>
          <w:vertAlign w:val="superscript"/>
          <w:rtl w:val="0"/>
        </w:rPr>
        <w:t xml:space="preserve">4</w:t>
      </w:r>
      <w:r w:rsidDel="00000000" w:rsidR="00000000" w:rsidRPr="00000000">
        <w:rPr>
          <w:sz w:val="20"/>
          <w:szCs w:val="20"/>
          <w:highlight w:val="white"/>
          <w:rtl w:val="0"/>
        </w:rPr>
        <w:t xml:space="preserve"> E-mail: adhan.univasf@gmail.com; </w:t>
      </w:r>
      <w:r w:rsidDel="00000000" w:rsidR="00000000" w:rsidRPr="00000000">
        <w:rPr>
          <w:highlight w:val="white"/>
          <w:vertAlign w:val="superscript"/>
          <w:rtl w:val="0"/>
        </w:rPr>
        <w:t xml:space="preserve">5</w:t>
      </w:r>
      <w:r w:rsidDel="00000000" w:rsidR="00000000" w:rsidRPr="00000000">
        <w:rPr>
          <w:sz w:val="20"/>
          <w:szCs w:val="20"/>
          <w:highlight w:val="white"/>
          <w:rtl w:val="0"/>
        </w:rPr>
        <w:t xml:space="preserve"> E-mail: benoit.jahyny@univasf.edu.br; Universidade Federal Rural de Pernambuco (UFRPE), Recife, Pernambuco, Brazil. E-mail:  geraldo.jbmoura@ufrpe.br ; Universidade Federal de Campina Grande, Campus Cuité, Cuité, Paraíba, Brazil. E-mail:andref.lira@gmail.com</w:t>
      </w:r>
    </w:p>
    <w:p w:rsidR="00000000" w:rsidDel="00000000" w:rsidP="00000000" w:rsidRDefault="00000000" w:rsidRPr="00000000" w14:paraId="00000008">
      <w:pPr>
        <w:rPr>
          <w:sz w:val="20"/>
          <w:szCs w:val="20"/>
          <w:highlight w:val="white"/>
        </w:rPr>
      </w:pPr>
      <w:r w:rsidDel="00000000" w:rsidR="00000000" w:rsidRPr="00000000">
        <w:rPr>
          <w:rtl w:val="0"/>
        </w:rPr>
      </w:r>
    </w:p>
    <w:p w:rsidR="00000000" w:rsidDel="00000000" w:rsidP="00000000" w:rsidRDefault="00000000" w:rsidRPr="00000000" w14:paraId="00000009">
      <w:pPr>
        <w:spacing w:line="240" w:lineRule="auto"/>
        <w:rPr>
          <w:b w:val="1"/>
          <w:sz w:val="20"/>
          <w:szCs w:val="20"/>
          <w:highlight w:val="white"/>
        </w:rPr>
      </w:pPr>
      <w:r w:rsidDel="00000000" w:rsidR="00000000" w:rsidRPr="00000000">
        <w:rPr>
          <w:b w:val="1"/>
          <w:sz w:val="20"/>
          <w:szCs w:val="20"/>
          <w:highlight w:val="white"/>
          <w:rtl w:val="0"/>
        </w:rPr>
        <w:t xml:space="preserve">INTRODUÇÃO</w:t>
      </w:r>
    </w:p>
    <w:p w:rsidR="00000000" w:rsidDel="00000000" w:rsidP="00000000" w:rsidRDefault="00000000" w:rsidRPr="00000000" w14:paraId="0000000A">
      <w:pPr>
        <w:spacing w:line="240" w:lineRule="auto"/>
        <w:rPr>
          <w:sz w:val="20"/>
          <w:szCs w:val="20"/>
          <w:highlight w:val="white"/>
        </w:rPr>
      </w:pPr>
      <w:r w:rsidDel="00000000" w:rsidR="00000000" w:rsidRPr="00000000">
        <w:rPr>
          <w:rtl w:val="0"/>
        </w:rPr>
      </w:r>
    </w:p>
    <w:p w:rsidR="00000000" w:rsidDel="00000000" w:rsidP="00000000" w:rsidRDefault="00000000" w:rsidRPr="00000000" w14:paraId="0000000B">
      <w:pPr>
        <w:spacing w:line="240" w:lineRule="auto"/>
        <w:ind w:firstLine="720"/>
        <w:jc w:val="both"/>
        <w:rPr>
          <w:sz w:val="20"/>
          <w:szCs w:val="20"/>
          <w:highlight w:val="white"/>
        </w:rPr>
      </w:pPr>
      <w:r w:rsidDel="00000000" w:rsidR="00000000" w:rsidRPr="00000000">
        <w:rPr>
          <w:sz w:val="20"/>
          <w:szCs w:val="20"/>
          <w:highlight w:val="white"/>
          <w:rtl w:val="0"/>
        </w:rPr>
        <w:t xml:space="preserve">Os membros da ordem Schizomida Petrunkevitch, 1945 correspondem a um dos mais representativos grupos em números de espécies entre as ordens ‘menores’ de aracnídeos (Harvey 2007). Sendo atualmente distribuídos em duas famílias e cerca de 360 espécies encontrados principalmente na região Neotropical (Monjaraz-Ruedas et al., 2020). São animais de pequeno porte e hábito críptico, o que os torna um dos grupos com menor quantidade de informações biológicas (Oliveira and Ferreira 2014, Giribet and Moreno-González 2021). Por exemplo, o registro de ninhadas foi catalogado para menos de 5% das espécies conhecidas de Schizomida (Giribet e Moreno-González 2021). A falta de informações sobre o grupo é particularmente verdadeira no que concerne aos schizomidas brasileiros, onde várias espécies ainda estão sendo descritas, sugerindo uma baixa amostragem do grupo no país (Santos et al. 2008, Santos et al. 2013, Giupponi et al. 2016). Deste modo, visando contribuir para o preenchimento da lacuna de conhecimento sobre os schizomidas o presente trabalho fornece o registro de uma ninhada de </w:t>
      </w:r>
      <w:r w:rsidDel="00000000" w:rsidR="00000000" w:rsidRPr="00000000">
        <w:rPr>
          <w:i w:val="1"/>
          <w:sz w:val="20"/>
          <w:szCs w:val="20"/>
          <w:highlight w:val="white"/>
          <w:rtl w:val="0"/>
        </w:rPr>
        <w:t xml:space="preserve">Rowlandius linsduarteae </w:t>
      </w:r>
      <w:r w:rsidDel="00000000" w:rsidR="00000000" w:rsidRPr="00000000">
        <w:rPr>
          <w:sz w:val="20"/>
          <w:szCs w:val="20"/>
          <w:highlight w:val="white"/>
          <w:rtl w:val="0"/>
        </w:rPr>
        <w:t xml:space="preserve">Santos, Dias, Brescovit &amp; Santos, 2008.</w:t>
      </w:r>
    </w:p>
    <w:p w:rsidR="00000000" w:rsidDel="00000000" w:rsidP="00000000" w:rsidRDefault="00000000" w:rsidRPr="00000000" w14:paraId="0000000C">
      <w:pPr>
        <w:spacing w:line="240" w:lineRule="auto"/>
        <w:ind w:firstLine="720"/>
        <w:jc w:val="both"/>
        <w:rPr>
          <w:sz w:val="20"/>
          <w:szCs w:val="20"/>
          <w:highlight w:val="white"/>
        </w:rPr>
      </w:pPr>
      <w:r w:rsidDel="00000000" w:rsidR="00000000" w:rsidRPr="00000000">
        <w:rPr>
          <w:sz w:val="20"/>
          <w:szCs w:val="20"/>
          <w:highlight w:val="white"/>
          <w:rtl w:val="0"/>
        </w:rPr>
        <w:t xml:space="preserve">.</w:t>
      </w:r>
    </w:p>
    <w:p w:rsidR="00000000" w:rsidDel="00000000" w:rsidP="00000000" w:rsidRDefault="00000000" w:rsidRPr="00000000" w14:paraId="0000000D">
      <w:pPr>
        <w:spacing w:line="240" w:lineRule="auto"/>
        <w:rPr>
          <w:b w:val="1"/>
          <w:sz w:val="20"/>
          <w:szCs w:val="20"/>
          <w:highlight w:val="white"/>
        </w:rPr>
      </w:pPr>
      <w:r w:rsidDel="00000000" w:rsidR="00000000" w:rsidRPr="00000000">
        <w:rPr>
          <w:b w:val="1"/>
          <w:sz w:val="20"/>
          <w:szCs w:val="20"/>
          <w:highlight w:val="white"/>
          <w:rtl w:val="0"/>
        </w:rPr>
        <w:t xml:space="preserve">MATERIAIS E MÉTODOS</w:t>
      </w:r>
    </w:p>
    <w:p w:rsidR="00000000" w:rsidDel="00000000" w:rsidP="00000000" w:rsidRDefault="00000000" w:rsidRPr="00000000" w14:paraId="0000000E">
      <w:pPr>
        <w:spacing w:line="240" w:lineRule="auto"/>
        <w:rPr>
          <w:sz w:val="20"/>
          <w:szCs w:val="20"/>
          <w:highlight w:val="white"/>
        </w:rPr>
      </w:pPr>
      <w:r w:rsidDel="00000000" w:rsidR="00000000" w:rsidRPr="00000000">
        <w:rPr>
          <w:rtl w:val="0"/>
        </w:rPr>
      </w:r>
    </w:p>
    <w:p w:rsidR="00000000" w:rsidDel="00000000" w:rsidP="00000000" w:rsidRDefault="00000000" w:rsidRPr="00000000" w14:paraId="0000000F">
      <w:pPr>
        <w:spacing w:line="240" w:lineRule="auto"/>
        <w:ind w:firstLine="720"/>
        <w:jc w:val="both"/>
        <w:rPr>
          <w:sz w:val="20"/>
          <w:szCs w:val="20"/>
          <w:highlight w:val="white"/>
        </w:rPr>
      </w:pPr>
      <w:r w:rsidDel="00000000" w:rsidR="00000000" w:rsidRPr="00000000">
        <w:rPr>
          <w:sz w:val="20"/>
          <w:szCs w:val="20"/>
          <w:highlight w:val="white"/>
          <w:rtl w:val="0"/>
        </w:rPr>
        <w:t xml:space="preserve">O registro foi realizado em 13 de maio de 2023 no Refúgio de Vida Silvestre Mata do Buraquinho (lat. -7,136, long. -34,863), em João Pessoa, Paraíba. A área corresponde a um fragmento de Floresta Atlântica com 517 hectares inseridos em uma matriz urbana. Os animais foram encontrados durante busca ativa diurna (08:00</w:t>
      </w:r>
      <w:r w:rsidDel="00000000" w:rsidR="00000000" w:rsidRPr="00000000">
        <w:rPr>
          <w:sz w:val="20"/>
          <w:szCs w:val="20"/>
          <w:highlight w:val="white"/>
          <w:rtl w:val="0"/>
        </w:rPr>
        <w:t xml:space="preserve">-12:00 </w:t>
      </w:r>
      <w:r w:rsidDel="00000000" w:rsidR="00000000" w:rsidRPr="00000000">
        <w:rPr>
          <w:sz w:val="20"/>
          <w:szCs w:val="20"/>
          <w:highlight w:val="white"/>
          <w:rtl w:val="0"/>
        </w:rPr>
        <w:t xml:space="preserve">h) e triagem de serrapilheira, coletados com auxílio de pinças entomológicas e acondicionados individualmente em eppendorfs contendo álcool 70%. A identificação do material ocorreu através da utilização de literatura pertinente (Santos et al. 2008, Santos et al. 2013, Giupponi et al. 2016) no Laboratório de Estudos Herpetológicos e Paleoherpetológicos da Universidade Federal Rural de Pernambuco.</w:t>
      </w:r>
    </w:p>
    <w:p w:rsidR="00000000" w:rsidDel="00000000" w:rsidP="00000000" w:rsidRDefault="00000000" w:rsidRPr="00000000" w14:paraId="00000010">
      <w:pPr>
        <w:spacing w:line="240" w:lineRule="auto"/>
        <w:rPr>
          <w:sz w:val="20"/>
          <w:szCs w:val="20"/>
          <w:highlight w:val="white"/>
        </w:rPr>
      </w:pPr>
      <w:r w:rsidDel="00000000" w:rsidR="00000000" w:rsidRPr="00000000">
        <w:rPr>
          <w:rtl w:val="0"/>
        </w:rPr>
      </w:r>
    </w:p>
    <w:p w:rsidR="00000000" w:rsidDel="00000000" w:rsidP="00000000" w:rsidRDefault="00000000" w:rsidRPr="00000000" w14:paraId="00000011">
      <w:pPr>
        <w:spacing w:line="240" w:lineRule="auto"/>
        <w:rPr>
          <w:b w:val="1"/>
          <w:sz w:val="20"/>
          <w:szCs w:val="20"/>
          <w:highlight w:val="white"/>
        </w:rPr>
      </w:pPr>
      <w:r w:rsidDel="00000000" w:rsidR="00000000" w:rsidRPr="00000000">
        <w:rPr>
          <w:b w:val="1"/>
          <w:sz w:val="20"/>
          <w:szCs w:val="20"/>
          <w:highlight w:val="white"/>
          <w:rtl w:val="0"/>
        </w:rPr>
        <w:t xml:space="preserve">RESULTADOS E DISCUSSÃO</w:t>
      </w:r>
    </w:p>
    <w:p w:rsidR="00000000" w:rsidDel="00000000" w:rsidP="00000000" w:rsidRDefault="00000000" w:rsidRPr="00000000" w14:paraId="00000012">
      <w:pPr>
        <w:spacing w:line="240" w:lineRule="auto"/>
        <w:rPr>
          <w:sz w:val="20"/>
          <w:szCs w:val="20"/>
          <w:highlight w:val="white"/>
        </w:rPr>
      </w:pPr>
      <w:r w:rsidDel="00000000" w:rsidR="00000000" w:rsidRPr="00000000">
        <w:rPr>
          <w:rtl w:val="0"/>
        </w:rPr>
      </w:r>
    </w:p>
    <w:p w:rsidR="00000000" w:rsidDel="00000000" w:rsidP="00000000" w:rsidRDefault="00000000" w:rsidRPr="00000000" w14:paraId="00000013">
      <w:pPr>
        <w:spacing w:line="240" w:lineRule="auto"/>
        <w:ind w:firstLine="720"/>
        <w:jc w:val="both"/>
        <w:rPr>
          <w:sz w:val="20"/>
          <w:szCs w:val="20"/>
          <w:highlight w:val="white"/>
        </w:rPr>
      </w:pPr>
      <w:r w:rsidDel="00000000" w:rsidR="00000000" w:rsidRPr="00000000">
        <w:rPr>
          <w:sz w:val="20"/>
          <w:szCs w:val="20"/>
          <w:highlight w:val="white"/>
          <w:rtl w:val="0"/>
        </w:rPr>
        <w:t xml:space="preserve">No total foram coletados 11 schizomidas (6 fêmeas, 3 machos e 2 juvenis) pertencentes a espécie </w:t>
      </w:r>
      <w:r w:rsidDel="00000000" w:rsidR="00000000" w:rsidRPr="00000000">
        <w:rPr>
          <w:i w:val="1"/>
          <w:sz w:val="20"/>
          <w:szCs w:val="20"/>
          <w:highlight w:val="white"/>
          <w:rtl w:val="0"/>
        </w:rPr>
        <w:t xml:space="preserve">Rowlandius linsduarteae</w:t>
      </w:r>
      <w:r w:rsidDel="00000000" w:rsidR="00000000" w:rsidRPr="00000000">
        <w:rPr>
          <w:sz w:val="20"/>
          <w:szCs w:val="20"/>
          <w:highlight w:val="white"/>
          <w:rtl w:val="0"/>
        </w:rPr>
        <w:t xml:space="preserve">. Os animais foram encontrados em serrapilheira e troncos apodrecidos caídos no solo. Após a quebra de um tronco, foi encontrado no interior de uma cavidade uma fêmea de </w:t>
      </w:r>
      <w:r w:rsidDel="00000000" w:rsidR="00000000" w:rsidRPr="00000000">
        <w:rPr>
          <w:i w:val="1"/>
          <w:sz w:val="20"/>
          <w:szCs w:val="20"/>
          <w:highlight w:val="white"/>
          <w:rtl w:val="0"/>
        </w:rPr>
        <w:t xml:space="preserve">R. linsduarteae</w:t>
      </w:r>
      <w:r w:rsidDel="00000000" w:rsidR="00000000" w:rsidRPr="00000000">
        <w:rPr>
          <w:sz w:val="20"/>
          <w:szCs w:val="20"/>
          <w:highlight w:val="white"/>
          <w:rtl w:val="0"/>
        </w:rPr>
        <w:t xml:space="preserve"> carregando cerca de 10 ovos na região ventral do seu opistossoma (Fig. 1). Após o registro fotográfico, a fêmea conseguiu fugir através de fissuras no tronco. O número de ovos registrados para </w:t>
      </w:r>
      <w:r w:rsidDel="00000000" w:rsidR="00000000" w:rsidRPr="00000000">
        <w:rPr>
          <w:i w:val="1"/>
          <w:sz w:val="20"/>
          <w:szCs w:val="20"/>
          <w:highlight w:val="white"/>
          <w:rtl w:val="0"/>
        </w:rPr>
        <w:t xml:space="preserve">R. linsduarteae</w:t>
      </w:r>
      <w:r w:rsidDel="00000000" w:rsidR="00000000" w:rsidRPr="00000000">
        <w:rPr>
          <w:sz w:val="20"/>
          <w:szCs w:val="20"/>
          <w:highlight w:val="white"/>
          <w:rtl w:val="0"/>
        </w:rPr>
        <w:t xml:space="preserve"> parece ser similar a outras espécies do mesmo gênero como </w:t>
      </w:r>
      <w:r w:rsidDel="00000000" w:rsidR="00000000" w:rsidRPr="00000000">
        <w:rPr>
          <w:i w:val="1"/>
          <w:sz w:val="20"/>
          <w:szCs w:val="20"/>
          <w:highlight w:val="white"/>
          <w:rtl w:val="0"/>
        </w:rPr>
        <w:t xml:space="preserve">Rowlandius pedrosoi </w:t>
      </w:r>
      <w:r w:rsidDel="00000000" w:rsidR="00000000" w:rsidRPr="00000000">
        <w:rPr>
          <w:sz w:val="20"/>
          <w:szCs w:val="20"/>
          <w:highlight w:val="white"/>
          <w:rtl w:val="0"/>
        </w:rPr>
        <w:t xml:space="preserve">Giupponi &amp; Villarreal, 2016 </w:t>
      </w:r>
      <w:r w:rsidDel="00000000" w:rsidR="00000000" w:rsidRPr="00000000">
        <w:rPr>
          <w:sz w:val="20"/>
          <w:szCs w:val="20"/>
          <w:highlight w:val="white"/>
          <w:rtl w:val="0"/>
        </w:rPr>
        <w:t xml:space="preserve">(9 ovos) e </w:t>
      </w:r>
      <w:r w:rsidDel="00000000" w:rsidR="00000000" w:rsidRPr="00000000">
        <w:rPr>
          <w:i w:val="1"/>
          <w:sz w:val="20"/>
          <w:szCs w:val="20"/>
          <w:highlight w:val="white"/>
          <w:rtl w:val="0"/>
        </w:rPr>
        <w:t xml:space="preserve">Rowlandius toldo </w:t>
      </w:r>
      <w:r w:rsidDel="00000000" w:rsidR="00000000" w:rsidRPr="00000000">
        <w:rPr>
          <w:sz w:val="20"/>
          <w:szCs w:val="20"/>
          <w:highlight w:val="white"/>
          <w:rtl w:val="0"/>
        </w:rPr>
        <w:t xml:space="preserve">Armas, 2002</w:t>
      </w:r>
      <w:r w:rsidDel="00000000" w:rsidR="00000000" w:rsidRPr="00000000">
        <w:rPr>
          <w:sz w:val="20"/>
          <w:szCs w:val="20"/>
          <w:highlight w:val="white"/>
          <w:rtl w:val="0"/>
        </w:rPr>
        <w:t xml:space="preserve"> (8-9 juvenis) (Armas 2002, Giupponi et al. 2016). Outro aspecto importante acerca do nosso registro é a utilização de uma câmara de criação por </w:t>
      </w:r>
      <w:r w:rsidDel="00000000" w:rsidR="00000000" w:rsidRPr="00000000">
        <w:rPr>
          <w:i w:val="1"/>
          <w:sz w:val="20"/>
          <w:szCs w:val="20"/>
          <w:highlight w:val="white"/>
          <w:rtl w:val="0"/>
        </w:rPr>
        <w:t xml:space="preserve">R. linsduarteae</w:t>
      </w:r>
      <w:r w:rsidDel="00000000" w:rsidR="00000000" w:rsidRPr="00000000">
        <w:rPr>
          <w:sz w:val="20"/>
          <w:szCs w:val="20"/>
          <w:highlight w:val="white"/>
          <w:rtl w:val="0"/>
        </w:rPr>
        <w:t xml:space="preserve">. A utilização de câmaras de criação foi descrita em ensaios de laboratório para </w:t>
      </w:r>
      <w:r w:rsidDel="00000000" w:rsidR="00000000" w:rsidRPr="00000000">
        <w:rPr>
          <w:i w:val="1"/>
          <w:sz w:val="20"/>
          <w:szCs w:val="20"/>
          <w:highlight w:val="white"/>
          <w:rtl w:val="0"/>
        </w:rPr>
        <w:t xml:space="preserve">Rowlandius potiguar</w:t>
      </w:r>
      <w:r w:rsidDel="00000000" w:rsidR="00000000" w:rsidRPr="00000000">
        <w:rPr>
          <w:sz w:val="20"/>
          <w:szCs w:val="20"/>
          <w:highlight w:val="white"/>
          <w:rtl w:val="0"/>
        </w:rPr>
        <w:t xml:space="preserve"> Santos, Ferreira &amp; Buzatto, 2013 (Oliveira e Ferreira 2014). O uso de câmaras de criação por fêmeas de </w:t>
      </w:r>
      <w:r w:rsidDel="00000000" w:rsidR="00000000" w:rsidRPr="00000000">
        <w:rPr>
          <w:i w:val="1"/>
          <w:sz w:val="20"/>
          <w:szCs w:val="20"/>
          <w:highlight w:val="white"/>
          <w:rtl w:val="0"/>
        </w:rPr>
        <w:t xml:space="preserve">R. linsduarteae</w:t>
      </w:r>
      <w:r w:rsidDel="00000000" w:rsidR="00000000" w:rsidRPr="00000000">
        <w:rPr>
          <w:sz w:val="20"/>
          <w:szCs w:val="20"/>
          <w:highlight w:val="white"/>
          <w:rtl w:val="0"/>
        </w:rPr>
        <w:t xml:space="preserve"> provavelmente fornece proteção contra predadores para a sua prole.</w:t>
      </w:r>
    </w:p>
    <w:p w:rsidR="00000000" w:rsidDel="00000000" w:rsidP="00000000" w:rsidRDefault="00000000" w:rsidRPr="00000000" w14:paraId="00000014">
      <w:pPr>
        <w:spacing w:line="240" w:lineRule="auto"/>
        <w:ind w:firstLine="720"/>
        <w:jc w:val="both"/>
        <w:rPr>
          <w:sz w:val="20"/>
          <w:szCs w:val="20"/>
          <w:highlight w:val="white"/>
        </w:rPr>
      </w:pPr>
      <w:r w:rsidDel="00000000" w:rsidR="00000000" w:rsidRPr="00000000">
        <w:rPr>
          <w:rtl w:val="0"/>
        </w:rPr>
      </w:r>
    </w:p>
    <w:p w:rsidR="00000000" w:rsidDel="00000000" w:rsidP="00000000" w:rsidRDefault="00000000" w:rsidRPr="00000000" w14:paraId="00000015">
      <w:pPr>
        <w:spacing w:line="240" w:lineRule="auto"/>
        <w:jc w:val="both"/>
        <w:rPr>
          <w:sz w:val="20"/>
          <w:szCs w:val="20"/>
          <w:highlight w:val="white"/>
        </w:rPr>
      </w:pPr>
      <w:r w:rsidDel="00000000" w:rsidR="00000000" w:rsidRPr="00000000">
        <w:rPr>
          <w:sz w:val="20"/>
          <w:szCs w:val="20"/>
          <w:highlight w:val="white"/>
        </w:rPr>
        <w:drawing>
          <wp:inline distB="114300" distT="114300" distL="114300" distR="114300">
            <wp:extent cx="5731200" cy="40894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40894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line="240" w:lineRule="auto"/>
        <w:jc w:val="both"/>
        <w:rPr>
          <w:sz w:val="20"/>
          <w:szCs w:val="20"/>
          <w:highlight w:val="white"/>
        </w:rPr>
      </w:pPr>
      <w:r w:rsidDel="00000000" w:rsidR="00000000" w:rsidRPr="00000000">
        <w:rPr>
          <w:sz w:val="20"/>
          <w:szCs w:val="20"/>
          <w:highlight w:val="white"/>
          <w:rtl w:val="0"/>
        </w:rPr>
        <w:t xml:space="preserve">Figura 1. Fêmea de </w:t>
      </w:r>
      <w:r w:rsidDel="00000000" w:rsidR="00000000" w:rsidRPr="00000000">
        <w:rPr>
          <w:i w:val="1"/>
          <w:sz w:val="20"/>
          <w:szCs w:val="20"/>
          <w:highlight w:val="white"/>
          <w:rtl w:val="0"/>
        </w:rPr>
        <w:t xml:space="preserve">Rowlandius linsduarteae</w:t>
      </w:r>
      <w:r w:rsidDel="00000000" w:rsidR="00000000" w:rsidRPr="00000000">
        <w:rPr>
          <w:sz w:val="20"/>
          <w:szCs w:val="20"/>
          <w:highlight w:val="white"/>
          <w:rtl w:val="0"/>
        </w:rPr>
        <w:t xml:space="preserve"> carregando ovos na região ventral do opistossoma encontrada no interior de um tronco em decomposição..</w:t>
      </w:r>
    </w:p>
    <w:p w:rsidR="00000000" w:rsidDel="00000000" w:rsidP="00000000" w:rsidRDefault="00000000" w:rsidRPr="00000000" w14:paraId="00000017">
      <w:pPr>
        <w:spacing w:line="240" w:lineRule="auto"/>
        <w:ind w:firstLine="720"/>
        <w:jc w:val="both"/>
        <w:rPr>
          <w:sz w:val="20"/>
          <w:szCs w:val="20"/>
          <w:highlight w:val="white"/>
        </w:rPr>
      </w:pPr>
      <w:r w:rsidDel="00000000" w:rsidR="00000000" w:rsidRPr="00000000">
        <w:rPr>
          <w:rtl w:val="0"/>
        </w:rPr>
      </w:r>
    </w:p>
    <w:p w:rsidR="00000000" w:rsidDel="00000000" w:rsidP="00000000" w:rsidRDefault="00000000" w:rsidRPr="00000000" w14:paraId="00000018">
      <w:pPr>
        <w:spacing w:line="240" w:lineRule="auto"/>
        <w:rPr>
          <w:b w:val="1"/>
          <w:sz w:val="20"/>
          <w:szCs w:val="20"/>
          <w:highlight w:val="white"/>
        </w:rPr>
      </w:pPr>
      <w:r w:rsidDel="00000000" w:rsidR="00000000" w:rsidRPr="00000000">
        <w:rPr>
          <w:b w:val="1"/>
          <w:sz w:val="20"/>
          <w:szCs w:val="20"/>
          <w:highlight w:val="white"/>
          <w:rtl w:val="0"/>
        </w:rPr>
        <w:t xml:space="preserve">CONCLUSÃO</w:t>
      </w:r>
    </w:p>
    <w:p w:rsidR="00000000" w:rsidDel="00000000" w:rsidP="00000000" w:rsidRDefault="00000000" w:rsidRPr="00000000" w14:paraId="00000019">
      <w:pPr>
        <w:spacing w:line="240" w:lineRule="auto"/>
        <w:rPr>
          <w:sz w:val="20"/>
          <w:szCs w:val="20"/>
          <w:highlight w:val="white"/>
        </w:rPr>
      </w:pPr>
      <w:r w:rsidDel="00000000" w:rsidR="00000000" w:rsidRPr="00000000">
        <w:rPr>
          <w:rtl w:val="0"/>
        </w:rPr>
      </w:r>
    </w:p>
    <w:p w:rsidR="00000000" w:rsidDel="00000000" w:rsidP="00000000" w:rsidRDefault="00000000" w:rsidRPr="00000000" w14:paraId="0000001A">
      <w:pPr>
        <w:spacing w:line="240" w:lineRule="auto"/>
        <w:ind w:firstLine="720"/>
        <w:jc w:val="both"/>
        <w:rPr>
          <w:sz w:val="20"/>
          <w:szCs w:val="20"/>
          <w:highlight w:val="white"/>
        </w:rPr>
      </w:pPr>
      <w:r w:rsidDel="00000000" w:rsidR="00000000" w:rsidRPr="00000000">
        <w:rPr>
          <w:sz w:val="20"/>
          <w:szCs w:val="20"/>
          <w:highlight w:val="white"/>
          <w:rtl w:val="0"/>
        </w:rPr>
        <w:t xml:space="preserve">No presente estudo, reportamos uma fêmea do schizomida </w:t>
      </w:r>
      <w:r w:rsidDel="00000000" w:rsidR="00000000" w:rsidRPr="00000000">
        <w:rPr>
          <w:i w:val="1"/>
          <w:sz w:val="20"/>
          <w:szCs w:val="20"/>
          <w:highlight w:val="white"/>
          <w:rtl w:val="0"/>
        </w:rPr>
        <w:t xml:space="preserve">R. linsduarteae</w:t>
      </w:r>
      <w:r w:rsidDel="00000000" w:rsidR="00000000" w:rsidRPr="00000000">
        <w:rPr>
          <w:sz w:val="20"/>
          <w:szCs w:val="20"/>
          <w:highlight w:val="white"/>
          <w:rtl w:val="0"/>
        </w:rPr>
        <w:t xml:space="preserve"> com cerca de 10 ovos aderidos ao seu opistossoma em uma câmara de criação no interior de um tronco apodrecido no solo. De acordo com Giribet e Moreno-González (2021) este tipo de observação é raro, sendo necessárias muitas horas de busca para ter chance de registrá-la. Deste modo, o nosso registro apesar de inicial, fornece informações importantes sobre a biologia de </w:t>
      </w:r>
      <w:r w:rsidDel="00000000" w:rsidR="00000000" w:rsidRPr="00000000">
        <w:rPr>
          <w:i w:val="1"/>
          <w:sz w:val="20"/>
          <w:szCs w:val="20"/>
          <w:highlight w:val="white"/>
          <w:rtl w:val="0"/>
        </w:rPr>
        <w:t xml:space="preserve">R. linsduarteae</w:t>
      </w:r>
      <w:r w:rsidDel="00000000" w:rsidR="00000000" w:rsidRPr="00000000">
        <w:rPr>
          <w:sz w:val="20"/>
          <w:szCs w:val="20"/>
          <w:highlight w:val="white"/>
          <w:rtl w:val="0"/>
        </w:rPr>
        <w:t xml:space="preserve">.</w:t>
      </w:r>
    </w:p>
    <w:p w:rsidR="00000000" w:rsidDel="00000000" w:rsidP="00000000" w:rsidRDefault="00000000" w:rsidRPr="00000000" w14:paraId="0000001B">
      <w:pPr>
        <w:spacing w:line="240" w:lineRule="auto"/>
        <w:rPr>
          <w:sz w:val="20"/>
          <w:szCs w:val="20"/>
          <w:highlight w:val="white"/>
        </w:rPr>
      </w:pPr>
      <w:r w:rsidDel="00000000" w:rsidR="00000000" w:rsidRPr="00000000">
        <w:rPr>
          <w:rtl w:val="0"/>
        </w:rPr>
      </w:r>
    </w:p>
    <w:p w:rsidR="00000000" w:rsidDel="00000000" w:rsidP="00000000" w:rsidRDefault="00000000" w:rsidRPr="00000000" w14:paraId="0000001C">
      <w:pPr>
        <w:spacing w:line="240" w:lineRule="auto"/>
        <w:rPr>
          <w:b w:val="1"/>
          <w:sz w:val="20"/>
          <w:szCs w:val="20"/>
          <w:highlight w:val="white"/>
        </w:rPr>
      </w:pPr>
      <w:r w:rsidDel="00000000" w:rsidR="00000000" w:rsidRPr="00000000">
        <w:rPr>
          <w:b w:val="1"/>
          <w:sz w:val="20"/>
          <w:szCs w:val="20"/>
          <w:highlight w:val="white"/>
          <w:rtl w:val="0"/>
        </w:rPr>
        <w:t xml:space="preserve">REFERÊNCIAS</w:t>
      </w:r>
    </w:p>
    <w:p w:rsidR="00000000" w:rsidDel="00000000" w:rsidP="00000000" w:rsidRDefault="00000000" w:rsidRPr="00000000" w14:paraId="0000001D">
      <w:pPr>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1E">
      <w:pPr>
        <w:spacing w:line="240" w:lineRule="auto"/>
        <w:jc w:val="both"/>
        <w:rPr>
          <w:sz w:val="20"/>
          <w:szCs w:val="20"/>
          <w:highlight w:val="white"/>
        </w:rPr>
      </w:pPr>
      <w:r w:rsidDel="00000000" w:rsidR="00000000" w:rsidRPr="00000000">
        <w:rPr>
          <w:sz w:val="20"/>
          <w:szCs w:val="20"/>
          <w:highlight w:val="white"/>
          <w:rtl w:val="0"/>
        </w:rPr>
        <w:t xml:space="preserve">Armas, L. F. et al. 2009. Nuevo </w:t>
      </w:r>
      <w:r w:rsidDel="00000000" w:rsidR="00000000" w:rsidRPr="00000000">
        <w:rPr>
          <w:i w:val="1"/>
          <w:sz w:val="20"/>
          <w:szCs w:val="20"/>
          <w:highlight w:val="white"/>
          <w:rtl w:val="0"/>
        </w:rPr>
        <w:t xml:space="preserve">Rowlandius </w:t>
      </w:r>
      <w:r w:rsidDel="00000000" w:rsidR="00000000" w:rsidRPr="00000000">
        <w:rPr>
          <w:sz w:val="20"/>
          <w:szCs w:val="20"/>
          <w:highlight w:val="white"/>
          <w:rtl w:val="0"/>
        </w:rPr>
        <w:t xml:space="preserve">Reddell &amp; Cokendolpher, 1995 (Schizomida: Hubbardiidae) de la Sierra San Luis, Venezuela noroccidental. Papéis Avulsos de Zoologia, 49(28): 361–368. </w:t>
      </w:r>
    </w:p>
    <w:p w:rsidR="00000000" w:rsidDel="00000000" w:rsidP="00000000" w:rsidRDefault="00000000" w:rsidRPr="00000000" w14:paraId="0000001F">
      <w:pP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20">
      <w:pPr>
        <w:spacing w:line="240" w:lineRule="auto"/>
        <w:jc w:val="both"/>
        <w:rPr>
          <w:sz w:val="20"/>
          <w:szCs w:val="20"/>
          <w:highlight w:val="white"/>
        </w:rPr>
      </w:pPr>
      <w:r w:rsidDel="00000000" w:rsidR="00000000" w:rsidRPr="00000000">
        <w:rPr>
          <w:sz w:val="20"/>
          <w:szCs w:val="20"/>
          <w:highlight w:val="white"/>
          <w:rtl w:val="0"/>
        </w:rPr>
        <w:t xml:space="preserve">Armas, L. F. et al. 2002. Nuevas especies de </w:t>
      </w:r>
      <w:r w:rsidDel="00000000" w:rsidR="00000000" w:rsidRPr="00000000">
        <w:rPr>
          <w:i w:val="1"/>
          <w:sz w:val="20"/>
          <w:szCs w:val="20"/>
          <w:highlight w:val="white"/>
          <w:rtl w:val="0"/>
        </w:rPr>
        <w:t xml:space="preserve">Rowlandius</w:t>
      </w:r>
      <w:r w:rsidDel="00000000" w:rsidR="00000000" w:rsidRPr="00000000">
        <w:rPr>
          <w:sz w:val="20"/>
          <w:szCs w:val="20"/>
          <w:highlight w:val="white"/>
          <w:rtl w:val="0"/>
        </w:rPr>
        <w:t xml:space="preserve"> Reddell &amp; Cokendolpher, 1995 (Schizomida: Hubbardiidae) de Cuba. </w:t>
      </w:r>
      <w:r w:rsidDel="00000000" w:rsidR="00000000" w:rsidRPr="00000000">
        <w:rPr>
          <w:i w:val="1"/>
          <w:sz w:val="20"/>
          <w:szCs w:val="20"/>
          <w:highlight w:val="white"/>
          <w:rtl w:val="0"/>
        </w:rPr>
        <w:t xml:space="preserve">Revista Ibérica de Aracnología</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6(31): 149–167.</w:t>
      </w:r>
      <w:r w:rsidDel="00000000" w:rsidR="00000000" w:rsidRPr="00000000">
        <w:rPr>
          <w:rtl w:val="0"/>
        </w:rPr>
      </w:r>
    </w:p>
    <w:p w:rsidR="00000000" w:rsidDel="00000000" w:rsidP="00000000" w:rsidRDefault="00000000" w:rsidRPr="00000000" w14:paraId="00000021">
      <w:pP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22">
      <w:pPr>
        <w:spacing w:after="240" w:line="240" w:lineRule="auto"/>
        <w:jc w:val="both"/>
        <w:rPr>
          <w:sz w:val="20"/>
          <w:szCs w:val="20"/>
          <w:highlight w:val="white"/>
        </w:rPr>
      </w:pPr>
      <w:r w:rsidDel="00000000" w:rsidR="00000000" w:rsidRPr="00000000">
        <w:rPr>
          <w:sz w:val="20"/>
          <w:szCs w:val="20"/>
          <w:highlight w:val="white"/>
          <w:rtl w:val="0"/>
        </w:rPr>
        <w:t xml:space="preserve">Clouse, R. M. et al. 2017. First global molecular phylogeny and biogeographical analysis of two arachnid orders (Schizomida and Uropygi) supports a tropical Pangean origin and mid-Cretaceous diversification. </w:t>
      </w:r>
      <w:r w:rsidDel="00000000" w:rsidR="00000000" w:rsidRPr="00000000">
        <w:rPr>
          <w:sz w:val="20"/>
          <w:szCs w:val="20"/>
          <w:highlight w:val="white"/>
          <w:rtl w:val="0"/>
        </w:rPr>
        <w:t xml:space="preserve">Journal of Biogeography, 44</w:t>
      </w:r>
      <w:r w:rsidDel="00000000" w:rsidR="00000000" w:rsidRPr="00000000">
        <w:rPr>
          <w:sz w:val="20"/>
          <w:szCs w:val="20"/>
          <w:highlight w:val="white"/>
          <w:rtl w:val="0"/>
        </w:rPr>
        <w:t xml:space="preserve">(11): </w:t>
      </w:r>
      <w:r w:rsidDel="00000000" w:rsidR="00000000" w:rsidRPr="00000000">
        <w:rPr>
          <w:sz w:val="20"/>
          <w:szCs w:val="20"/>
          <w:highlight w:val="white"/>
          <w:rtl w:val="0"/>
        </w:rPr>
        <w:t xml:space="preserve">2660-2672.</w:t>
      </w:r>
    </w:p>
    <w:p w:rsidR="00000000" w:rsidDel="00000000" w:rsidP="00000000" w:rsidRDefault="00000000" w:rsidRPr="00000000" w14:paraId="00000023">
      <w:pPr>
        <w:spacing w:line="240" w:lineRule="auto"/>
        <w:jc w:val="both"/>
        <w:rPr>
          <w:sz w:val="20"/>
          <w:szCs w:val="20"/>
          <w:highlight w:val="white"/>
        </w:rPr>
      </w:pPr>
      <w:r w:rsidDel="00000000" w:rsidR="00000000" w:rsidRPr="00000000">
        <w:rPr>
          <w:sz w:val="20"/>
          <w:szCs w:val="20"/>
          <w:highlight w:val="white"/>
          <w:rtl w:val="0"/>
        </w:rPr>
        <w:t xml:space="preserve">Giupponi, A. P. L. et al. 2016. </w:t>
      </w:r>
      <w:r w:rsidDel="00000000" w:rsidR="00000000" w:rsidRPr="00000000">
        <w:rPr>
          <w:i w:val="1"/>
          <w:sz w:val="20"/>
          <w:szCs w:val="20"/>
          <w:highlight w:val="white"/>
          <w:rtl w:val="0"/>
        </w:rPr>
        <w:t xml:space="preserve">Rowlandius dumitrescoae</w:t>
      </w:r>
      <w:r w:rsidDel="00000000" w:rsidR="00000000" w:rsidRPr="00000000">
        <w:rPr>
          <w:sz w:val="20"/>
          <w:szCs w:val="20"/>
          <w:highlight w:val="white"/>
          <w:rtl w:val="0"/>
        </w:rPr>
        <w:t xml:space="preserve"> species group: new diagnosis, key and description of new cave-dwelling species from Brazil (Schizomida, Hubbardiidae). ZooKeys, 632: 13–34. </w:t>
      </w:r>
    </w:p>
    <w:p w:rsidR="00000000" w:rsidDel="00000000" w:rsidP="00000000" w:rsidRDefault="00000000" w:rsidRPr="00000000" w14:paraId="00000024">
      <w:pP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25">
      <w:pPr>
        <w:spacing w:after="240" w:line="240" w:lineRule="auto"/>
        <w:jc w:val="both"/>
        <w:rPr>
          <w:sz w:val="20"/>
          <w:szCs w:val="20"/>
          <w:highlight w:val="white"/>
        </w:rPr>
      </w:pPr>
      <w:r w:rsidDel="00000000" w:rsidR="00000000" w:rsidRPr="00000000">
        <w:rPr>
          <w:sz w:val="20"/>
          <w:szCs w:val="20"/>
          <w:highlight w:val="white"/>
          <w:rtl w:val="0"/>
        </w:rPr>
        <w:t xml:space="preserve">Giribet, G.; Moreno-gonzález, J. et al. 2023. Notes on brooding in the arachnid order Schizomida. Journal of Arachnology, [</w:t>
      </w:r>
      <w:r w:rsidDel="00000000" w:rsidR="00000000" w:rsidRPr="00000000">
        <w:rPr>
          <w:i w:val="1"/>
          <w:sz w:val="20"/>
          <w:szCs w:val="20"/>
          <w:highlight w:val="white"/>
          <w:rtl w:val="0"/>
        </w:rPr>
        <w:t xml:space="preserve">s. l.</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49(3):410–414.</w:t>
      </w:r>
      <w:r w:rsidDel="00000000" w:rsidR="00000000" w:rsidRPr="00000000">
        <w:rPr>
          <w:rtl w:val="0"/>
        </w:rPr>
      </w:r>
    </w:p>
    <w:p w:rsidR="00000000" w:rsidDel="00000000" w:rsidP="00000000" w:rsidRDefault="00000000" w:rsidRPr="00000000" w14:paraId="00000026">
      <w:pPr>
        <w:spacing w:after="240" w:line="240" w:lineRule="auto"/>
        <w:jc w:val="both"/>
        <w:rPr>
          <w:sz w:val="20"/>
          <w:szCs w:val="20"/>
          <w:highlight w:val="white"/>
        </w:rPr>
      </w:pPr>
      <w:r w:rsidDel="00000000" w:rsidR="00000000" w:rsidRPr="00000000">
        <w:rPr>
          <w:sz w:val="20"/>
          <w:szCs w:val="20"/>
          <w:highlight w:val="white"/>
          <w:rtl w:val="0"/>
        </w:rPr>
        <w:t xml:space="preserve">Harvey, M. S. et al. 2007. The smaller arachnid orders: diversity, descriptions and distributions from Linnaeus to the present (1758 to 2007). Zootaxa, Nova Zelândia, 1668: 363–380</w:t>
      </w:r>
    </w:p>
    <w:p w:rsidR="00000000" w:rsidDel="00000000" w:rsidP="00000000" w:rsidRDefault="00000000" w:rsidRPr="00000000" w14:paraId="00000027">
      <w:pPr>
        <w:spacing w:after="240" w:line="240" w:lineRule="auto"/>
        <w:jc w:val="both"/>
        <w:rPr>
          <w:sz w:val="20"/>
          <w:szCs w:val="20"/>
          <w:highlight w:val="white"/>
        </w:rPr>
      </w:pPr>
      <w:r w:rsidDel="00000000" w:rsidR="00000000" w:rsidRPr="00000000">
        <w:rPr>
          <w:sz w:val="20"/>
          <w:szCs w:val="20"/>
          <w:highlight w:val="white"/>
          <w:rtl w:val="0"/>
        </w:rPr>
        <w:t xml:space="preserve">Monjaraz-Ruedas, R. et al. 2020. </w:t>
      </w:r>
      <w:r w:rsidDel="00000000" w:rsidR="00000000" w:rsidRPr="00000000">
        <w:rPr>
          <w:sz w:val="20"/>
          <w:szCs w:val="20"/>
          <w:highlight w:val="white"/>
          <w:rtl w:val="0"/>
        </w:rPr>
        <w:t xml:space="preserve">Integrative systematics untangles the evolutionary history of </w:t>
      </w:r>
      <w:r w:rsidDel="00000000" w:rsidR="00000000" w:rsidRPr="00000000">
        <w:rPr>
          <w:i w:val="1"/>
          <w:sz w:val="20"/>
          <w:szCs w:val="20"/>
          <w:highlight w:val="white"/>
          <w:rtl w:val="0"/>
        </w:rPr>
        <w:t xml:space="preserve">Stenochrus</w:t>
      </w:r>
      <w:r w:rsidDel="00000000" w:rsidR="00000000" w:rsidRPr="00000000">
        <w:rPr>
          <w:sz w:val="20"/>
          <w:szCs w:val="20"/>
          <w:highlight w:val="white"/>
          <w:rtl w:val="0"/>
        </w:rPr>
        <w:t xml:space="preserve"> (Schizomida: Hubbardiidae), a neglected junkyard genus of North American short-tailed whipscorpions. Biological Journal of the Linnean Society, 130(3): 458–479</w:t>
      </w:r>
      <w:r w:rsidDel="00000000" w:rsidR="00000000" w:rsidRPr="00000000">
        <w:rPr>
          <w:rtl w:val="0"/>
        </w:rPr>
      </w:r>
    </w:p>
    <w:p w:rsidR="00000000" w:rsidDel="00000000" w:rsidP="00000000" w:rsidRDefault="00000000" w:rsidRPr="00000000" w14:paraId="00000028">
      <w:pPr>
        <w:spacing w:line="240" w:lineRule="auto"/>
        <w:jc w:val="both"/>
        <w:rPr>
          <w:sz w:val="20"/>
          <w:szCs w:val="20"/>
          <w:highlight w:val="white"/>
        </w:rPr>
      </w:pPr>
      <w:r w:rsidDel="00000000" w:rsidR="00000000" w:rsidRPr="00000000">
        <w:rPr>
          <w:sz w:val="20"/>
          <w:szCs w:val="20"/>
          <w:highlight w:val="white"/>
          <w:rtl w:val="0"/>
        </w:rPr>
        <w:t xml:space="preserve">Oliveira, M. P. A.; Ferreira, R. L. et al. 2014. Aspects of the Behavior and Activity Rhythms of </w:t>
      </w:r>
      <w:r w:rsidDel="00000000" w:rsidR="00000000" w:rsidRPr="00000000">
        <w:rPr>
          <w:i w:val="1"/>
          <w:sz w:val="20"/>
          <w:szCs w:val="20"/>
          <w:highlight w:val="white"/>
          <w:rtl w:val="0"/>
        </w:rPr>
        <w:t xml:space="preserve">Rowlandius potiguar</w:t>
      </w:r>
      <w:r w:rsidDel="00000000" w:rsidR="00000000" w:rsidRPr="00000000">
        <w:rPr>
          <w:sz w:val="20"/>
          <w:szCs w:val="20"/>
          <w:highlight w:val="white"/>
          <w:rtl w:val="0"/>
        </w:rPr>
        <w:t xml:space="preserve"> (Schizomida: Hubbardiidae). PLoS ONE,California,  9: 91913. </w:t>
      </w:r>
      <w:r w:rsidDel="00000000" w:rsidR="00000000" w:rsidRPr="00000000">
        <w:rPr>
          <w:rtl w:val="0"/>
        </w:rPr>
      </w:r>
    </w:p>
    <w:p w:rsidR="00000000" w:rsidDel="00000000" w:rsidP="00000000" w:rsidRDefault="00000000" w:rsidRPr="00000000" w14:paraId="00000029">
      <w:pPr>
        <w:spacing w:after="240" w:before="240" w:line="240" w:lineRule="auto"/>
        <w:jc w:val="both"/>
        <w:rPr>
          <w:sz w:val="20"/>
          <w:szCs w:val="20"/>
          <w:highlight w:val="white"/>
        </w:rPr>
      </w:pPr>
      <w:r w:rsidDel="00000000" w:rsidR="00000000" w:rsidRPr="00000000">
        <w:rPr>
          <w:sz w:val="20"/>
          <w:szCs w:val="20"/>
          <w:highlight w:val="white"/>
          <w:rtl w:val="0"/>
        </w:rPr>
        <w:t xml:space="preserve">Santos, A. J. et al 2008. </w:t>
      </w:r>
      <w:r w:rsidDel="00000000" w:rsidR="00000000" w:rsidRPr="00000000">
        <w:rPr>
          <w:sz w:val="20"/>
          <w:szCs w:val="20"/>
          <w:highlight w:val="white"/>
          <w:rtl w:val="0"/>
        </w:rPr>
        <w:t xml:space="preserve">A new micro-whip scorpion species from Brazilian Amazonia (Arachnida: Schizomida: Hubbardiidae), with the description of a new synapomorphy for Uropygi. </w:t>
      </w:r>
      <w:r w:rsidDel="00000000" w:rsidR="00000000" w:rsidRPr="00000000">
        <w:rPr>
          <w:sz w:val="20"/>
          <w:szCs w:val="20"/>
          <w:highlight w:val="white"/>
          <w:rtl w:val="0"/>
        </w:rPr>
        <w:t xml:space="preserve">Journal of Arachnology,  in press.</w:t>
      </w:r>
    </w:p>
    <w:p w:rsidR="00000000" w:rsidDel="00000000" w:rsidP="00000000" w:rsidRDefault="00000000" w:rsidRPr="00000000" w14:paraId="0000002A">
      <w:pPr>
        <w:spacing w:after="240" w:before="240" w:line="240" w:lineRule="auto"/>
        <w:jc w:val="both"/>
        <w:rPr>
          <w:sz w:val="20"/>
          <w:szCs w:val="20"/>
          <w:highlight w:val="white"/>
        </w:rPr>
      </w:pPr>
      <w:r w:rsidDel="00000000" w:rsidR="00000000" w:rsidRPr="00000000">
        <w:rPr>
          <w:sz w:val="20"/>
          <w:szCs w:val="20"/>
          <w:highlight w:val="white"/>
          <w:rtl w:val="0"/>
        </w:rPr>
        <w:t xml:space="preserve">Santos, A. J. et al. 2013. </w:t>
      </w:r>
      <w:r w:rsidDel="00000000" w:rsidR="00000000" w:rsidRPr="00000000">
        <w:rPr>
          <w:sz w:val="20"/>
          <w:szCs w:val="20"/>
          <w:highlight w:val="white"/>
          <w:rtl w:val="0"/>
        </w:rPr>
        <w:t xml:space="preserve">Two New Cave-Dwelling Species of the Short-Tailed Whipscorpion Genus </w:t>
      </w:r>
      <w:r w:rsidDel="00000000" w:rsidR="00000000" w:rsidRPr="00000000">
        <w:rPr>
          <w:i w:val="1"/>
          <w:sz w:val="20"/>
          <w:szCs w:val="20"/>
          <w:highlight w:val="white"/>
          <w:rtl w:val="0"/>
        </w:rPr>
        <w:t xml:space="preserve">Rowlandius</w:t>
      </w:r>
      <w:r w:rsidDel="00000000" w:rsidR="00000000" w:rsidRPr="00000000">
        <w:rPr>
          <w:sz w:val="20"/>
          <w:szCs w:val="20"/>
          <w:highlight w:val="white"/>
          <w:rtl w:val="0"/>
        </w:rPr>
        <w:t xml:space="preserve"> (Arachnida: Schizomida: Hubbardiidae) from Northeastern Brazil, with Comments on Male Dimorphism.PLoS ONE, 8(5): e63616. </w:t>
      </w: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