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1362" w14:textId="6F60CBE8" w:rsidR="00067ECB" w:rsidRDefault="00B322BF" w:rsidP="004B030A">
      <w:pPr>
        <w:spacing w:before="77" w:line="360" w:lineRule="auto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39934B22" wp14:editId="4A410A50">
            <wp:simplePos x="0" y="0"/>
            <wp:positionH relativeFrom="page">
              <wp:posOffset>-30972</wp:posOffset>
            </wp:positionH>
            <wp:positionV relativeFrom="paragraph">
              <wp:posOffset>-870831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C5FF" w14:textId="0DA2627B" w:rsidR="00B5118E" w:rsidRPr="008D06E3" w:rsidRDefault="00B86052" w:rsidP="00B86052">
      <w:pPr>
        <w:pStyle w:val="Ttulo1"/>
        <w:tabs>
          <w:tab w:val="left" w:pos="709"/>
        </w:tabs>
        <w:spacing w:line="360" w:lineRule="auto"/>
        <w:ind w:left="106" w:right="161" w:firstLine="0"/>
        <w:jc w:val="center"/>
        <w:divId w:val="364334629"/>
        <w:rPr>
          <w:kern w:val="36"/>
          <w:sz w:val="48"/>
          <w:szCs w:val="48"/>
          <w:u w:val="none"/>
        </w:rPr>
      </w:pPr>
      <w:r w:rsidRPr="008D06E3">
        <w:rPr>
          <w:color w:val="000000"/>
          <w:u w:val="none"/>
        </w:rPr>
        <w:t>INFEÇÕES SEXUALMENTE TRANSMISSÍVEIS PARA GESTANTES: UMA ABORDAGEM EM SAÚDE COLETIVA</w:t>
      </w:r>
    </w:p>
    <w:p w14:paraId="7CA185E6" w14:textId="77777777" w:rsidR="00B5118E" w:rsidRDefault="00B5118E" w:rsidP="004B030A">
      <w:pPr>
        <w:spacing w:line="360" w:lineRule="auto"/>
        <w:divId w:val="364334629"/>
      </w:pPr>
    </w:p>
    <w:p w14:paraId="5B9AC695" w14:textId="366A7B96" w:rsidR="00B5118E" w:rsidRPr="009F718E" w:rsidRDefault="00B5118E" w:rsidP="004B030A">
      <w:pPr>
        <w:pStyle w:val="NormalWeb"/>
        <w:spacing w:before="0" w:beforeAutospacing="0" w:after="0" w:afterAutospacing="0" w:line="360" w:lineRule="auto"/>
        <w:ind w:left="290" w:right="137"/>
        <w:jc w:val="center"/>
        <w:divId w:val="364334629"/>
        <w:rPr>
          <w:color w:val="000000"/>
          <w:sz w:val="14"/>
          <w:szCs w:val="14"/>
          <w:vertAlign w:val="superscript"/>
        </w:rPr>
      </w:pPr>
      <w:r>
        <w:rPr>
          <w:color w:val="000000"/>
        </w:rPr>
        <w:t>Autores: Talytha de Wilkers</w:t>
      </w:r>
      <w:r w:rsidR="00101BE9">
        <w:rPr>
          <w:color w:val="000000"/>
        </w:rPr>
        <w:t>a</w:t>
      </w:r>
      <w:r>
        <w:rPr>
          <w:color w:val="000000"/>
        </w:rPr>
        <w:t>n Coelho Aguia</w:t>
      </w:r>
      <w:r w:rsidR="00185041">
        <w:rPr>
          <w:color w:val="000000"/>
        </w:rPr>
        <w:t>r</w:t>
      </w:r>
      <w:r w:rsidR="009F718E">
        <w:rPr>
          <w:color w:val="000000"/>
          <w:vertAlign w:val="superscript"/>
        </w:rPr>
        <w:t>1</w:t>
      </w:r>
      <w:r>
        <w:rPr>
          <w:color w:val="000000"/>
        </w:rPr>
        <w:t>, Leilane Melo Mai</w:t>
      </w:r>
      <w:r w:rsidR="009F718E">
        <w:rPr>
          <w:color w:val="000000"/>
        </w:rPr>
        <w:t>a</w:t>
      </w:r>
      <w:r w:rsidR="009F718E">
        <w:rPr>
          <w:color w:val="000000"/>
          <w:vertAlign w:val="superscript"/>
        </w:rPr>
        <w:t>2</w:t>
      </w:r>
      <w:r>
        <w:rPr>
          <w:color w:val="000000"/>
        </w:rPr>
        <w:t>, Liza Costa Pessoa</w:t>
      </w:r>
      <w:r w:rsidR="00875F2D">
        <w:rPr>
          <w:color w:val="000000"/>
        </w:rPr>
        <w:t xml:space="preserve"> </w:t>
      </w:r>
      <w:r>
        <w:rPr>
          <w:color w:val="000000"/>
        </w:rPr>
        <w:t>Gome</w:t>
      </w:r>
      <w:r w:rsidR="00185041">
        <w:rPr>
          <w:color w:val="000000"/>
        </w:rPr>
        <w:t>s</w:t>
      </w:r>
      <w:r w:rsidR="00185041">
        <w:rPr>
          <w:color w:val="000000"/>
          <w:vertAlign w:val="superscript"/>
        </w:rPr>
        <w:t>3</w:t>
      </w:r>
      <w:r>
        <w:rPr>
          <w:color w:val="000000"/>
        </w:rPr>
        <w:t>, Maria Rita Chaves Lope</w:t>
      </w:r>
      <w:r w:rsidR="009F718E">
        <w:rPr>
          <w:color w:val="000000"/>
        </w:rPr>
        <w:t>s</w:t>
      </w:r>
      <w:r w:rsidR="009F718E">
        <w:rPr>
          <w:color w:val="000000"/>
          <w:vertAlign w:val="superscript"/>
        </w:rPr>
        <w:t>4</w:t>
      </w:r>
      <w:r>
        <w:rPr>
          <w:color w:val="000000"/>
        </w:rPr>
        <w:t xml:space="preserve">, </w:t>
      </w:r>
      <w:r w:rsidR="00983A19">
        <w:rPr>
          <w:color w:val="000000"/>
        </w:rPr>
        <w:t>Graciele Rodrigues Mafr</w:t>
      </w:r>
      <w:r w:rsidR="009F718E">
        <w:rPr>
          <w:color w:val="000000"/>
        </w:rPr>
        <w:t>a</w:t>
      </w:r>
      <w:r w:rsidR="009F718E">
        <w:rPr>
          <w:color w:val="000000"/>
          <w:vertAlign w:val="superscript"/>
        </w:rPr>
        <w:t>5</w:t>
      </w:r>
      <w:r>
        <w:rPr>
          <w:color w:val="000000"/>
        </w:rPr>
        <w:t xml:space="preserve">, </w:t>
      </w:r>
      <w:r w:rsidR="000C3F08">
        <w:rPr>
          <w:color w:val="000000"/>
        </w:rPr>
        <w:t>Regina Angélica de Araújo Tavares</w:t>
      </w:r>
      <w:r w:rsidR="0005273D">
        <w:rPr>
          <w:color w:val="000000"/>
        </w:rPr>
        <w:t xml:space="preserve"> da Silv</w:t>
      </w:r>
      <w:r w:rsidR="009F718E">
        <w:rPr>
          <w:color w:val="000000"/>
        </w:rPr>
        <w:t>a</w:t>
      </w:r>
      <w:r w:rsidR="009F718E">
        <w:rPr>
          <w:color w:val="000000"/>
          <w:vertAlign w:val="superscript"/>
        </w:rPr>
        <w:t>6</w:t>
      </w:r>
    </w:p>
    <w:p w14:paraId="069825FC" w14:textId="77777777" w:rsidR="00B5118E" w:rsidRDefault="00B5118E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</w:p>
    <w:p w14:paraId="18D9C860" w14:textId="0CF490DC" w:rsidR="00D11B72" w:rsidRPr="00D11B72" w:rsidRDefault="008E1EF6" w:rsidP="004B030A">
      <w:pPr>
        <w:pStyle w:val="NormalWeb"/>
        <w:spacing w:before="0" w:beforeAutospacing="0" w:after="0" w:afterAutospacing="0" w:line="360" w:lineRule="auto"/>
        <w:ind w:right="137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>A</w:t>
      </w:r>
      <w:r w:rsidR="00D11B72">
        <w:rPr>
          <w:color w:val="000000"/>
        </w:rPr>
        <w:t>cadêmico de Odontologia, Faculdade de Teologia, Filosofia e Ciências Humanas G</w:t>
      </w:r>
      <w:r w:rsidR="00277553">
        <w:rPr>
          <w:color w:val="000000"/>
        </w:rPr>
        <w:t>amaliel-FATEFIG</w:t>
      </w:r>
      <w:r w:rsidR="001747BC">
        <w:rPr>
          <w:color w:val="000000"/>
        </w:rPr>
        <w:t>;</w:t>
      </w:r>
    </w:p>
    <w:p w14:paraId="3D4BA182" w14:textId="6BA3F2A6" w:rsidR="00B5118E" w:rsidRDefault="00B5118E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</w:pPr>
      <w:r>
        <w:rPr>
          <w:color w:val="000000"/>
          <w:vertAlign w:val="superscript"/>
        </w:rPr>
        <w:t>2</w:t>
      </w:r>
      <w:r>
        <w:rPr>
          <w:color w:val="000000"/>
        </w:rPr>
        <w:t>Acadêmico de Odontologia, Faculdade de Teologia, Filosofia e Ciências Humanas Gamaliel-FATEFIG</w:t>
      </w:r>
      <w:r w:rsidR="001747BC">
        <w:rPr>
          <w:color w:val="000000"/>
        </w:rPr>
        <w:t>;</w:t>
      </w:r>
    </w:p>
    <w:p w14:paraId="543B2447" w14:textId="2F13369A" w:rsidR="008E1EF6" w:rsidRDefault="00030F82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</w:pPr>
      <w:r>
        <w:rPr>
          <w:color w:val="000000"/>
          <w:vertAlign w:val="superscript"/>
        </w:rPr>
        <w:t>3</w:t>
      </w:r>
      <w:r w:rsidR="008E1EF6">
        <w:rPr>
          <w:color w:val="000000"/>
        </w:rPr>
        <w:t>A</w:t>
      </w:r>
      <w:r w:rsidR="00B5118E">
        <w:rPr>
          <w:color w:val="000000"/>
        </w:rPr>
        <w:t>cadêmico de Odontologia, Faculdade de Teologia, Filosofia e Ciências Humanas Gamaliel-FATEFIG</w:t>
      </w:r>
      <w:r w:rsidR="001747BC">
        <w:rPr>
          <w:color w:val="000000"/>
        </w:rPr>
        <w:t>;</w:t>
      </w:r>
    </w:p>
    <w:p w14:paraId="6FE55162" w14:textId="3B2891E4" w:rsidR="008E1EF6" w:rsidRDefault="00030F82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</w:pPr>
      <w:r>
        <w:rPr>
          <w:vertAlign w:val="superscript"/>
        </w:rPr>
        <w:t>4</w:t>
      </w:r>
      <w:r w:rsidR="008E1EF6">
        <w:t>Ac</w:t>
      </w:r>
      <w:r w:rsidR="00B5118E">
        <w:rPr>
          <w:color w:val="000000"/>
        </w:rPr>
        <w:t>adêmico de Odontologia, Faculdade de Teologia, Filosofia e Ciências Humanas Gamaliel-FATEFIG</w:t>
      </w:r>
      <w:r w:rsidR="001747BC">
        <w:rPr>
          <w:color w:val="000000"/>
        </w:rPr>
        <w:t>;</w:t>
      </w:r>
      <w:r w:rsidR="00277553">
        <w:rPr>
          <w:color w:val="000000"/>
        </w:rPr>
        <w:t xml:space="preserve"> </w:t>
      </w:r>
    </w:p>
    <w:p w14:paraId="777E39A5" w14:textId="26B7FF86" w:rsidR="008E1EF6" w:rsidRDefault="00806CCD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</w:pPr>
      <w:r>
        <w:rPr>
          <w:vertAlign w:val="superscript"/>
        </w:rPr>
        <w:t>5</w:t>
      </w:r>
      <w:r w:rsidR="008E1EF6">
        <w:t>D</w:t>
      </w:r>
      <w:r w:rsidR="00B5118E">
        <w:rPr>
          <w:color w:val="000000"/>
        </w:rPr>
        <w:t>ocente, Faculdade de Teologia, Filosofia e Ciências Humanas Gamaliel-FATEFIG</w:t>
      </w:r>
      <w:r w:rsidR="001747BC">
        <w:rPr>
          <w:color w:val="000000"/>
        </w:rPr>
        <w:t>;</w:t>
      </w:r>
    </w:p>
    <w:p w14:paraId="6A46A945" w14:textId="77777777" w:rsidR="009F718E" w:rsidRDefault="00806CCD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vertAlign w:val="superscript"/>
        </w:rPr>
        <w:t>6</w:t>
      </w:r>
      <w:r w:rsidR="008E1EF6">
        <w:t>D</w:t>
      </w:r>
      <w:r w:rsidR="000B403E">
        <w:rPr>
          <w:color w:val="000000"/>
        </w:rPr>
        <w:t>ocente, Faculdade de Teologia, Filosofia e Ciências Humanas Gamaliel-FATEFIG</w:t>
      </w:r>
      <w:r w:rsidR="001747BC">
        <w:rPr>
          <w:color w:val="000000"/>
        </w:rPr>
        <w:t>.</w:t>
      </w:r>
    </w:p>
    <w:p w14:paraId="111CC93E" w14:textId="3C3577EE" w:rsidR="001B492B" w:rsidRDefault="000B403E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color w:val="000000"/>
        </w:rPr>
        <w:t xml:space="preserve"> </w:t>
      </w:r>
    </w:p>
    <w:p w14:paraId="33EC8A1F" w14:textId="40F2ABD1" w:rsidR="00277553" w:rsidRDefault="00277553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color w:val="000000"/>
        </w:rPr>
        <w:t xml:space="preserve">¹E-mail: </w:t>
      </w:r>
      <w:r w:rsidRPr="007722CA">
        <w:t>Talythaaguiar@gmail.com</w:t>
      </w:r>
    </w:p>
    <w:p w14:paraId="1C5D074B" w14:textId="4A6576E2" w:rsidR="00277553" w:rsidRDefault="00277553" w:rsidP="004B030A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color w:val="000000"/>
        </w:rPr>
        <w:t xml:space="preserve">²E-mail: </w:t>
      </w:r>
      <w:r w:rsidR="00B62918">
        <w:t>Maialeilane61@gmail.com</w:t>
      </w:r>
    </w:p>
    <w:p w14:paraId="1C345F95" w14:textId="4914CDF3" w:rsidR="00277553" w:rsidRDefault="00277553" w:rsidP="00277553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color w:val="000000"/>
        </w:rPr>
        <w:t xml:space="preserve">³E-mail: </w:t>
      </w:r>
      <w:r w:rsidRPr="00B62918">
        <w:t>Liza.costa1@hotmail.com</w:t>
      </w:r>
    </w:p>
    <w:p w14:paraId="12693028" w14:textId="7A01E560" w:rsidR="00277553" w:rsidRDefault="00277553" w:rsidP="00277553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vertAlign w:val="superscript"/>
        </w:rPr>
      </w:pPr>
      <w:r w:rsidRPr="00B62918">
        <w:rPr>
          <w:vertAlign w:val="superscript"/>
        </w:rPr>
        <w:t>4</w:t>
      </w:r>
      <w:r w:rsidRPr="00277553">
        <w:rPr>
          <w:color w:val="000000"/>
        </w:rPr>
        <w:t xml:space="preserve"> </w:t>
      </w:r>
      <w:r>
        <w:rPr>
          <w:color w:val="000000"/>
        </w:rPr>
        <w:t>E-mail</w:t>
      </w:r>
      <w:r w:rsidR="00B86052">
        <w:rPr>
          <w:color w:val="000000"/>
        </w:rPr>
        <w:t>:</w:t>
      </w:r>
      <w:r w:rsidRPr="00B62918">
        <w:t xml:space="preserve"> Mariachaveslopess@hotmail.com</w:t>
      </w:r>
    </w:p>
    <w:p w14:paraId="0BF3A4B7" w14:textId="01230354" w:rsidR="00277553" w:rsidRDefault="00277553" w:rsidP="00277553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vertAlign w:val="superscript"/>
        </w:rPr>
        <w:t>5</w:t>
      </w:r>
      <w:r>
        <w:rPr>
          <w:color w:val="000000"/>
        </w:rPr>
        <w:t xml:space="preserve">E-mail: </w:t>
      </w:r>
      <w:r w:rsidRPr="00B62918">
        <w:t>Cieledtna@yahoo.com.br</w:t>
      </w:r>
    </w:p>
    <w:p w14:paraId="6D0A63E8" w14:textId="388E0E12" w:rsidR="00277553" w:rsidRDefault="00277553" w:rsidP="00277553">
      <w:pPr>
        <w:pStyle w:val="NormalWeb"/>
        <w:spacing w:before="0" w:beforeAutospacing="0" w:after="0" w:afterAutospacing="0" w:line="360" w:lineRule="auto"/>
        <w:ind w:right="137"/>
        <w:jc w:val="both"/>
        <w:divId w:val="364334629"/>
        <w:rPr>
          <w:color w:val="000000"/>
        </w:rPr>
      </w:pPr>
      <w:r>
        <w:rPr>
          <w:vertAlign w:val="superscript"/>
        </w:rPr>
        <w:t>6</w:t>
      </w:r>
      <w:r>
        <w:rPr>
          <w:color w:val="000000"/>
        </w:rPr>
        <w:t xml:space="preserve">E-mail: </w:t>
      </w:r>
      <w:r w:rsidRPr="00B62918">
        <w:t>Regiaraujo53@gmail.com</w:t>
      </w:r>
    </w:p>
    <w:p w14:paraId="7A4EC3DD" w14:textId="15616DC6" w:rsidR="00B5118E" w:rsidRPr="00521C7C" w:rsidRDefault="007F0BA4" w:rsidP="00521C7C">
      <w:pPr>
        <w:pStyle w:val="NormalWeb"/>
        <w:spacing w:before="193" w:beforeAutospacing="0" w:after="0" w:afterAutospacing="0" w:line="360" w:lineRule="auto"/>
        <w:ind w:left="241" w:right="120"/>
        <w:jc w:val="both"/>
        <w:divId w:val="364334629"/>
        <w:rPr>
          <w:color w:val="000000"/>
        </w:rPr>
      </w:pPr>
      <w:r>
        <w:rPr>
          <w:color w:val="000000"/>
        </w:rPr>
        <w:t>Visando promover a educação em saúde</w:t>
      </w:r>
      <w:r w:rsidR="00F2180D">
        <w:rPr>
          <w:color w:val="000000"/>
        </w:rPr>
        <w:t xml:space="preserve"> no âmbito da Odontologia, </w:t>
      </w:r>
      <w:r w:rsidR="00D34D90">
        <w:rPr>
          <w:color w:val="000000"/>
        </w:rPr>
        <w:t>esta atividade</w:t>
      </w:r>
      <w:r w:rsidR="0058085E">
        <w:rPr>
          <w:color w:val="000000"/>
        </w:rPr>
        <w:t xml:space="preserve"> extensionista</w:t>
      </w:r>
      <w:r w:rsidR="00036677">
        <w:rPr>
          <w:color w:val="000000"/>
        </w:rPr>
        <w:t>,</w:t>
      </w:r>
      <w:r w:rsidR="001D083C">
        <w:rPr>
          <w:color w:val="000000"/>
        </w:rPr>
        <w:t xml:space="preserve"> realizada por acadêmicas do 4° período do curso de Graduação em Odontologia</w:t>
      </w:r>
      <w:r w:rsidR="00036677">
        <w:rPr>
          <w:color w:val="000000"/>
        </w:rPr>
        <w:t xml:space="preserve"> da FATEFIG, </w:t>
      </w:r>
      <w:r w:rsidR="00E6568A">
        <w:rPr>
          <w:color w:val="000000"/>
        </w:rPr>
        <w:t xml:space="preserve">trabalhou </w:t>
      </w:r>
      <w:r w:rsidR="00B5118E">
        <w:rPr>
          <w:color w:val="000000"/>
        </w:rPr>
        <w:t>os cuidados com a higiene bucal e</w:t>
      </w:r>
      <w:r w:rsidR="0065251B">
        <w:rPr>
          <w:color w:val="000000"/>
        </w:rPr>
        <w:t xml:space="preserve"> o alerta  para a</w:t>
      </w:r>
      <w:r w:rsidR="00B5118E">
        <w:rPr>
          <w:color w:val="000000"/>
        </w:rPr>
        <w:t xml:space="preserve">s Infecções Sexualmente Transmissíveis (IST’s) </w:t>
      </w:r>
      <w:r w:rsidR="0065251B">
        <w:rPr>
          <w:color w:val="000000"/>
        </w:rPr>
        <w:t xml:space="preserve">com manifestações na cavidade oral </w:t>
      </w:r>
      <w:r w:rsidR="00B5118E">
        <w:rPr>
          <w:color w:val="000000"/>
        </w:rPr>
        <w:t>para gestantes</w:t>
      </w:r>
      <w:r w:rsidR="000103FC">
        <w:rPr>
          <w:color w:val="000000"/>
        </w:rPr>
        <w:t xml:space="preserve"> do programa Estratégia da Saúde e da Família </w:t>
      </w:r>
      <w:r w:rsidR="00B5118E">
        <w:rPr>
          <w:color w:val="000000"/>
        </w:rPr>
        <w:t xml:space="preserve">na Unidade Básica de Saúde Helson Bezerra Leal e na </w:t>
      </w:r>
      <w:r w:rsidR="00684F4A">
        <w:rPr>
          <w:color w:val="000000"/>
        </w:rPr>
        <w:t>M</w:t>
      </w:r>
      <w:r w:rsidR="00B5118E">
        <w:rPr>
          <w:color w:val="000000"/>
        </w:rPr>
        <w:t xml:space="preserve">aternidade Dr. Augusto Sérgio Santos de Almeida, </w:t>
      </w:r>
      <w:r w:rsidR="00CE0A59">
        <w:rPr>
          <w:color w:val="000000"/>
        </w:rPr>
        <w:t>no município de Tucuruí,</w:t>
      </w:r>
      <w:r w:rsidR="009F718E">
        <w:rPr>
          <w:color w:val="000000"/>
        </w:rPr>
        <w:t xml:space="preserve"> Estado do</w:t>
      </w:r>
      <w:r w:rsidR="00CE0A59">
        <w:rPr>
          <w:color w:val="000000"/>
        </w:rPr>
        <w:t xml:space="preserve"> Pará</w:t>
      </w:r>
      <w:r w:rsidR="00B5118E">
        <w:rPr>
          <w:color w:val="000000"/>
        </w:rPr>
        <w:t xml:space="preserve">. </w:t>
      </w:r>
      <w:r w:rsidR="00CE0A59">
        <w:rPr>
          <w:color w:val="000000"/>
        </w:rPr>
        <w:t xml:space="preserve">Foi </w:t>
      </w:r>
      <w:r w:rsidR="0050149B">
        <w:rPr>
          <w:color w:val="000000"/>
        </w:rPr>
        <w:t>promovida</w:t>
      </w:r>
      <w:r w:rsidR="00B5118E">
        <w:rPr>
          <w:color w:val="000000"/>
        </w:rPr>
        <w:t xml:space="preserve"> </w:t>
      </w:r>
      <w:r w:rsidR="00CE0A59">
        <w:rPr>
          <w:color w:val="000000"/>
        </w:rPr>
        <w:t xml:space="preserve">uma oficina </w:t>
      </w:r>
      <w:r w:rsidR="0050149B">
        <w:rPr>
          <w:color w:val="000000"/>
        </w:rPr>
        <w:t xml:space="preserve">de educação em saúde </w:t>
      </w:r>
      <w:r w:rsidR="00E25190">
        <w:rPr>
          <w:color w:val="000000"/>
        </w:rPr>
        <w:t>focada</w:t>
      </w:r>
      <w:r w:rsidR="00B5118E">
        <w:rPr>
          <w:color w:val="000000"/>
        </w:rPr>
        <w:t xml:space="preserve"> </w:t>
      </w:r>
      <w:r w:rsidR="00E25190">
        <w:rPr>
          <w:color w:val="000000"/>
        </w:rPr>
        <w:t>na</w:t>
      </w:r>
      <w:r w:rsidR="009E7003">
        <w:rPr>
          <w:color w:val="000000"/>
        </w:rPr>
        <w:t xml:space="preserve"> transmissão vertical das Infecções Sexualmente Transmissíveis </w:t>
      </w:r>
      <w:r w:rsidR="00B5118E">
        <w:rPr>
          <w:color w:val="000000"/>
        </w:rPr>
        <w:t xml:space="preserve">para </w:t>
      </w:r>
      <w:r w:rsidR="00752BBB">
        <w:rPr>
          <w:color w:val="000000"/>
        </w:rPr>
        <w:t>as g</w:t>
      </w:r>
      <w:r w:rsidR="00B5118E">
        <w:rPr>
          <w:color w:val="000000"/>
        </w:rPr>
        <w:t xml:space="preserve">estantes adscritas na Unidade de Saúde e na Maternidade. As infecções apresentadas </w:t>
      </w:r>
      <w:r w:rsidR="00B86052" w:rsidRPr="001B22B3">
        <w:rPr>
          <w:b/>
          <w:noProof/>
          <w:u w:val="thick" w:color="424242"/>
        </w:rPr>
        <w:lastRenderedPageBreak/>
        <w:drawing>
          <wp:anchor distT="0" distB="0" distL="114300" distR="114300" simplePos="0" relativeHeight="251657216" behindDoc="1" locked="0" layoutInCell="1" allowOverlap="1" wp14:anchorId="5CFFB2AF" wp14:editId="0CEEF89E">
            <wp:simplePos x="0" y="0"/>
            <wp:positionH relativeFrom="page">
              <wp:posOffset>-3175</wp:posOffset>
            </wp:positionH>
            <wp:positionV relativeFrom="paragraph">
              <wp:posOffset>-850265</wp:posOffset>
            </wp:positionV>
            <wp:extent cx="7560945" cy="10697210"/>
            <wp:effectExtent l="0" t="0" r="1905" b="8890"/>
            <wp:wrapNone/>
            <wp:docPr id="4" name="Imagem 4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125">
        <w:rPr>
          <w:color w:val="000000"/>
        </w:rPr>
        <w:t xml:space="preserve">aos participantes </w:t>
      </w:r>
      <w:r w:rsidR="00B5118E">
        <w:rPr>
          <w:color w:val="000000"/>
        </w:rPr>
        <w:t>foram Sífilis, HPV, Hepatite A e B e HIV/AIDS</w:t>
      </w:r>
      <w:r w:rsidR="00EE5656">
        <w:rPr>
          <w:color w:val="000000"/>
        </w:rPr>
        <w:t xml:space="preserve"> com foco nas manifestações bucais </w:t>
      </w:r>
      <w:r w:rsidR="002B265C">
        <w:rPr>
          <w:color w:val="000000"/>
        </w:rPr>
        <w:t>que podem acomete</w:t>
      </w:r>
      <w:r w:rsidR="00522ECD">
        <w:rPr>
          <w:color w:val="000000"/>
        </w:rPr>
        <w:t>r</w:t>
      </w:r>
      <w:r w:rsidR="002B265C">
        <w:rPr>
          <w:color w:val="000000"/>
        </w:rPr>
        <w:t xml:space="preserve"> </w:t>
      </w:r>
      <w:r w:rsidR="00C22731">
        <w:rPr>
          <w:color w:val="000000"/>
        </w:rPr>
        <w:t xml:space="preserve">a </w:t>
      </w:r>
      <w:r w:rsidR="002B265C">
        <w:rPr>
          <w:color w:val="000000"/>
        </w:rPr>
        <w:t xml:space="preserve">mãe e </w:t>
      </w:r>
      <w:r w:rsidR="00522ECD">
        <w:rPr>
          <w:color w:val="000000"/>
        </w:rPr>
        <w:t>o</w:t>
      </w:r>
      <w:r w:rsidR="002B265C">
        <w:rPr>
          <w:color w:val="000000"/>
        </w:rPr>
        <w:t xml:space="preserve"> recém-nascido</w:t>
      </w:r>
      <w:r w:rsidR="00B5118E">
        <w:rPr>
          <w:color w:val="000000"/>
        </w:rPr>
        <w:t xml:space="preserve">. </w:t>
      </w:r>
      <w:r w:rsidR="00E937B5">
        <w:rPr>
          <w:color w:val="000000"/>
        </w:rPr>
        <w:t xml:space="preserve">Como </w:t>
      </w:r>
      <w:r w:rsidR="004817E3">
        <w:rPr>
          <w:color w:val="000000"/>
        </w:rPr>
        <w:t>recurso audiovisual</w:t>
      </w:r>
      <w:r w:rsidR="00E937B5">
        <w:rPr>
          <w:color w:val="000000"/>
        </w:rPr>
        <w:t xml:space="preserve">, </w:t>
      </w:r>
      <w:r w:rsidR="004817E3">
        <w:rPr>
          <w:color w:val="000000"/>
        </w:rPr>
        <w:t xml:space="preserve">foram </w:t>
      </w:r>
      <w:r w:rsidR="00F84BB0">
        <w:rPr>
          <w:color w:val="000000"/>
        </w:rPr>
        <w:t>utilizadas</w:t>
      </w:r>
      <w:r w:rsidR="00E937B5">
        <w:rPr>
          <w:color w:val="000000"/>
        </w:rPr>
        <w:t xml:space="preserve"> apresentações em </w:t>
      </w:r>
      <w:r w:rsidR="00E937B5">
        <w:rPr>
          <w:i/>
          <w:iCs/>
          <w:color w:val="000000"/>
        </w:rPr>
        <w:t>slides</w:t>
      </w:r>
      <w:r w:rsidR="00E937B5">
        <w:rPr>
          <w:color w:val="000000"/>
        </w:rPr>
        <w:t xml:space="preserve"> </w:t>
      </w:r>
      <w:r w:rsidR="004817E3">
        <w:rPr>
          <w:color w:val="000000"/>
        </w:rPr>
        <w:t>para a realização da oficina</w:t>
      </w:r>
      <w:r w:rsidR="00293D2C">
        <w:rPr>
          <w:color w:val="000000"/>
        </w:rPr>
        <w:t>.</w:t>
      </w:r>
      <w:r w:rsidR="00B5118E">
        <w:rPr>
          <w:b/>
          <w:bCs/>
          <w:color w:val="000000"/>
        </w:rPr>
        <w:t xml:space="preserve"> </w:t>
      </w:r>
      <w:r w:rsidR="00B5118E">
        <w:rPr>
          <w:color w:val="000000"/>
        </w:rPr>
        <w:t xml:space="preserve">Esta atividade extensionista sobre as IST’s </w:t>
      </w:r>
      <w:r w:rsidR="007D124A">
        <w:rPr>
          <w:color w:val="000000"/>
        </w:rPr>
        <w:t xml:space="preserve">para gestantes com ênfase </w:t>
      </w:r>
      <w:r w:rsidR="00604796">
        <w:rPr>
          <w:color w:val="000000"/>
        </w:rPr>
        <w:t xml:space="preserve">nas </w:t>
      </w:r>
      <w:r w:rsidR="00B5118E">
        <w:rPr>
          <w:color w:val="000000"/>
        </w:rPr>
        <w:t xml:space="preserve">manifestações na cavidade oral foi </w:t>
      </w:r>
      <w:r w:rsidR="00F6202F">
        <w:rPr>
          <w:color w:val="000000"/>
        </w:rPr>
        <w:t>elaborada</w:t>
      </w:r>
      <w:r w:rsidR="00C66846">
        <w:rPr>
          <w:color w:val="000000"/>
        </w:rPr>
        <w:t xml:space="preserve"> </w:t>
      </w:r>
      <w:r w:rsidR="00B5118E">
        <w:rPr>
          <w:color w:val="000000"/>
        </w:rPr>
        <w:t>e repassad</w:t>
      </w:r>
      <w:r w:rsidR="00C66846">
        <w:rPr>
          <w:color w:val="000000"/>
        </w:rPr>
        <w:t xml:space="preserve">a </w:t>
      </w:r>
      <w:r w:rsidR="00B5118E">
        <w:rPr>
          <w:color w:val="000000"/>
        </w:rPr>
        <w:t xml:space="preserve">de maneira preventiva e aconselhadora a todas as gestantes presentes nos locais, </w:t>
      </w:r>
      <w:r w:rsidR="0088781C">
        <w:rPr>
          <w:color w:val="000000"/>
        </w:rPr>
        <w:t xml:space="preserve">mostrando-se </w:t>
      </w:r>
      <w:r w:rsidR="0069068E" w:rsidRPr="0069068E">
        <w:rPr>
          <w:color w:val="000000"/>
        </w:rPr>
        <w:t>efetiva</w:t>
      </w:r>
      <w:r w:rsidR="004B11FE">
        <w:rPr>
          <w:color w:val="000000"/>
        </w:rPr>
        <w:t xml:space="preserve"> </w:t>
      </w:r>
      <w:r w:rsidR="0069068E" w:rsidRPr="0069068E">
        <w:rPr>
          <w:color w:val="000000"/>
        </w:rPr>
        <w:t>para a ação devido haver pouco conhecimento por parte das mães em relação às IST's</w:t>
      </w:r>
      <w:r w:rsidR="008A0414">
        <w:rPr>
          <w:color w:val="000000"/>
        </w:rPr>
        <w:t>, o que possibilitou</w:t>
      </w:r>
      <w:r w:rsidR="00B5118E">
        <w:rPr>
          <w:color w:val="000000"/>
        </w:rPr>
        <w:t xml:space="preserve"> um aprofundamento do assunto mediante as dúvidas apresentadas </w:t>
      </w:r>
      <w:r w:rsidR="00800398">
        <w:rPr>
          <w:color w:val="000000"/>
        </w:rPr>
        <w:t>pelas mesmas</w:t>
      </w:r>
      <w:r w:rsidR="00B5118E">
        <w:rPr>
          <w:color w:val="000000"/>
        </w:rPr>
        <w:t xml:space="preserve">. No entanto, é relevante destacar que a troca de informações é um complemento dentro de uma rede de estratégias para a adoção de comportamentos sexuais mais seguros. O diálogo continua sendo uma das estratégias de promoção da prevenção, e técnicas como </w:t>
      </w:r>
      <w:r w:rsidR="000A23DF">
        <w:rPr>
          <w:color w:val="000000"/>
        </w:rPr>
        <w:t>oficinas,</w:t>
      </w:r>
      <w:r w:rsidR="00B5118E">
        <w:rPr>
          <w:color w:val="000000"/>
        </w:rPr>
        <w:t xml:space="preserve"> rodas de conversa, os grupos operativos e o aconselhamento, nos serviços de saúde, escolas e demais lócus da prevenção, são caminhos para a disseminação de informações que promovam a adoção de práticas seguras</w:t>
      </w:r>
      <w:r w:rsidR="00511F34">
        <w:rPr>
          <w:color w:val="000000"/>
        </w:rPr>
        <w:t>.</w:t>
      </w:r>
    </w:p>
    <w:p w14:paraId="3ABCE2AE" w14:textId="77777777" w:rsidR="00B5118E" w:rsidRDefault="00B5118E" w:rsidP="004B030A">
      <w:pPr>
        <w:spacing w:line="360" w:lineRule="auto"/>
        <w:jc w:val="both"/>
        <w:divId w:val="364334629"/>
      </w:pPr>
    </w:p>
    <w:p w14:paraId="7B510E8A" w14:textId="77777777" w:rsidR="00B5118E" w:rsidRDefault="00B5118E" w:rsidP="004B030A">
      <w:pPr>
        <w:pStyle w:val="NormalWeb"/>
        <w:spacing w:before="0" w:beforeAutospacing="0" w:after="0" w:afterAutospacing="0" w:line="360" w:lineRule="auto"/>
        <w:ind w:left="241"/>
        <w:jc w:val="both"/>
        <w:divId w:val="364334629"/>
      </w:pPr>
      <w:r>
        <w:rPr>
          <w:color w:val="000000"/>
        </w:rPr>
        <w:t>Área: Saúde Coletiva;</w:t>
      </w:r>
    </w:p>
    <w:p w14:paraId="6FA7C276" w14:textId="10D72F3C" w:rsidR="00B5118E" w:rsidRDefault="00B5118E" w:rsidP="004B030A">
      <w:pPr>
        <w:pStyle w:val="NormalWeb"/>
        <w:spacing w:before="138" w:beforeAutospacing="0" w:after="0" w:afterAutospacing="0" w:line="360" w:lineRule="auto"/>
        <w:ind w:left="241"/>
        <w:jc w:val="both"/>
        <w:divId w:val="364334629"/>
      </w:pPr>
      <w:r>
        <w:rPr>
          <w:color w:val="000000"/>
        </w:rPr>
        <w:t>Modalidade: Atividade de Extensão.</w:t>
      </w:r>
    </w:p>
    <w:p w14:paraId="5CD2EA76" w14:textId="33A4C657" w:rsidR="00E37590" w:rsidRPr="009F718E" w:rsidRDefault="00B5118E" w:rsidP="009F718E">
      <w:pPr>
        <w:pStyle w:val="NormalWeb"/>
        <w:spacing w:before="138" w:beforeAutospacing="0" w:after="0" w:afterAutospacing="0" w:line="360" w:lineRule="auto"/>
        <w:ind w:left="241" w:right="3635"/>
        <w:jc w:val="both"/>
        <w:divId w:val="364334629"/>
        <w:rPr>
          <w:color w:val="000000"/>
        </w:rPr>
      </w:pPr>
      <w:r>
        <w:rPr>
          <w:color w:val="000000"/>
        </w:rPr>
        <w:t>Palavras-chave: Infecções Sexualmente</w:t>
      </w:r>
      <w:r w:rsidR="00141332">
        <w:rPr>
          <w:color w:val="000000"/>
        </w:rPr>
        <w:t xml:space="preserve"> </w:t>
      </w:r>
      <w:r>
        <w:rPr>
          <w:color w:val="000000"/>
        </w:rPr>
        <w:t>Transmissíveis, </w:t>
      </w:r>
      <w:r w:rsidR="00D24A7A">
        <w:rPr>
          <w:color w:val="000000"/>
        </w:rPr>
        <w:t xml:space="preserve">Saúde Coletiva, </w:t>
      </w:r>
      <w:r w:rsidR="003F3685">
        <w:rPr>
          <w:color w:val="000000"/>
        </w:rPr>
        <w:t>Transmissão Vertical.</w:t>
      </w:r>
    </w:p>
    <w:sectPr w:rsidR="00E37590" w:rsidRPr="009F7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C10A" w14:textId="77777777" w:rsidR="00C756E2" w:rsidRDefault="00C756E2" w:rsidP="00E37590">
      <w:r>
        <w:separator/>
      </w:r>
    </w:p>
  </w:endnote>
  <w:endnote w:type="continuationSeparator" w:id="0">
    <w:p w14:paraId="2B9A7350" w14:textId="77777777" w:rsidR="00C756E2" w:rsidRDefault="00C756E2" w:rsidP="00E37590">
      <w:r>
        <w:continuationSeparator/>
      </w:r>
    </w:p>
  </w:endnote>
  <w:endnote w:type="continuationNotice" w:id="1">
    <w:p w14:paraId="2F9B0154" w14:textId="77777777" w:rsidR="00C756E2" w:rsidRDefault="00C75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0063" w14:textId="77777777" w:rsidR="00C756E2" w:rsidRDefault="00C756E2" w:rsidP="00E37590">
      <w:r>
        <w:separator/>
      </w:r>
    </w:p>
  </w:footnote>
  <w:footnote w:type="continuationSeparator" w:id="0">
    <w:p w14:paraId="0EAB86EE" w14:textId="77777777" w:rsidR="00C756E2" w:rsidRDefault="00C756E2" w:rsidP="00E37590">
      <w:r>
        <w:continuationSeparator/>
      </w:r>
    </w:p>
  </w:footnote>
  <w:footnote w:type="continuationNotice" w:id="1">
    <w:p w14:paraId="4B97D76F" w14:textId="77777777" w:rsidR="00C756E2" w:rsidRDefault="00C75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28BA626F" w:rsidR="00E37590" w:rsidRDefault="00B6291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0" allowOverlap="1" wp14:anchorId="3EE0AB62" wp14:editId="238B0E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4F3FED1E" w:rsidR="00E37590" w:rsidRDefault="00B62918">
        <w:pPr>
          <w:pStyle w:val="Cabealho"/>
        </w:pPr>
        <w:r>
          <w:rPr>
            <w:noProof/>
            <w:lang w:val="pt-BR" w:eastAsia="pt-BR"/>
          </w:rPr>
          <w:drawing>
            <wp:anchor distT="0" distB="0" distL="114300" distR="114300" simplePos="0" relativeHeight="251660288" behindDoc="1" locked="0" layoutInCell="0" allowOverlap="1" wp14:anchorId="4C1BB720" wp14:editId="327861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0" cy="66827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37086593" w:rsidR="00E37590" w:rsidRDefault="00B6291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 wp14:anchorId="5E4D2F60" wp14:editId="326DBD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15"/>
    <w:rsid w:val="00005DB9"/>
    <w:rsid w:val="000103FC"/>
    <w:rsid w:val="00014751"/>
    <w:rsid w:val="000256CB"/>
    <w:rsid w:val="00030F82"/>
    <w:rsid w:val="00036677"/>
    <w:rsid w:val="000439A3"/>
    <w:rsid w:val="00050D39"/>
    <w:rsid w:val="0005273D"/>
    <w:rsid w:val="00055D2A"/>
    <w:rsid w:val="00056B64"/>
    <w:rsid w:val="00067ECB"/>
    <w:rsid w:val="00093602"/>
    <w:rsid w:val="0009366D"/>
    <w:rsid w:val="000A23DF"/>
    <w:rsid w:val="000A324D"/>
    <w:rsid w:val="000A669A"/>
    <w:rsid w:val="000B403E"/>
    <w:rsid w:val="000B413E"/>
    <w:rsid w:val="000C2ADB"/>
    <w:rsid w:val="000C3F08"/>
    <w:rsid w:val="000D6B22"/>
    <w:rsid w:val="000E58B8"/>
    <w:rsid w:val="00101BE9"/>
    <w:rsid w:val="0010447E"/>
    <w:rsid w:val="00141332"/>
    <w:rsid w:val="00172E81"/>
    <w:rsid w:val="001747BC"/>
    <w:rsid w:val="00185041"/>
    <w:rsid w:val="00191565"/>
    <w:rsid w:val="00191D57"/>
    <w:rsid w:val="00197DCF"/>
    <w:rsid w:val="001B22B3"/>
    <w:rsid w:val="001B43BC"/>
    <w:rsid w:val="001B492B"/>
    <w:rsid w:val="001D083C"/>
    <w:rsid w:val="00233844"/>
    <w:rsid w:val="00277553"/>
    <w:rsid w:val="00284A45"/>
    <w:rsid w:val="00293D2C"/>
    <w:rsid w:val="002A3E67"/>
    <w:rsid w:val="002B1A2A"/>
    <w:rsid w:val="002B265C"/>
    <w:rsid w:val="002D0EBC"/>
    <w:rsid w:val="002E07EC"/>
    <w:rsid w:val="002E6C10"/>
    <w:rsid w:val="002F2261"/>
    <w:rsid w:val="002F792C"/>
    <w:rsid w:val="00307637"/>
    <w:rsid w:val="0031118E"/>
    <w:rsid w:val="00334466"/>
    <w:rsid w:val="00340973"/>
    <w:rsid w:val="00353414"/>
    <w:rsid w:val="00376F82"/>
    <w:rsid w:val="003876BC"/>
    <w:rsid w:val="00391E91"/>
    <w:rsid w:val="003C70C4"/>
    <w:rsid w:val="003D0A31"/>
    <w:rsid w:val="003E42E6"/>
    <w:rsid w:val="003F3685"/>
    <w:rsid w:val="003F4EB6"/>
    <w:rsid w:val="004228A9"/>
    <w:rsid w:val="00423E15"/>
    <w:rsid w:val="0043593A"/>
    <w:rsid w:val="00470A61"/>
    <w:rsid w:val="00473D93"/>
    <w:rsid w:val="0047420C"/>
    <w:rsid w:val="0047523E"/>
    <w:rsid w:val="00477C3A"/>
    <w:rsid w:val="004817E3"/>
    <w:rsid w:val="00481C6C"/>
    <w:rsid w:val="004A1723"/>
    <w:rsid w:val="004B030A"/>
    <w:rsid w:val="004B11FE"/>
    <w:rsid w:val="004C609B"/>
    <w:rsid w:val="004D286A"/>
    <w:rsid w:val="004E2ECD"/>
    <w:rsid w:val="004F08AC"/>
    <w:rsid w:val="004F3CAD"/>
    <w:rsid w:val="005000C6"/>
    <w:rsid w:val="0050149B"/>
    <w:rsid w:val="00511F34"/>
    <w:rsid w:val="00515BC1"/>
    <w:rsid w:val="00521C7C"/>
    <w:rsid w:val="00522ECD"/>
    <w:rsid w:val="00540DE1"/>
    <w:rsid w:val="00544E41"/>
    <w:rsid w:val="00570FBB"/>
    <w:rsid w:val="0058085E"/>
    <w:rsid w:val="00596199"/>
    <w:rsid w:val="005A4908"/>
    <w:rsid w:val="005B04FA"/>
    <w:rsid w:val="005C1B8A"/>
    <w:rsid w:val="005D1F2B"/>
    <w:rsid w:val="005D7E36"/>
    <w:rsid w:val="00604796"/>
    <w:rsid w:val="006160BA"/>
    <w:rsid w:val="0064428F"/>
    <w:rsid w:val="0065251B"/>
    <w:rsid w:val="00661A58"/>
    <w:rsid w:val="00684F4A"/>
    <w:rsid w:val="00686C56"/>
    <w:rsid w:val="0069068E"/>
    <w:rsid w:val="0069444B"/>
    <w:rsid w:val="00695D40"/>
    <w:rsid w:val="006B64B7"/>
    <w:rsid w:val="006F01A9"/>
    <w:rsid w:val="00716CCE"/>
    <w:rsid w:val="007265AD"/>
    <w:rsid w:val="00735352"/>
    <w:rsid w:val="00737C8E"/>
    <w:rsid w:val="00740549"/>
    <w:rsid w:val="00752BBB"/>
    <w:rsid w:val="007538AF"/>
    <w:rsid w:val="00772273"/>
    <w:rsid w:val="007722CA"/>
    <w:rsid w:val="00775DA2"/>
    <w:rsid w:val="00782EE4"/>
    <w:rsid w:val="00786004"/>
    <w:rsid w:val="00786AEE"/>
    <w:rsid w:val="007B0FE8"/>
    <w:rsid w:val="007C31F8"/>
    <w:rsid w:val="007D0606"/>
    <w:rsid w:val="007D124A"/>
    <w:rsid w:val="007F0BA4"/>
    <w:rsid w:val="00800398"/>
    <w:rsid w:val="00806CCD"/>
    <w:rsid w:val="00814718"/>
    <w:rsid w:val="0084482A"/>
    <w:rsid w:val="008533EB"/>
    <w:rsid w:val="00857B26"/>
    <w:rsid w:val="00875F2D"/>
    <w:rsid w:val="0087753E"/>
    <w:rsid w:val="0088098F"/>
    <w:rsid w:val="00886092"/>
    <w:rsid w:val="00886D03"/>
    <w:rsid w:val="0088781C"/>
    <w:rsid w:val="00893E67"/>
    <w:rsid w:val="008A0414"/>
    <w:rsid w:val="008C4A20"/>
    <w:rsid w:val="008D06E3"/>
    <w:rsid w:val="008D6A3D"/>
    <w:rsid w:val="008E0CB5"/>
    <w:rsid w:val="008E1EF6"/>
    <w:rsid w:val="008E4DE9"/>
    <w:rsid w:val="009478EA"/>
    <w:rsid w:val="00950510"/>
    <w:rsid w:val="009556D7"/>
    <w:rsid w:val="00955D17"/>
    <w:rsid w:val="00966C8A"/>
    <w:rsid w:val="00967944"/>
    <w:rsid w:val="0097572D"/>
    <w:rsid w:val="00983A19"/>
    <w:rsid w:val="00984545"/>
    <w:rsid w:val="00993D41"/>
    <w:rsid w:val="00995EA3"/>
    <w:rsid w:val="009A6E04"/>
    <w:rsid w:val="009B11DC"/>
    <w:rsid w:val="009D08E9"/>
    <w:rsid w:val="009E4D3F"/>
    <w:rsid w:val="009E7003"/>
    <w:rsid w:val="009F718E"/>
    <w:rsid w:val="00A111AF"/>
    <w:rsid w:val="00A251FB"/>
    <w:rsid w:val="00A303DC"/>
    <w:rsid w:val="00A43CDF"/>
    <w:rsid w:val="00A50124"/>
    <w:rsid w:val="00A73FB6"/>
    <w:rsid w:val="00A94FAC"/>
    <w:rsid w:val="00AA226E"/>
    <w:rsid w:val="00AB4B32"/>
    <w:rsid w:val="00AB5C92"/>
    <w:rsid w:val="00AB6AB8"/>
    <w:rsid w:val="00AC0DC3"/>
    <w:rsid w:val="00AD72C6"/>
    <w:rsid w:val="00AF2150"/>
    <w:rsid w:val="00B179ED"/>
    <w:rsid w:val="00B322BF"/>
    <w:rsid w:val="00B40E5E"/>
    <w:rsid w:val="00B464CE"/>
    <w:rsid w:val="00B50CA9"/>
    <w:rsid w:val="00B5118E"/>
    <w:rsid w:val="00B56012"/>
    <w:rsid w:val="00B62918"/>
    <w:rsid w:val="00B86052"/>
    <w:rsid w:val="00BB72F0"/>
    <w:rsid w:val="00BC632B"/>
    <w:rsid w:val="00BD2D51"/>
    <w:rsid w:val="00BD49C0"/>
    <w:rsid w:val="00BF6D96"/>
    <w:rsid w:val="00C211C4"/>
    <w:rsid w:val="00C22731"/>
    <w:rsid w:val="00C23C7C"/>
    <w:rsid w:val="00C323BF"/>
    <w:rsid w:val="00C348A8"/>
    <w:rsid w:val="00C461AA"/>
    <w:rsid w:val="00C66846"/>
    <w:rsid w:val="00C756E2"/>
    <w:rsid w:val="00C77296"/>
    <w:rsid w:val="00CB1F0C"/>
    <w:rsid w:val="00CE0A59"/>
    <w:rsid w:val="00CE2814"/>
    <w:rsid w:val="00D11B72"/>
    <w:rsid w:val="00D24A7A"/>
    <w:rsid w:val="00D31695"/>
    <w:rsid w:val="00D34D90"/>
    <w:rsid w:val="00D55E61"/>
    <w:rsid w:val="00D82002"/>
    <w:rsid w:val="00D93E38"/>
    <w:rsid w:val="00D95E4A"/>
    <w:rsid w:val="00DB47ED"/>
    <w:rsid w:val="00DF1808"/>
    <w:rsid w:val="00E00E47"/>
    <w:rsid w:val="00E0329B"/>
    <w:rsid w:val="00E12081"/>
    <w:rsid w:val="00E25190"/>
    <w:rsid w:val="00E328A5"/>
    <w:rsid w:val="00E37380"/>
    <w:rsid w:val="00E37590"/>
    <w:rsid w:val="00E46CE8"/>
    <w:rsid w:val="00E6568A"/>
    <w:rsid w:val="00E937B5"/>
    <w:rsid w:val="00E94125"/>
    <w:rsid w:val="00EB311D"/>
    <w:rsid w:val="00EC4F61"/>
    <w:rsid w:val="00ED4322"/>
    <w:rsid w:val="00EE5656"/>
    <w:rsid w:val="00EE7ADF"/>
    <w:rsid w:val="00F1421A"/>
    <w:rsid w:val="00F2180D"/>
    <w:rsid w:val="00F61B4A"/>
    <w:rsid w:val="00F6202F"/>
    <w:rsid w:val="00F63E1A"/>
    <w:rsid w:val="00F70979"/>
    <w:rsid w:val="00F755A9"/>
    <w:rsid w:val="00F84BB0"/>
    <w:rsid w:val="00FC28B1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FBDE"/>
  <w15:docId w15:val="{D59DB5DE-CA24-A74C-B130-86CC4DF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5118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styleId="NormalWeb">
    <w:name w:val="Normal (Web)"/>
    <w:basedOn w:val="Normal"/>
    <w:uiPriority w:val="99"/>
    <w:unhideWhenUsed/>
    <w:rsid w:val="00B5118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0FB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62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E268-22E2-4CA9-AB14-E543F5A0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talytha aguiar</cp:lastModifiedBy>
  <cp:revision>2</cp:revision>
  <dcterms:created xsi:type="dcterms:W3CDTF">2023-09-19T02:51:00Z</dcterms:created>
  <dcterms:modified xsi:type="dcterms:W3CDTF">2023-09-19T02:51:00Z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