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69AC" w14:textId="58D47642" w:rsidR="00A303DC" w:rsidRPr="00DF1808" w:rsidRDefault="00E37380" w:rsidP="007D24B1">
      <w:pPr>
        <w:spacing w:before="77"/>
        <w:ind w:right="148"/>
        <w:rPr>
          <w:b/>
        </w:rPr>
      </w:pPr>
      <w:r w:rsidRPr="001B22B3">
        <w:rPr>
          <w:b/>
          <w:noProof/>
          <w:sz w:val="24"/>
          <w:u w:val="thick" w:color="424242"/>
          <w:lang w:val="pt-BR" w:eastAsia="pt-BR"/>
        </w:rPr>
        <w:drawing>
          <wp:anchor distT="0" distB="0" distL="114300" distR="114300" simplePos="0" relativeHeight="251671552" behindDoc="1" locked="0" layoutInCell="1" allowOverlap="1" wp14:anchorId="39934B22" wp14:editId="729D6B5D">
            <wp:simplePos x="0" y="0"/>
            <wp:positionH relativeFrom="column">
              <wp:posOffset>-926644</wp:posOffset>
            </wp:positionH>
            <wp:positionV relativeFrom="paragraph">
              <wp:posOffset>-852170</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69225" w14:textId="77777777" w:rsidR="008F1964" w:rsidRDefault="008F1964" w:rsidP="00703F56">
      <w:pPr>
        <w:pStyle w:val="Ttulo1"/>
        <w:spacing w:line="360" w:lineRule="auto"/>
        <w:ind w:left="0" w:right="161" w:firstLine="0"/>
        <w:jc w:val="center"/>
        <w:rPr>
          <w:u w:val="none"/>
        </w:rPr>
      </w:pPr>
    </w:p>
    <w:p w14:paraId="31AA6459" w14:textId="1C7FD40C" w:rsidR="00423E15" w:rsidRPr="003672E8" w:rsidRDefault="003672E8" w:rsidP="003E345F">
      <w:pPr>
        <w:pStyle w:val="Ttulo1"/>
        <w:spacing w:line="360" w:lineRule="auto"/>
        <w:ind w:left="0" w:right="161" w:firstLine="0"/>
        <w:jc w:val="center"/>
        <w:rPr>
          <w:u w:val="none"/>
        </w:rPr>
      </w:pPr>
      <w:r w:rsidRPr="003672E8">
        <w:rPr>
          <w:u w:val="none"/>
        </w:rPr>
        <w:t>TRATAMENTO CIRÚRGICO DE LIPOMA INTRAORAL: RELATO DE CASO</w:t>
      </w:r>
    </w:p>
    <w:p w14:paraId="70D881FF" w14:textId="77777777" w:rsidR="00423E15" w:rsidRDefault="00423E15" w:rsidP="003E345F">
      <w:pPr>
        <w:pStyle w:val="Corpodetexto"/>
        <w:spacing w:before="10" w:line="360" w:lineRule="auto"/>
        <w:ind w:left="0"/>
        <w:rPr>
          <w:b/>
          <w:sz w:val="20"/>
        </w:rPr>
      </w:pPr>
    </w:p>
    <w:p w14:paraId="3D000168" w14:textId="4D89FBA1" w:rsidR="00423E15" w:rsidRDefault="00B40E5E" w:rsidP="003E345F">
      <w:pPr>
        <w:pStyle w:val="Corpodetexto"/>
        <w:spacing w:line="360" w:lineRule="auto"/>
        <w:ind w:left="290" w:right="137"/>
        <w:jc w:val="center"/>
      </w:pPr>
      <w:r>
        <w:rPr>
          <w:w w:val="95"/>
        </w:rPr>
        <w:t>Autores:</w:t>
      </w:r>
      <w:r>
        <w:rPr>
          <w:spacing w:val="37"/>
          <w:w w:val="95"/>
        </w:rPr>
        <w:t xml:space="preserve"> </w:t>
      </w:r>
      <w:r w:rsidR="001F67F5">
        <w:t>KAREN LEMOS</w:t>
      </w:r>
      <w:r w:rsidR="00700D7F">
        <w:rPr>
          <w:w w:val="95"/>
        </w:rPr>
        <w:t xml:space="preserve"> </w:t>
      </w:r>
      <w:r w:rsidR="001F67F5" w:rsidRPr="008F1964">
        <w:t>PINTO</w:t>
      </w:r>
      <w:r>
        <w:rPr>
          <w:w w:val="95"/>
          <w:vertAlign w:val="superscript"/>
        </w:rPr>
        <w:t>1</w:t>
      </w:r>
      <w:r>
        <w:rPr>
          <w:w w:val="95"/>
        </w:rPr>
        <w:t>,</w:t>
      </w:r>
      <w:r>
        <w:rPr>
          <w:spacing w:val="23"/>
          <w:w w:val="95"/>
        </w:rPr>
        <w:t xml:space="preserve"> </w:t>
      </w:r>
      <w:r w:rsidR="007D24B1">
        <w:t>LORENA MARIA DE SOUZA DA SILVA</w:t>
      </w:r>
      <w:r w:rsidR="007D24B1">
        <w:rPr>
          <w:w w:val="95"/>
          <w:vertAlign w:val="superscript"/>
        </w:rPr>
        <w:t>1</w:t>
      </w:r>
      <w:r w:rsidR="005266AE">
        <w:rPr>
          <w:w w:val="95"/>
        </w:rPr>
        <w:t>,</w:t>
      </w:r>
      <w:r w:rsidR="007D24B1">
        <w:rPr>
          <w:w w:val="95"/>
          <w:vertAlign w:val="superscript"/>
        </w:rPr>
        <w:t xml:space="preserve"> </w:t>
      </w:r>
      <w:r w:rsidR="003672E8">
        <w:t>THAIS DA SILVA FONSECA</w:t>
      </w:r>
      <w:r>
        <w:rPr>
          <w:w w:val="95"/>
          <w:vertAlign w:val="superscript"/>
        </w:rPr>
        <w:t>2</w:t>
      </w:r>
      <w:r>
        <w:rPr>
          <w:w w:val="95"/>
        </w:rPr>
        <w:t>,</w:t>
      </w:r>
      <w:r>
        <w:rPr>
          <w:spacing w:val="37"/>
          <w:w w:val="95"/>
        </w:rPr>
        <w:t xml:space="preserve"> </w:t>
      </w:r>
      <w:r w:rsidR="003672E8">
        <w:t>DOUGLAS FABRÍCIO DA SILVA FARIAS</w:t>
      </w:r>
      <w:r>
        <w:rPr>
          <w:w w:val="95"/>
          <w:vertAlign w:val="superscript"/>
        </w:rPr>
        <w:t>2</w:t>
      </w:r>
      <w:r>
        <w:rPr>
          <w:w w:val="95"/>
        </w:rPr>
        <w:t>,</w:t>
      </w:r>
      <w:r>
        <w:rPr>
          <w:spacing w:val="38"/>
          <w:w w:val="95"/>
        </w:rPr>
        <w:t xml:space="preserve"> </w:t>
      </w:r>
      <w:r w:rsidR="003672E8">
        <w:t>HUDSON PADILHA MARQUES DA SILVA</w:t>
      </w:r>
      <w:r>
        <w:rPr>
          <w:vertAlign w:val="superscript"/>
        </w:rPr>
        <w:t>2</w:t>
      </w:r>
      <w:r>
        <w:t xml:space="preserve"> e </w:t>
      </w:r>
      <w:r w:rsidR="003672E8">
        <w:t>NICOLAU CONTE NETO</w:t>
      </w:r>
      <w:r>
        <w:rPr>
          <w:vertAlign w:val="superscript"/>
        </w:rPr>
        <w:t>3</w:t>
      </w:r>
      <w:r>
        <w:t>.</w:t>
      </w:r>
    </w:p>
    <w:p w14:paraId="4442D0AB" w14:textId="2D072FFE" w:rsidR="00544E41" w:rsidRDefault="00544E41" w:rsidP="001E2AF5">
      <w:pPr>
        <w:pStyle w:val="Corpodetexto"/>
        <w:spacing w:line="360" w:lineRule="auto"/>
        <w:ind w:left="0" w:right="1436"/>
        <w:jc w:val="both"/>
        <w:rPr>
          <w:spacing w:val="-57"/>
        </w:rPr>
      </w:pPr>
      <w:r>
        <w:rPr>
          <w:vertAlign w:val="superscript"/>
        </w:rPr>
        <w:t>1</w:t>
      </w:r>
      <w:r>
        <w:t>A</w:t>
      </w:r>
      <w:r w:rsidR="00B40E5E">
        <w:t>cadêmic</w:t>
      </w:r>
      <w:r w:rsidR="003672E8">
        <w:t>a</w:t>
      </w:r>
      <w:r w:rsidR="00B40E5E">
        <w:t xml:space="preserve"> de Odontologia, Universidade Federal do Pará;</w:t>
      </w:r>
      <w:r w:rsidR="00B40E5E">
        <w:rPr>
          <w:spacing w:val="-57"/>
        </w:rPr>
        <w:t xml:space="preserve"> </w:t>
      </w:r>
    </w:p>
    <w:p w14:paraId="524BFA73" w14:textId="1C82AD4F" w:rsidR="00423E15" w:rsidRPr="001E2AF5" w:rsidRDefault="00544E41" w:rsidP="001E2AF5">
      <w:pPr>
        <w:pStyle w:val="Corpodetexto"/>
        <w:spacing w:line="360" w:lineRule="auto"/>
        <w:ind w:left="0" w:right="-51"/>
        <w:jc w:val="both"/>
      </w:pPr>
      <w:r>
        <w:rPr>
          <w:vertAlign w:val="superscript"/>
        </w:rPr>
        <w:t>2</w:t>
      </w:r>
      <w:r w:rsidR="001E2AF5" w:rsidRPr="001E2AF5">
        <w:t xml:space="preserve">Residente de Cirurgia e Traumatologia Buco-Maxilo-Facial do Hospital Universitário João de Barros Barreto </w:t>
      </w:r>
      <w:r w:rsidR="00CA55EB">
        <w:t>–</w:t>
      </w:r>
      <w:r w:rsidR="001E2AF5" w:rsidRPr="001E2AF5">
        <w:t xml:space="preserve"> UFPA</w:t>
      </w:r>
      <w:r w:rsidR="00CA55EB">
        <w:t>;</w:t>
      </w:r>
    </w:p>
    <w:p w14:paraId="47D3EECF" w14:textId="7D52AB20" w:rsidR="00544E41" w:rsidRDefault="00544E41" w:rsidP="001E2AF5">
      <w:pPr>
        <w:pStyle w:val="Corpodetexto"/>
        <w:spacing w:before="1" w:line="360" w:lineRule="auto"/>
        <w:ind w:left="0" w:right="-51"/>
        <w:jc w:val="both"/>
        <w:rPr>
          <w:spacing w:val="-57"/>
        </w:rPr>
      </w:pPr>
      <w:r>
        <w:rPr>
          <w:vertAlign w:val="superscript"/>
        </w:rPr>
        <w:t>3</w:t>
      </w:r>
      <w:r w:rsidR="007B1729" w:rsidRPr="007B1729">
        <w:t>Professor adjunto, Faculdade de Odontologia da Universidade Federal do Pará (UFPA)/Hospital Universitário João de Barros Barreto (HUJBB) e especialista em Cirurgia e Traumatologia Buco-Maxilo-Facial</w:t>
      </w:r>
      <w:r w:rsidR="007D24B1" w:rsidRPr="007B1729">
        <w:rPr>
          <w:b/>
          <w:noProof/>
          <w:lang w:val="pt-BR" w:eastAsia="pt-BR"/>
        </w:rPr>
        <w:t>.</w:t>
      </w:r>
    </w:p>
    <w:p w14:paraId="287D5DA8" w14:textId="77777777" w:rsidR="00544E41" w:rsidRDefault="00544E41" w:rsidP="003E345F">
      <w:pPr>
        <w:pStyle w:val="Corpodetexto"/>
        <w:spacing w:before="1" w:line="360" w:lineRule="auto"/>
        <w:ind w:left="0" w:right="2421"/>
      </w:pPr>
    </w:p>
    <w:p w14:paraId="04CDDFC9" w14:textId="01623C29" w:rsidR="007D24B1" w:rsidRPr="007C21BC" w:rsidRDefault="00544E41" w:rsidP="003E345F">
      <w:pPr>
        <w:pStyle w:val="Corpodetexto"/>
        <w:tabs>
          <w:tab w:val="left" w:pos="6379"/>
        </w:tabs>
        <w:spacing w:before="1" w:line="360" w:lineRule="auto"/>
        <w:ind w:left="0" w:right="-192"/>
      </w:pPr>
      <w:r>
        <w:t>E-</w:t>
      </w:r>
      <w:r w:rsidR="00B40E5E">
        <w:t xml:space="preserve">mail: </w:t>
      </w:r>
      <w:hyperlink r:id="rId8" w:history="1">
        <w:r w:rsidR="007B1729" w:rsidRPr="007C21BC">
          <w:rPr>
            <w:rStyle w:val="Hyperlink"/>
            <w:u w:val="none"/>
          </w:rPr>
          <w:t>karen.lemospi@gmail.com</w:t>
        </w:r>
      </w:hyperlink>
      <w:r w:rsidR="007B1729" w:rsidRPr="007C21BC">
        <w:t xml:space="preserve">; </w:t>
      </w:r>
      <w:hyperlink r:id="rId9" w:history="1">
        <w:r w:rsidR="007B1729" w:rsidRPr="007C21BC">
          <w:rPr>
            <w:rStyle w:val="Hyperlink"/>
            <w:u w:val="none"/>
          </w:rPr>
          <w:t>lorena.souza.ufpa@gmail.com</w:t>
        </w:r>
      </w:hyperlink>
      <w:r w:rsidR="007B1729" w:rsidRPr="007C21BC">
        <w:t xml:space="preserve">; </w:t>
      </w:r>
      <w:hyperlink r:id="rId10" w:history="1">
        <w:r w:rsidR="007B1729" w:rsidRPr="007C21BC">
          <w:rPr>
            <w:rStyle w:val="Hyperlink"/>
            <w:u w:val="none"/>
          </w:rPr>
          <w:t>thaisfonsc@hotmail.com</w:t>
        </w:r>
      </w:hyperlink>
      <w:r w:rsidR="007B1729" w:rsidRPr="007C21BC">
        <w:t xml:space="preserve">; </w:t>
      </w:r>
      <w:hyperlink r:id="rId11" w:history="1">
        <w:r w:rsidR="007B1729" w:rsidRPr="007C21BC">
          <w:rPr>
            <w:rStyle w:val="Hyperlink"/>
            <w:u w:val="none"/>
          </w:rPr>
          <w:t>doug.fabricio03@gmail.com</w:t>
        </w:r>
      </w:hyperlink>
      <w:r w:rsidR="007B1729" w:rsidRPr="007C21BC">
        <w:t xml:space="preserve">; </w:t>
      </w:r>
      <w:hyperlink r:id="rId12" w:history="1">
        <w:r w:rsidR="007B1729" w:rsidRPr="007C21BC">
          <w:rPr>
            <w:rStyle w:val="Hyperlink"/>
            <w:u w:val="none"/>
          </w:rPr>
          <w:t>h.padiilha@gmail.com</w:t>
        </w:r>
      </w:hyperlink>
      <w:r w:rsidR="007B1729" w:rsidRPr="007C21BC">
        <w:t xml:space="preserve">; </w:t>
      </w:r>
      <w:hyperlink r:id="rId13" w:history="1">
        <w:r w:rsidR="007B1729" w:rsidRPr="007C21BC">
          <w:rPr>
            <w:rStyle w:val="Hyperlink"/>
            <w:u w:val="none"/>
          </w:rPr>
          <w:t>nicolauneto@ufpa.br</w:t>
        </w:r>
      </w:hyperlink>
    </w:p>
    <w:p w14:paraId="1DE2AFD2" w14:textId="77777777" w:rsidR="008F1964" w:rsidRDefault="008F1964" w:rsidP="003E345F">
      <w:pPr>
        <w:spacing w:line="360" w:lineRule="auto"/>
        <w:jc w:val="both"/>
        <w:rPr>
          <w:sz w:val="24"/>
          <w:szCs w:val="24"/>
        </w:rPr>
      </w:pPr>
    </w:p>
    <w:p w14:paraId="45598ADF" w14:textId="65BFFD68" w:rsidR="001F67F5" w:rsidRDefault="00703F56" w:rsidP="003E345F">
      <w:pPr>
        <w:spacing w:line="360" w:lineRule="auto"/>
        <w:jc w:val="both"/>
        <w:rPr>
          <w:sz w:val="24"/>
          <w:szCs w:val="24"/>
        </w:rPr>
      </w:pPr>
      <w:r>
        <w:rPr>
          <w:sz w:val="24"/>
          <w:szCs w:val="24"/>
        </w:rPr>
        <w:t xml:space="preserve">O presente trabalho tem como objetivo relatar o manejo cirúrgico de um Lipoma no espaço bucal da cavidade oral. Paciente do sexo masculino, 54 anos, compareceu ao ambulatório de Cirurgia Buco-maxilo-facial do Hospital Universitário João de Barros Barreto, com queixa de disfunção mastigatória e aumento de volume bucal com evolução de aproximadamente 04 anos. Ao exame clínico apresentava lesão em topografia de mucosa jugal direita, única, de consistência amolecida e superfície lisa, indolor, móvel, de coloração amarelo-pálida com aspecto de tecido adiposo, medindo aproximadamente 04 centímetros em seu maior diâmetro. Ao exame de tomografia computadorizada da face em janela de tecido mole, foi observado lesão com característica de hipodensidade no espaço bucal no lado direito, medialmente ao músculo bucinador. O paciente foi submetido ao procedimento cirúrgico sob anestesia local para exérese total da condição patológica. Foi realizado uma incisão ao longo da mucosa da jugal paralela ao plano oclusal, seguido da divulsão subjacente com o plano de clivagem sobre a cápsula da lesão. Após a enucleação do tumor, foram realizadas manobras de hemostasia e a mucosa foi suturada com fio de Nylon 4.0 por primeira intenção. A peça foi direcionada ao laboratório de Patologia Bucal do mesmo hospital para análise histopatológica, onde com a </w:t>
      </w:r>
      <w:r>
        <w:rPr>
          <w:color w:val="000000" w:themeColor="text1"/>
          <w:sz w:val="24"/>
          <w:szCs w:val="24"/>
          <w:shd w:val="clear" w:color="auto" w:fill="FFFFFF"/>
        </w:rPr>
        <w:t xml:space="preserve">associação junto aos achados clínicos recebeu o diagnóstico de Lipoma. Atualmente o paciente encontra-se em acompanhamento ambulatorial pós-operatório, com cicatrização satisfatória, ausência de infecção, sem sinais de recidiva e com restauração da função </w:t>
      </w:r>
      <w:r>
        <w:rPr>
          <w:color w:val="000000" w:themeColor="text1"/>
          <w:sz w:val="24"/>
          <w:szCs w:val="24"/>
          <w:shd w:val="clear" w:color="auto" w:fill="FFFFFF"/>
        </w:rPr>
        <w:lastRenderedPageBreak/>
        <w:t xml:space="preserve">mastigatória. </w:t>
      </w:r>
      <w:r w:rsidRPr="005A4E36">
        <w:rPr>
          <w:sz w:val="24"/>
          <w:szCs w:val="24"/>
        </w:rPr>
        <w:t xml:space="preserve">O </w:t>
      </w:r>
      <w:r>
        <w:rPr>
          <w:sz w:val="24"/>
          <w:szCs w:val="24"/>
        </w:rPr>
        <w:t>L</w:t>
      </w:r>
      <w:r w:rsidRPr="005A4E36">
        <w:rPr>
          <w:sz w:val="24"/>
          <w:szCs w:val="24"/>
        </w:rPr>
        <w:t>ipoma é um tumor benigno</w:t>
      </w:r>
      <w:r>
        <w:rPr>
          <w:sz w:val="24"/>
          <w:szCs w:val="24"/>
        </w:rPr>
        <w:t xml:space="preserve"> </w:t>
      </w:r>
      <w:r w:rsidRPr="005A4E36">
        <w:rPr>
          <w:sz w:val="24"/>
          <w:szCs w:val="24"/>
        </w:rPr>
        <w:t xml:space="preserve">de origem mesenquimal, </w:t>
      </w:r>
      <w:r>
        <w:rPr>
          <w:sz w:val="24"/>
          <w:szCs w:val="24"/>
        </w:rPr>
        <w:t xml:space="preserve">composto por adipócitos maduros, </w:t>
      </w:r>
      <w:r w:rsidRPr="005A4E36">
        <w:rPr>
          <w:sz w:val="24"/>
          <w:szCs w:val="24"/>
        </w:rPr>
        <w:t>de crescimento lento e geralmente assintomático</w:t>
      </w:r>
      <w:r>
        <w:rPr>
          <w:sz w:val="24"/>
          <w:szCs w:val="24"/>
        </w:rPr>
        <w:t>. É necessária cautela durante a excisão cirúrgica para evitar recorrências, especialmente com lipomas com padrão infiltrativo.</w:t>
      </w:r>
    </w:p>
    <w:p w14:paraId="1169613D" w14:textId="77777777" w:rsidR="003E345F" w:rsidRPr="003E345F" w:rsidRDefault="003E345F" w:rsidP="003E345F">
      <w:pPr>
        <w:spacing w:line="360" w:lineRule="auto"/>
        <w:jc w:val="both"/>
        <w:rPr>
          <w:sz w:val="24"/>
          <w:szCs w:val="24"/>
        </w:rPr>
      </w:pPr>
    </w:p>
    <w:p w14:paraId="40931581" w14:textId="746282D6" w:rsidR="00423E15" w:rsidRDefault="00B40E5E" w:rsidP="003E345F">
      <w:pPr>
        <w:pStyle w:val="Corpodetexto"/>
        <w:spacing w:line="360" w:lineRule="auto"/>
        <w:ind w:left="0"/>
      </w:pPr>
      <w:r>
        <w:t xml:space="preserve">Área: </w:t>
      </w:r>
      <w:r w:rsidR="00703F56">
        <w:t>Cirurgia</w:t>
      </w:r>
      <w:r w:rsidR="00700D7F">
        <w:t xml:space="preserve"> e Traumatologia Buco-Maxilo-Faciais</w:t>
      </w:r>
      <w:r w:rsidR="007C7498">
        <w:t>.</w:t>
      </w:r>
    </w:p>
    <w:p w14:paraId="65ACC7FC" w14:textId="327DCF8F" w:rsidR="00423E15" w:rsidRDefault="00E37590" w:rsidP="003E345F">
      <w:pPr>
        <w:pStyle w:val="Corpodetexto"/>
        <w:spacing w:before="138" w:line="360" w:lineRule="auto"/>
        <w:ind w:left="0"/>
      </w:pPr>
      <w:r>
        <w:t>Modalidade: R</w:t>
      </w:r>
      <w:r w:rsidR="00703F56">
        <w:t>elato de Caso</w:t>
      </w:r>
      <w:r w:rsidR="00B40E5E">
        <w:t>.</w:t>
      </w:r>
    </w:p>
    <w:p w14:paraId="671C1835" w14:textId="02422EE0" w:rsidR="008533EB" w:rsidRDefault="00B40E5E" w:rsidP="003E345F">
      <w:pPr>
        <w:pStyle w:val="Corpodetexto"/>
        <w:spacing w:before="138" w:line="360" w:lineRule="auto"/>
        <w:ind w:left="0" w:right="-51"/>
        <w:rPr>
          <w:spacing w:val="-58"/>
        </w:rPr>
      </w:pPr>
      <w:r>
        <w:t xml:space="preserve">Palavras-chave: </w:t>
      </w:r>
      <w:r w:rsidR="00703F56">
        <w:t>Cirurgia Bucal; Lipoma;</w:t>
      </w:r>
      <w:r w:rsidR="00700D7F">
        <w:t xml:space="preserve"> </w:t>
      </w:r>
      <w:r w:rsidR="00703F56">
        <w:t>Neoplasias Lipomatosas; Patologia Cirúrgica</w:t>
      </w:r>
      <w:r w:rsidR="007C7498">
        <w:t>.</w:t>
      </w:r>
    </w:p>
    <w:p w14:paraId="3080EB62" w14:textId="400D06D7" w:rsidR="00423E15" w:rsidRDefault="00B40E5E" w:rsidP="003E345F">
      <w:pPr>
        <w:pStyle w:val="Corpodetexto"/>
        <w:spacing w:before="138" w:line="360" w:lineRule="auto"/>
        <w:ind w:left="0" w:right="3887"/>
        <w:sectPr w:rsidR="00423E15">
          <w:headerReference w:type="even" r:id="rId14"/>
          <w:headerReference w:type="default" r:id="rId15"/>
          <w:footerReference w:type="even" r:id="rId16"/>
          <w:footerReference w:type="default" r:id="rId17"/>
          <w:headerReference w:type="first" r:id="rId18"/>
          <w:footerReference w:type="first" r:id="rId19"/>
          <w:pgSz w:w="11920" w:h="16840"/>
          <w:pgMar w:top="1340" w:right="1580" w:bottom="280" w:left="1460" w:header="720" w:footer="720" w:gutter="0"/>
          <w:cols w:space="720"/>
        </w:sectPr>
      </w:pPr>
      <w:r>
        <w:t>Órgão</w:t>
      </w:r>
      <w:r>
        <w:rPr>
          <w:spacing w:val="-2"/>
        </w:rPr>
        <w:t xml:space="preserve"> </w:t>
      </w:r>
      <w:r>
        <w:t>de</w:t>
      </w:r>
      <w:r>
        <w:rPr>
          <w:spacing w:val="-2"/>
        </w:rPr>
        <w:t xml:space="preserve"> </w:t>
      </w:r>
      <w:r>
        <w:t>fomento</w:t>
      </w:r>
      <w:r>
        <w:rPr>
          <w:spacing w:val="-2"/>
        </w:rPr>
        <w:t xml:space="preserve"> </w:t>
      </w:r>
      <w:r>
        <w:t>(quando</w:t>
      </w:r>
      <w:r>
        <w:rPr>
          <w:spacing w:val="-2"/>
        </w:rPr>
        <w:t xml:space="preserve"> </w:t>
      </w:r>
      <w:r>
        <w:t>houver):</w:t>
      </w:r>
      <w:r>
        <w:rPr>
          <w:spacing w:val="-2"/>
        </w:rPr>
        <w:t xml:space="preserve"> </w:t>
      </w:r>
      <w:r w:rsidR="003E345F">
        <w:t>Não se aplica</w:t>
      </w:r>
      <w:r w:rsidR="007C7498">
        <w:t>.</w:t>
      </w:r>
    </w:p>
    <w:p w14:paraId="5CD2EA76" w14:textId="41C84C7F" w:rsidR="00E37590" w:rsidRDefault="00E37590" w:rsidP="00EE7ADF">
      <w:pPr>
        <w:pStyle w:val="Corpodetexto"/>
        <w:spacing w:before="138" w:line="360" w:lineRule="auto"/>
        <w:ind w:left="0" w:right="3887"/>
      </w:pPr>
    </w:p>
    <w:sectPr w:rsidR="00E37590">
      <w:pgSz w:w="11920" w:h="16840"/>
      <w:pgMar w:top="1340" w:right="15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C489" w14:textId="77777777" w:rsidR="00015D96" w:rsidRDefault="00015D96" w:rsidP="00E37590">
      <w:r>
        <w:separator/>
      </w:r>
    </w:p>
  </w:endnote>
  <w:endnote w:type="continuationSeparator" w:id="0">
    <w:p w14:paraId="2D8F0DFC" w14:textId="77777777" w:rsidR="00015D96" w:rsidRDefault="00015D96" w:rsidP="00E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7C1D" w14:textId="77777777" w:rsidR="00E37590" w:rsidRDefault="00E37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0832" w14:textId="77777777" w:rsidR="00E37590" w:rsidRDefault="00E375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F1E9" w14:textId="77777777" w:rsidR="00E37590" w:rsidRDefault="00E375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A3DC" w14:textId="77777777" w:rsidR="00015D96" w:rsidRDefault="00015D96" w:rsidP="00E37590">
      <w:r>
        <w:separator/>
      </w:r>
    </w:p>
  </w:footnote>
  <w:footnote w:type="continuationSeparator" w:id="0">
    <w:p w14:paraId="758ED253" w14:textId="77777777" w:rsidR="00015D96" w:rsidRDefault="00015D96" w:rsidP="00E3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03C4" w14:textId="77777777" w:rsidR="00E37590" w:rsidRDefault="00000000">
    <w:pPr>
      <w:pStyle w:val="Cabealho"/>
    </w:pPr>
    <w:r>
      <w:rPr>
        <w:noProof/>
        <w:lang w:val="pt-BR" w:eastAsia="pt-BR"/>
      </w:rPr>
      <w:pict w14:anchorId="3EE0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1027" type="#_x0000_t75" alt="" style="position:absolute;margin-left:0;margin-top:0;width:3720pt;height:5262pt;z-index:-251656192;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97122"/>
      <w:docPartObj>
        <w:docPartGallery w:val="Watermarks"/>
        <w:docPartUnique/>
      </w:docPartObj>
    </w:sdtPr>
    <w:sdtContent>
      <w:p w14:paraId="78B0F572" w14:textId="77777777" w:rsidR="00E37590" w:rsidRDefault="00000000">
        <w:pPr>
          <w:pStyle w:val="Cabealho"/>
        </w:pPr>
        <w:r>
          <w:rPr>
            <w:noProof/>
            <w:lang w:val="pt-BR" w:eastAsia="pt-BR"/>
          </w:rPr>
          <w:pict w14:anchorId="4C1B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1026" type="#_x0000_t75" alt="" style="position:absolute;margin-left:0;margin-top:0;width:3720pt;height:5262pt;z-index:-251655168;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DBE7" w14:textId="77777777" w:rsidR="00E37590" w:rsidRDefault="00000000">
    <w:pPr>
      <w:pStyle w:val="Cabealho"/>
    </w:pPr>
    <w:r>
      <w:rPr>
        <w:noProof/>
        <w:lang w:val="pt-BR" w:eastAsia="pt-BR"/>
      </w:rPr>
      <w:pict w14:anchorId="5E4D2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1025" type="#_x0000_t75" alt="" style="position:absolute;margin-left:0;margin-top:0;width:3720pt;height:5262pt;z-index:-251657216;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15:restartNumberingAfterBreak="0">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15:restartNumberingAfterBreak="0">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15:restartNumberingAfterBreak="0">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15:restartNumberingAfterBreak="0">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15:restartNumberingAfterBreak="0">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15:restartNumberingAfterBreak="0">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15:restartNumberingAfterBreak="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15:restartNumberingAfterBreak="0">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15:restartNumberingAfterBreak="0">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15:restartNumberingAfterBreak="0">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15:restartNumberingAfterBreak="0">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16cid:durableId="2097512153">
    <w:abstractNumId w:val="5"/>
  </w:num>
  <w:num w:numId="2" w16cid:durableId="1193149035">
    <w:abstractNumId w:val="11"/>
  </w:num>
  <w:num w:numId="3" w16cid:durableId="484665149">
    <w:abstractNumId w:val="10"/>
  </w:num>
  <w:num w:numId="4" w16cid:durableId="604994941">
    <w:abstractNumId w:val="2"/>
  </w:num>
  <w:num w:numId="5" w16cid:durableId="1291940047">
    <w:abstractNumId w:val="15"/>
  </w:num>
  <w:num w:numId="6" w16cid:durableId="984165477">
    <w:abstractNumId w:val="0"/>
  </w:num>
  <w:num w:numId="7" w16cid:durableId="13923409">
    <w:abstractNumId w:val="3"/>
  </w:num>
  <w:num w:numId="8" w16cid:durableId="488135040">
    <w:abstractNumId w:val="6"/>
  </w:num>
  <w:num w:numId="9" w16cid:durableId="1181353922">
    <w:abstractNumId w:val="9"/>
  </w:num>
  <w:num w:numId="10" w16cid:durableId="97221590">
    <w:abstractNumId w:val="12"/>
  </w:num>
  <w:num w:numId="11" w16cid:durableId="518083756">
    <w:abstractNumId w:val="4"/>
  </w:num>
  <w:num w:numId="12" w16cid:durableId="995913853">
    <w:abstractNumId w:val="14"/>
  </w:num>
  <w:num w:numId="13" w16cid:durableId="448204831">
    <w:abstractNumId w:val="1"/>
  </w:num>
  <w:num w:numId="14" w16cid:durableId="634993594">
    <w:abstractNumId w:val="8"/>
  </w:num>
  <w:num w:numId="15" w16cid:durableId="1632129812">
    <w:abstractNumId w:val="7"/>
  </w:num>
  <w:num w:numId="16" w16cid:durableId="924801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15"/>
    <w:rsid w:val="00015D96"/>
    <w:rsid w:val="00050D39"/>
    <w:rsid w:val="00055D2A"/>
    <w:rsid w:val="000778D1"/>
    <w:rsid w:val="000A669A"/>
    <w:rsid w:val="000C2ADB"/>
    <w:rsid w:val="000D6B22"/>
    <w:rsid w:val="00172E81"/>
    <w:rsid w:val="00197DCF"/>
    <w:rsid w:val="001B22B3"/>
    <w:rsid w:val="001B43BC"/>
    <w:rsid w:val="001E2AF5"/>
    <w:rsid w:val="001F67F5"/>
    <w:rsid w:val="002A3E67"/>
    <w:rsid w:val="002E6C10"/>
    <w:rsid w:val="00307637"/>
    <w:rsid w:val="00340973"/>
    <w:rsid w:val="00353414"/>
    <w:rsid w:val="003672E8"/>
    <w:rsid w:val="00376F82"/>
    <w:rsid w:val="003876BC"/>
    <w:rsid w:val="00391E91"/>
    <w:rsid w:val="003D0A31"/>
    <w:rsid w:val="003E345F"/>
    <w:rsid w:val="003F4EB6"/>
    <w:rsid w:val="004228A9"/>
    <w:rsid w:val="00423E15"/>
    <w:rsid w:val="00473D93"/>
    <w:rsid w:val="0047523E"/>
    <w:rsid w:val="00477C3A"/>
    <w:rsid w:val="004A1723"/>
    <w:rsid w:val="004C609B"/>
    <w:rsid w:val="004D286A"/>
    <w:rsid w:val="004E2ECD"/>
    <w:rsid w:val="004E3E00"/>
    <w:rsid w:val="004F08AC"/>
    <w:rsid w:val="005000C6"/>
    <w:rsid w:val="005266AE"/>
    <w:rsid w:val="00544E41"/>
    <w:rsid w:val="005A4908"/>
    <w:rsid w:val="005D1F2B"/>
    <w:rsid w:val="006160BA"/>
    <w:rsid w:val="0064428F"/>
    <w:rsid w:val="00661A58"/>
    <w:rsid w:val="006B64B7"/>
    <w:rsid w:val="006E2A4E"/>
    <w:rsid w:val="006F01A9"/>
    <w:rsid w:val="00700D7F"/>
    <w:rsid w:val="00703F56"/>
    <w:rsid w:val="007265AD"/>
    <w:rsid w:val="00737C8E"/>
    <w:rsid w:val="007538AF"/>
    <w:rsid w:val="00782EE4"/>
    <w:rsid w:val="007B0FE8"/>
    <w:rsid w:val="007B1729"/>
    <w:rsid w:val="007C21BC"/>
    <w:rsid w:val="007C7498"/>
    <w:rsid w:val="007D24B1"/>
    <w:rsid w:val="00814718"/>
    <w:rsid w:val="0084482A"/>
    <w:rsid w:val="008533EB"/>
    <w:rsid w:val="0088098F"/>
    <w:rsid w:val="008855C4"/>
    <w:rsid w:val="00886092"/>
    <w:rsid w:val="00893E67"/>
    <w:rsid w:val="008E0CB5"/>
    <w:rsid w:val="008F1964"/>
    <w:rsid w:val="009478EA"/>
    <w:rsid w:val="00950510"/>
    <w:rsid w:val="009556D7"/>
    <w:rsid w:val="00993D41"/>
    <w:rsid w:val="009A6E04"/>
    <w:rsid w:val="009C7B00"/>
    <w:rsid w:val="009D08E9"/>
    <w:rsid w:val="009E4D3F"/>
    <w:rsid w:val="00A111AF"/>
    <w:rsid w:val="00A303DC"/>
    <w:rsid w:val="00A43CDF"/>
    <w:rsid w:val="00A94FAC"/>
    <w:rsid w:val="00AA226E"/>
    <w:rsid w:val="00AB4B32"/>
    <w:rsid w:val="00AB6AB8"/>
    <w:rsid w:val="00B40E5E"/>
    <w:rsid w:val="00B464CE"/>
    <w:rsid w:val="00B50CA9"/>
    <w:rsid w:val="00BB72F0"/>
    <w:rsid w:val="00BD2D51"/>
    <w:rsid w:val="00BD49C0"/>
    <w:rsid w:val="00BF6D96"/>
    <w:rsid w:val="00C211C4"/>
    <w:rsid w:val="00C23C7C"/>
    <w:rsid w:val="00CA55EB"/>
    <w:rsid w:val="00CC76CF"/>
    <w:rsid w:val="00D31695"/>
    <w:rsid w:val="00D93E38"/>
    <w:rsid w:val="00D95E4A"/>
    <w:rsid w:val="00DB47ED"/>
    <w:rsid w:val="00DF1808"/>
    <w:rsid w:val="00E0329B"/>
    <w:rsid w:val="00E12081"/>
    <w:rsid w:val="00E37380"/>
    <w:rsid w:val="00E37590"/>
    <w:rsid w:val="00E46CE8"/>
    <w:rsid w:val="00EC4F61"/>
    <w:rsid w:val="00EE7ADF"/>
    <w:rsid w:val="00F1421A"/>
    <w:rsid w:val="00F30487"/>
    <w:rsid w:val="00F61B4A"/>
    <w:rsid w:val="00F755A9"/>
    <w:rsid w:val="00FC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FBDE"/>
  <w15:docId w15:val="{3E3810A9-7EB3-4EC7-94C2-1F8E5E5F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MenoPendente1">
    <w:name w:val="Menção Pendente1"/>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 w:type="character" w:styleId="MenoPendente">
    <w:name w:val="Unresolved Mention"/>
    <w:basedOn w:val="Fontepargpadro"/>
    <w:uiPriority w:val="99"/>
    <w:semiHidden/>
    <w:unhideWhenUsed/>
    <w:rsid w:val="007D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ren.lemospi@gmail.com" TargetMode="External"/><Relationship Id="rId13" Type="http://schemas.openxmlformats.org/officeDocument/2006/relationships/hyperlink" Target="mailto:nicolauneto@ufpa.b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h.padiilha@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ug.fabricio03@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haisfonsc@hot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orena.souza.ufpa@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490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Karen Lemos</cp:lastModifiedBy>
  <cp:revision>9</cp:revision>
  <cp:lastPrinted>2023-09-10T14:41:00Z</cp:lastPrinted>
  <dcterms:created xsi:type="dcterms:W3CDTF">2023-09-10T13:56:00Z</dcterms:created>
  <dcterms:modified xsi:type="dcterms:W3CDTF">2023-09-10T14:56:00Z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