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C5920" w14:textId="0A62F772" w:rsidR="007A5BA1" w:rsidRDefault="007A5BA1" w:rsidP="007A5BA1">
      <w:pPr>
        <w:jc w:val="both"/>
        <w:rPr>
          <w:rFonts w:ascii="Arial" w:hAnsi="Arial" w:cs="Arial"/>
        </w:rPr>
      </w:pPr>
      <w:r w:rsidRPr="004B673A">
        <w:rPr>
          <w:rFonts w:ascii="Arial" w:hAnsi="Arial" w:cs="Arial"/>
        </w:rPr>
        <w:t>ÚLCERA DE LIPSCHUTZ ASSOCIADA A DENGUE COMO DIAGNÓSTICO DIFERENCIAL DE ÚLCERAS GENITAIS</w:t>
      </w:r>
    </w:p>
    <w:p w14:paraId="11BB894A" w14:textId="628E8A30" w:rsidR="002851CC" w:rsidRDefault="002851CC" w:rsidP="007A5BA1">
      <w:pPr>
        <w:jc w:val="both"/>
        <w:rPr>
          <w:rFonts w:ascii="Arial" w:hAnsi="Arial" w:cs="Arial"/>
        </w:rPr>
      </w:pPr>
    </w:p>
    <w:p w14:paraId="11583705" w14:textId="48F19C0E" w:rsidR="002851CC" w:rsidRDefault="002851CC" w:rsidP="007A5BA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Luciana Ayres de Oliveira Lima¹</w:t>
      </w:r>
    </w:p>
    <w:p w14:paraId="30B5076F" w14:textId="0D34E857" w:rsidR="006066E2" w:rsidRDefault="002851CC" w:rsidP="007A5BA1">
      <w:pPr>
        <w:jc w:val="both"/>
        <w:rPr>
          <w:rFonts w:ascii="Arial" w:hAnsi="Arial" w:cs="Arial"/>
        </w:rPr>
      </w:pPr>
      <w:r w:rsidRPr="002851CC">
        <w:rPr>
          <w:rFonts w:ascii="Arial" w:hAnsi="Arial" w:cs="Arial"/>
        </w:rPr>
        <w:t>Raquel Autran Coelho Peixoto</w:t>
      </w:r>
      <w:r>
        <w:rPr>
          <w:rFonts w:ascii="Arial" w:hAnsi="Arial" w:cs="Arial"/>
        </w:rPr>
        <w:t>²</w:t>
      </w:r>
    </w:p>
    <w:p w14:paraId="5D8BEA0F" w14:textId="3F65B56A" w:rsidR="002851CC" w:rsidRDefault="002851CC" w:rsidP="007A5BA1">
      <w:pPr>
        <w:jc w:val="both"/>
        <w:rPr>
          <w:rFonts w:ascii="Arial" w:hAnsi="Arial" w:cs="Arial"/>
        </w:rPr>
      </w:pPr>
      <w:proofErr w:type="spellStart"/>
      <w:r w:rsidRPr="002851CC">
        <w:rPr>
          <w:rFonts w:ascii="Arial" w:hAnsi="Arial" w:cs="Arial"/>
        </w:rPr>
        <w:t>Candida</w:t>
      </w:r>
      <w:proofErr w:type="spellEnd"/>
      <w:r w:rsidRPr="002851CC">
        <w:rPr>
          <w:rFonts w:ascii="Arial" w:hAnsi="Arial" w:cs="Arial"/>
        </w:rPr>
        <w:t xml:space="preserve"> Mayara Rodrigues Carvalho</w:t>
      </w:r>
      <w:r>
        <w:rPr>
          <w:rFonts w:ascii="Arial" w:hAnsi="Arial" w:cs="Arial"/>
        </w:rPr>
        <w:t>¹</w:t>
      </w:r>
    </w:p>
    <w:p w14:paraId="1A4EF824" w14:textId="1F67A298" w:rsidR="002851CC" w:rsidRPr="002851CC" w:rsidRDefault="002851CC" w:rsidP="007A5BA1">
      <w:pPr>
        <w:jc w:val="both"/>
        <w:rPr>
          <w:rFonts w:ascii="Arial" w:hAnsi="Arial" w:cs="Arial"/>
          <w:vertAlign w:val="superscript"/>
        </w:rPr>
      </w:pPr>
      <w:r w:rsidRPr="002851CC">
        <w:rPr>
          <w:rFonts w:ascii="Arial" w:hAnsi="Arial" w:cs="Arial"/>
        </w:rPr>
        <w:t>Maria Clara Boris Costa</w:t>
      </w:r>
      <w:r>
        <w:rPr>
          <w:rFonts w:ascii="Arial" w:hAnsi="Arial" w:cs="Arial"/>
          <w:vertAlign w:val="superscript"/>
        </w:rPr>
        <w:t>¹</w:t>
      </w:r>
    </w:p>
    <w:p w14:paraId="366DABAE" w14:textId="65D56B9F" w:rsidR="002851CC" w:rsidRDefault="002851CC" w:rsidP="007A5BA1">
      <w:pPr>
        <w:jc w:val="both"/>
        <w:rPr>
          <w:rFonts w:ascii="Arial" w:hAnsi="Arial" w:cs="Arial"/>
        </w:rPr>
      </w:pPr>
      <w:r w:rsidRPr="002851CC">
        <w:rPr>
          <w:rFonts w:ascii="Arial" w:hAnsi="Arial" w:cs="Arial"/>
        </w:rPr>
        <w:t>Renata Pinheiro Martins de Melo</w:t>
      </w:r>
      <w:r>
        <w:rPr>
          <w:rFonts w:ascii="Arial" w:hAnsi="Arial" w:cs="Arial"/>
        </w:rPr>
        <w:t>³</w:t>
      </w:r>
    </w:p>
    <w:p w14:paraId="08C41331" w14:textId="77777777" w:rsidR="002851CC" w:rsidRDefault="002851CC" w:rsidP="007A5BA1">
      <w:pPr>
        <w:jc w:val="both"/>
        <w:rPr>
          <w:rFonts w:ascii="Arial" w:hAnsi="Arial" w:cs="Arial"/>
        </w:rPr>
      </w:pPr>
    </w:p>
    <w:p w14:paraId="10AA753C" w14:textId="771D3EF9" w:rsidR="002851CC" w:rsidRPr="00D95A89" w:rsidRDefault="002851CC" w:rsidP="007A5BA1">
      <w:pPr>
        <w:jc w:val="both"/>
        <w:rPr>
          <w:rFonts w:ascii="Arial" w:hAnsi="Arial" w:cs="Arial"/>
          <w:sz w:val="18"/>
          <w:szCs w:val="18"/>
        </w:rPr>
      </w:pPr>
      <w:proofErr w:type="gramStart"/>
      <w:r>
        <w:rPr>
          <w:rFonts w:ascii="Arial" w:hAnsi="Arial" w:cs="Arial"/>
        </w:rPr>
        <w:t xml:space="preserve">¹ </w:t>
      </w:r>
      <w:r w:rsidRPr="00D95A89">
        <w:rPr>
          <w:rFonts w:ascii="Arial" w:hAnsi="Arial" w:cs="Arial"/>
          <w:sz w:val="18"/>
          <w:szCs w:val="18"/>
        </w:rPr>
        <w:t>Médica</w:t>
      </w:r>
      <w:proofErr w:type="gramEnd"/>
      <w:r w:rsidRPr="00D95A89">
        <w:rPr>
          <w:rFonts w:ascii="Arial" w:hAnsi="Arial" w:cs="Arial"/>
          <w:sz w:val="18"/>
          <w:szCs w:val="18"/>
        </w:rPr>
        <w:t xml:space="preserve"> residente </w:t>
      </w:r>
      <w:r w:rsidRPr="00D95A89">
        <w:rPr>
          <w:rFonts w:ascii="Arial" w:hAnsi="Arial" w:cs="Arial"/>
          <w:sz w:val="18"/>
          <w:szCs w:val="18"/>
        </w:rPr>
        <w:t xml:space="preserve">do programa de Ginecologia e </w:t>
      </w:r>
      <w:proofErr w:type="spellStart"/>
      <w:r w:rsidRPr="00D95A89">
        <w:rPr>
          <w:rFonts w:ascii="Arial" w:hAnsi="Arial" w:cs="Arial"/>
          <w:sz w:val="18"/>
          <w:szCs w:val="18"/>
        </w:rPr>
        <w:t>Obstetrícia</w:t>
      </w:r>
      <w:r w:rsidRPr="00D95A89">
        <w:rPr>
          <w:rFonts w:ascii="Arial" w:hAnsi="Arial" w:cs="Arial"/>
          <w:sz w:val="18"/>
          <w:szCs w:val="18"/>
        </w:rPr>
        <w:t>da</w:t>
      </w:r>
      <w:proofErr w:type="spellEnd"/>
      <w:r w:rsidRPr="00D95A89">
        <w:rPr>
          <w:rFonts w:ascii="Arial" w:hAnsi="Arial" w:cs="Arial"/>
          <w:sz w:val="18"/>
          <w:szCs w:val="18"/>
        </w:rPr>
        <w:t xml:space="preserve"> Maternidade Escola Assis Chateaubriand</w:t>
      </w:r>
      <w:r w:rsidRPr="00D95A89">
        <w:rPr>
          <w:rFonts w:ascii="Arial" w:hAnsi="Arial" w:cs="Arial"/>
          <w:sz w:val="18"/>
          <w:szCs w:val="18"/>
        </w:rPr>
        <w:t xml:space="preserve"> </w:t>
      </w:r>
    </w:p>
    <w:p w14:paraId="3805DA08" w14:textId="14BE2673" w:rsidR="002851CC" w:rsidRPr="00D95A89" w:rsidRDefault="002851CC" w:rsidP="007A5BA1">
      <w:pPr>
        <w:jc w:val="both"/>
        <w:rPr>
          <w:rFonts w:ascii="Arial" w:hAnsi="Arial" w:cs="Arial"/>
          <w:sz w:val="18"/>
          <w:szCs w:val="18"/>
        </w:rPr>
      </w:pPr>
      <w:proofErr w:type="gramStart"/>
      <w:r w:rsidRPr="00D95A89">
        <w:rPr>
          <w:rFonts w:ascii="Arial" w:hAnsi="Arial" w:cs="Arial"/>
          <w:sz w:val="18"/>
          <w:szCs w:val="18"/>
        </w:rPr>
        <w:t>²Médica</w:t>
      </w:r>
      <w:proofErr w:type="gramEnd"/>
      <w:r w:rsidRPr="00D95A89">
        <w:rPr>
          <w:rFonts w:ascii="Arial" w:hAnsi="Arial" w:cs="Arial"/>
          <w:sz w:val="18"/>
          <w:szCs w:val="18"/>
        </w:rPr>
        <w:t xml:space="preserve"> ginecologista e obstetra</w:t>
      </w:r>
      <w:r w:rsidR="00D95A89" w:rsidRPr="00D95A89">
        <w:rPr>
          <w:rFonts w:ascii="Arial" w:hAnsi="Arial" w:cs="Arial"/>
          <w:sz w:val="18"/>
          <w:szCs w:val="18"/>
        </w:rPr>
        <w:t xml:space="preserve">. Docente da </w:t>
      </w:r>
      <w:r w:rsidR="00D95A89" w:rsidRPr="00D95A89">
        <w:rPr>
          <w:rFonts w:ascii="Arial" w:hAnsi="Arial" w:cs="Arial"/>
          <w:sz w:val="18"/>
          <w:szCs w:val="18"/>
        </w:rPr>
        <w:t>Universidade Federal do Ceará</w:t>
      </w:r>
    </w:p>
    <w:p w14:paraId="44D4092D" w14:textId="26FDF142" w:rsidR="002851CC" w:rsidRPr="00D95A89" w:rsidRDefault="002851CC" w:rsidP="007A5BA1">
      <w:pPr>
        <w:jc w:val="both"/>
        <w:rPr>
          <w:rFonts w:ascii="Arial" w:hAnsi="Arial" w:cs="Arial"/>
          <w:sz w:val="18"/>
          <w:szCs w:val="18"/>
        </w:rPr>
      </w:pPr>
      <w:r w:rsidRPr="00D95A89">
        <w:rPr>
          <w:rFonts w:ascii="Arial" w:hAnsi="Arial" w:cs="Arial"/>
          <w:sz w:val="18"/>
          <w:szCs w:val="18"/>
        </w:rPr>
        <w:t>³ Acadêmica de medicina da Universidade Federal do Ceará</w:t>
      </w:r>
    </w:p>
    <w:p w14:paraId="5AE001D9" w14:textId="77777777" w:rsidR="002851CC" w:rsidRPr="004B673A" w:rsidRDefault="002851CC" w:rsidP="007A5BA1">
      <w:pPr>
        <w:jc w:val="both"/>
        <w:rPr>
          <w:rFonts w:ascii="Arial" w:hAnsi="Arial" w:cs="Arial"/>
        </w:rPr>
      </w:pPr>
    </w:p>
    <w:p w14:paraId="2823CB1C" w14:textId="09276296" w:rsidR="007A5BA1" w:rsidRDefault="007A5BA1" w:rsidP="007A5BA1">
      <w:pPr>
        <w:jc w:val="both"/>
        <w:rPr>
          <w:rFonts w:ascii="Arial" w:hAnsi="Arial" w:cs="Arial"/>
        </w:rPr>
      </w:pPr>
      <w:r w:rsidRPr="004B673A">
        <w:rPr>
          <w:rFonts w:ascii="Arial" w:hAnsi="Arial" w:cs="Arial"/>
        </w:rPr>
        <w:t xml:space="preserve">O diagnóstico diferencial de úlceras é sempre um desafio, uma vez que à </w:t>
      </w:r>
      <w:proofErr w:type="spellStart"/>
      <w:r w:rsidRPr="004B673A">
        <w:rPr>
          <w:rFonts w:ascii="Arial" w:hAnsi="Arial" w:cs="Arial"/>
        </w:rPr>
        <w:t>ectoscopia</w:t>
      </w:r>
      <w:proofErr w:type="spellEnd"/>
      <w:r w:rsidRPr="004B673A">
        <w:rPr>
          <w:rFonts w:ascii="Arial" w:hAnsi="Arial" w:cs="Arial"/>
        </w:rPr>
        <w:t xml:space="preserve"> algumas patologias podem ser semelhantes. O presente relato</w:t>
      </w:r>
      <w:r w:rsidR="001C4A6E">
        <w:rPr>
          <w:rFonts w:ascii="Arial" w:hAnsi="Arial" w:cs="Arial"/>
        </w:rPr>
        <w:t xml:space="preserve"> tem</w:t>
      </w:r>
      <w:r w:rsidRPr="004B673A">
        <w:rPr>
          <w:rFonts w:ascii="Arial" w:hAnsi="Arial" w:cs="Arial"/>
        </w:rPr>
        <w:t xml:space="preserve"> relevância pela associação de úlcera de Lipschutz e dengue, pouco descrita na literatura. Mulher, 18 anos, G0P0, solteira com parceiro fixo há 4 anos, com vida sexual ativa em uso irregular de preservativo, procurou ambulatório de infecções sexualmente transmissíveis (</w:t>
      </w:r>
      <w:proofErr w:type="spellStart"/>
      <w:r w:rsidRPr="004B673A">
        <w:rPr>
          <w:rFonts w:ascii="Arial" w:hAnsi="Arial" w:cs="Arial"/>
        </w:rPr>
        <w:t>IST’s</w:t>
      </w:r>
      <w:proofErr w:type="spellEnd"/>
      <w:r w:rsidRPr="004B673A">
        <w:rPr>
          <w:rFonts w:ascii="Arial" w:hAnsi="Arial" w:cs="Arial"/>
        </w:rPr>
        <w:t>)</w:t>
      </w:r>
      <w:r w:rsidR="001C4A6E">
        <w:rPr>
          <w:rFonts w:ascii="Arial" w:hAnsi="Arial" w:cs="Arial"/>
        </w:rPr>
        <w:t xml:space="preserve"> </w:t>
      </w:r>
      <w:r w:rsidR="001C4A6E" w:rsidRPr="00DA3B84">
        <w:rPr>
          <w:rFonts w:ascii="Arial" w:hAnsi="Arial" w:cs="Arial"/>
        </w:rPr>
        <w:t>de um hospital do Ceará em 2022</w:t>
      </w:r>
      <w:r w:rsidRPr="00DA3B84">
        <w:rPr>
          <w:rFonts w:ascii="Arial" w:hAnsi="Arial" w:cs="Arial"/>
        </w:rPr>
        <w:t xml:space="preserve"> </w:t>
      </w:r>
      <w:r w:rsidR="00F22521" w:rsidRPr="00DA3B84">
        <w:rPr>
          <w:rFonts w:ascii="Arial" w:hAnsi="Arial" w:cs="Arial"/>
        </w:rPr>
        <w:t>d</w:t>
      </w:r>
      <w:r w:rsidR="001C4A6E" w:rsidRPr="00DA3B84">
        <w:rPr>
          <w:rFonts w:ascii="Arial" w:hAnsi="Arial" w:cs="Arial"/>
        </w:rPr>
        <w:t xml:space="preserve">evido a </w:t>
      </w:r>
      <w:r w:rsidRPr="00DA3B84">
        <w:rPr>
          <w:rFonts w:ascii="Arial" w:hAnsi="Arial" w:cs="Arial"/>
        </w:rPr>
        <w:t xml:space="preserve">quadro de </w:t>
      </w:r>
      <w:r w:rsidR="001C4A6E" w:rsidRPr="00DA3B84">
        <w:rPr>
          <w:rFonts w:ascii="Arial" w:hAnsi="Arial" w:cs="Arial"/>
        </w:rPr>
        <w:t>cefaleia</w:t>
      </w:r>
      <w:r w:rsidRPr="00DA3B84">
        <w:rPr>
          <w:rFonts w:ascii="Arial" w:hAnsi="Arial" w:cs="Arial"/>
        </w:rPr>
        <w:t xml:space="preserve">, adinamia, disúria e febre </w:t>
      </w:r>
      <w:r w:rsidRPr="00DA3B84">
        <w:rPr>
          <w:rFonts w:ascii="Arial" w:hAnsi="Arial" w:cs="Arial"/>
          <w:color w:val="000000" w:themeColor="text1"/>
        </w:rPr>
        <w:t>iniciados há 03</w:t>
      </w:r>
      <w:r w:rsidRPr="00DA3B84">
        <w:rPr>
          <w:rFonts w:ascii="Arial" w:hAnsi="Arial" w:cs="Arial"/>
        </w:rPr>
        <w:t xml:space="preserve"> dias</w:t>
      </w:r>
      <w:r w:rsidR="00F22521" w:rsidRPr="00DA3B84">
        <w:rPr>
          <w:rFonts w:ascii="Arial" w:hAnsi="Arial" w:cs="Arial"/>
        </w:rPr>
        <w:t>,</w:t>
      </w:r>
      <w:r w:rsidRPr="00DA3B84">
        <w:rPr>
          <w:rFonts w:ascii="Arial" w:hAnsi="Arial" w:cs="Arial"/>
        </w:rPr>
        <w:t xml:space="preserve"> </w:t>
      </w:r>
      <w:r w:rsidR="001C4A6E" w:rsidRPr="00DA3B84">
        <w:rPr>
          <w:rFonts w:ascii="Arial" w:hAnsi="Arial" w:cs="Arial"/>
        </w:rPr>
        <w:t xml:space="preserve">seguido de úlceras </w:t>
      </w:r>
      <w:r w:rsidRPr="00DA3B84">
        <w:rPr>
          <w:rFonts w:ascii="Arial" w:hAnsi="Arial" w:cs="Arial"/>
        </w:rPr>
        <w:t xml:space="preserve">em região vulvar. </w:t>
      </w:r>
      <w:r w:rsidR="001C4A6E" w:rsidRPr="00DA3B84">
        <w:rPr>
          <w:rFonts w:ascii="Arial" w:hAnsi="Arial" w:cs="Arial"/>
        </w:rPr>
        <w:t>N</w:t>
      </w:r>
      <w:r w:rsidRPr="00DA3B84">
        <w:rPr>
          <w:rFonts w:ascii="Arial" w:hAnsi="Arial" w:cs="Arial"/>
        </w:rPr>
        <w:t>ega</w:t>
      </w:r>
      <w:r w:rsidR="001C4A6E" w:rsidRPr="00DA3B84">
        <w:rPr>
          <w:rFonts w:ascii="Arial" w:hAnsi="Arial" w:cs="Arial"/>
        </w:rPr>
        <w:t>va</w:t>
      </w:r>
      <w:r w:rsidRPr="00DA3B84">
        <w:rPr>
          <w:rFonts w:ascii="Arial" w:hAnsi="Arial" w:cs="Arial"/>
        </w:rPr>
        <w:t xml:space="preserve"> comorbidades</w:t>
      </w:r>
      <w:r w:rsidR="001C4A6E" w:rsidRPr="00DA3B84">
        <w:rPr>
          <w:rFonts w:ascii="Arial" w:hAnsi="Arial" w:cs="Arial"/>
        </w:rPr>
        <w:t xml:space="preserve"> ou</w:t>
      </w:r>
      <w:r w:rsidRPr="00DA3B84">
        <w:rPr>
          <w:rFonts w:ascii="Arial" w:hAnsi="Arial" w:cs="Arial"/>
        </w:rPr>
        <w:t xml:space="preserve"> episódio</w:t>
      </w:r>
      <w:r w:rsidR="001C4A6E" w:rsidRPr="00DA3B84">
        <w:rPr>
          <w:rFonts w:ascii="Arial" w:hAnsi="Arial" w:cs="Arial"/>
        </w:rPr>
        <w:t>s</w:t>
      </w:r>
      <w:r w:rsidRPr="00DA3B84">
        <w:rPr>
          <w:rFonts w:ascii="Arial" w:hAnsi="Arial" w:cs="Arial"/>
        </w:rPr>
        <w:t xml:space="preserve"> prévi</w:t>
      </w:r>
      <w:r w:rsidR="009F6AC6" w:rsidRPr="00DA3B84">
        <w:rPr>
          <w:rFonts w:ascii="Arial" w:hAnsi="Arial" w:cs="Arial"/>
        </w:rPr>
        <w:t>o</w:t>
      </w:r>
      <w:r w:rsidR="001C4A6E" w:rsidRPr="00DA3B84">
        <w:rPr>
          <w:rFonts w:ascii="Arial" w:hAnsi="Arial" w:cs="Arial"/>
        </w:rPr>
        <w:t>s</w:t>
      </w:r>
      <w:r w:rsidRPr="00DA3B84">
        <w:rPr>
          <w:rFonts w:ascii="Arial" w:hAnsi="Arial" w:cs="Arial"/>
        </w:rPr>
        <w:t xml:space="preserve"> de úlceras genitais ou tratamento para IST. Relata</w:t>
      </w:r>
      <w:r w:rsidR="009F6AC6" w:rsidRPr="00DA3B84">
        <w:rPr>
          <w:rFonts w:ascii="Arial" w:hAnsi="Arial" w:cs="Arial"/>
        </w:rPr>
        <w:t>va</w:t>
      </w:r>
      <w:r w:rsidRPr="00DA3B84">
        <w:rPr>
          <w:rFonts w:ascii="Arial" w:hAnsi="Arial" w:cs="Arial"/>
        </w:rPr>
        <w:t xml:space="preserve"> quadro de odinofagia há 1 mês que melhorou após antibi</w:t>
      </w:r>
      <w:r w:rsidR="009F6AC6" w:rsidRPr="00DA3B84">
        <w:rPr>
          <w:rFonts w:ascii="Arial" w:hAnsi="Arial" w:cs="Arial"/>
        </w:rPr>
        <w:t>o</w:t>
      </w:r>
      <w:r w:rsidRPr="00DA3B84">
        <w:rPr>
          <w:rFonts w:ascii="Arial" w:hAnsi="Arial" w:cs="Arial"/>
        </w:rPr>
        <w:t>tico</w:t>
      </w:r>
      <w:r w:rsidR="009F6AC6" w:rsidRPr="00DA3B84">
        <w:rPr>
          <w:rFonts w:ascii="Arial" w:hAnsi="Arial" w:cs="Arial"/>
        </w:rPr>
        <w:t>terapia</w:t>
      </w:r>
      <w:r w:rsidRPr="00DA3B84">
        <w:rPr>
          <w:rFonts w:ascii="Arial" w:hAnsi="Arial" w:cs="Arial"/>
        </w:rPr>
        <w:t xml:space="preserve">. </w:t>
      </w:r>
      <w:r w:rsidR="009F6AC6" w:rsidRPr="00DA3B84">
        <w:rPr>
          <w:rFonts w:ascii="Arial" w:hAnsi="Arial" w:cs="Arial"/>
        </w:rPr>
        <w:t>A</w:t>
      </w:r>
      <w:r w:rsidRPr="00DA3B84">
        <w:rPr>
          <w:rFonts w:ascii="Arial" w:hAnsi="Arial" w:cs="Arial"/>
        </w:rPr>
        <w:t>o exame físico</w:t>
      </w:r>
      <w:r w:rsidR="009F6AC6" w:rsidRPr="00DA3B84">
        <w:rPr>
          <w:rFonts w:ascii="Arial" w:hAnsi="Arial" w:cs="Arial"/>
        </w:rPr>
        <w:t>,</w:t>
      </w:r>
      <w:r w:rsidRPr="00DA3B84">
        <w:rPr>
          <w:rFonts w:ascii="Arial" w:hAnsi="Arial" w:cs="Arial"/>
        </w:rPr>
        <w:t xml:space="preserve"> apresentava </w:t>
      </w:r>
      <w:r w:rsidR="009F6AC6" w:rsidRPr="00DA3B84">
        <w:rPr>
          <w:rFonts w:ascii="Arial" w:hAnsi="Arial" w:cs="Arial"/>
        </w:rPr>
        <w:t xml:space="preserve">múltiplas </w:t>
      </w:r>
      <w:r w:rsidRPr="00DA3B84">
        <w:rPr>
          <w:rFonts w:ascii="Arial" w:hAnsi="Arial" w:cs="Arial"/>
        </w:rPr>
        <w:t xml:space="preserve">úlceras pouco dolorosas à manipulação, com fundo </w:t>
      </w:r>
      <w:proofErr w:type="spellStart"/>
      <w:r w:rsidRPr="00DA3B84">
        <w:rPr>
          <w:rFonts w:ascii="Arial" w:hAnsi="Arial" w:cs="Arial"/>
        </w:rPr>
        <w:t>melicérico</w:t>
      </w:r>
      <w:proofErr w:type="spellEnd"/>
      <w:r w:rsidRPr="00DA3B84">
        <w:rPr>
          <w:rFonts w:ascii="Arial" w:hAnsi="Arial" w:cs="Arial"/>
        </w:rPr>
        <w:t>, localizadas em região vestibular e de pequenos lábios.</w:t>
      </w:r>
      <w:r w:rsidR="009F6AC6" w:rsidRPr="00DA3B84">
        <w:rPr>
          <w:rFonts w:ascii="Arial" w:hAnsi="Arial" w:cs="Arial"/>
        </w:rPr>
        <w:t xml:space="preserve"> </w:t>
      </w:r>
      <w:r w:rsidR="00F22521" w:rsidRPr="00DA3B84">
        <w:rPr>
          <w:rFonts w:ascii="Arial" w:hAnsi="Arial" w:cs="Arial"/>
        </w:rPr>
        <w:t xml:space="preserve">Ao especular, presença de conteúdo branco amarelado espesso. Foi </w:t>
      </w:r>
      <w:r w:rsidR="009F6AC6" w:rsidRPr="00DA3B84">
        <w:rPr>
          <w:rFonts w:ascii="Arial" w:hAnsi="Arial" w:cs="Arial"/>
        </w:rPr>
        <w:t xml:space="preserve">realizada testagem rápida para HIV, sífilis e </w:t>
      </w:r>
      <w:proofErr w:type="spellStart"/>
      <w:r w:rsidR="009F6AC6" w:rsidRPr="00DA3B84">
        <w:rPr>
          <w:rFonts w:ascii="Arial" w:hAnsi="Arial" w:cs="Arial"/>
        </w:rPr>
        <w:t>hepatitesB</w:t>
      </w:r>
      <w:proofErr w:type="spellEnd"/>
      <w:r w:rsidR="009F6AC6" w:rsidRPr="00DA3B84">
        <w:rPr>
          <w:rFonts w:ascii="Arial" w:hAnsi="Arial" w:cs="Arial"/>
        </w:rPr>
        <w:t xml:space="preserve"> e C, todos não reagentes, e </w:t>
      </w:r>
      <w:r w:rsidRPr="00DA3B84">
        <w:rPr>
          <w:rFonts w:ascii="Arial" w:hAnsi="Arial" w:cs="Arial"/>
        </w:rPr>
        <w:t>oferecido tratamento empírico para úlceras dolorosas com azitromicina e aciclovir</w:t>
      </w:r>
      <w:r w:rsidR="009F6AC6" w:rsidRPr="00DA3B84">
        <w:rPr>
          <w:rFonts w:ascii="Arial" w:hAnsi="Arial" w:cs="Arial"/>
        </w:rPr>
        <w:t>. P</w:t>
      </w:r>
      <w:r w:rsidRPr="00DA3B84">
        <w:rPr>
          <w:rFonts w:ascii="Arial" w:hAnsi="Arial" w:cs="Arial"/>
        </w:rPr>
        <w:t>rossegui</w:t>
      </w:r>
      <w:r w:rsidR="009F6AC6" w:rsidRPr="00DA3B84">
        <w:rPr>
          <w:rFonts w:ascii="Arial" w:hAnsi="Arial" w:cs="Arial"/>
        </w:rPr>
        <w:t>u-se a</w:t>
      </w:r>
      <w:r w:rsidRPr="00DA3B84">
        <w:rPr>
          <w:rFonts w:ascii="Arial" w:hAnsi="Arial" w:cs="Arial"/>
        </w:rPr>
        <w:t xml:space="preserve"> investigação diagnóstica com </w:t>
      </w:r>
      <w:proofErr w:type="spellStart"/>
      <w:r w:rsidR="00737B55" w:rsidRPr="00DA3B84">
        <w:rPr>
          <w:rFonts w:ascii="Arial" w:hAnsi="Arial" w:cs="Arial"/>
        </w:rPr>
        <w:t>bacterioscopia</w:t>
      </w:r>
      <w:proofErr w:type="spellEnd"/>
      <w:r w:rsidR="00737B55" w:rsidRPr="00DA3B84">
        <w:rPr>
          <w:rFonts w:ascii="Arial" w:hAnsi="Arial" w:cs="Arial"/>
        </w:rPr>
        <w:t xml:space="preserve"> por Gram de raspado de úlcera vulvar, exame a fresco de conteúdo vaginal e exames laboratoriais.</w:t>
      </w:r>
      <w:r w:rsidR="00F22521" w:rsidRPr="00DA3B84">
        <w:rPr>
          <w:rFonts w:ascii="Arial" w:hAnsi="Arial" w:cs="Arial"/>
        </w:rPr>
        <w:t xml:space="preserve"> </w:t>
      </w:r>
      <w:r w:rsidRPr="00DA3B84">
        <w:rPr>
          <w:rFonts w:ascii="Arial" w:hAnsi="Arial" w:cs="Arial"/>
        </w:rPr>
        <w:t xml:space="preserve">Na </w:t>
      </w:r>
      <w:proofErr w:type="spellStart"/>
      <w:r w:rsidRPr="00DA3B84">
        <w:rPr>
          <w:rFonts w:ascii="Arial" w:hAnsi="Arial" w:cs="Arial"/>
        </w:rPr>
        <w:t>bacterioscopia</w:t>
      </w:r>
      <w:proofErr w:type="spellEnd"/>
      <w:r w:rsidR="00737B55" w:rsidRPr="00DA3B84">
        <w:rPr>
          <w:rFonts w:ascii="Arial" w:hAnsi="Arial" w:cs="Arial"/>
        </w:rPr>
        <w:t xml:space="preserve">, </w:t>
      </w:r>
      <w:r w:rsidRPr="00DA3B84">
        <w:rPr>
          <w:rFonts w:ascii="Arial" w:hAnsi="Arial" w:cs="Arial"/>
        </w:rPr>
        <w:t>não foram identificados microrganismos que pudessem explicar o quadro. Os exames sorológicos foram não reagent</w:t>
      </w:r>
      <w:r w:rsidR="00737B55" w:rsidRPr="00DA3B84">
        <w:rPr>
          <w:rFonts w:ascii="Arial" w:hAnsi="Arial" w:cs="Arial"/>
        </w:rPr>
        <w:t>es</w:t>
      </w:r>
      <w:r w:rsidRPr="00DA3B84">
        <w:rPr>
          <w:rFonts w:ascii="Arial" w:hAnsi="Arial" w:cs="Arial"/>
        </w:rPr>
        <w:t xml:space="preserve"> para HIV, Hepatite B, Hepatite C, </w:t>
      </w:r>
      <w:r w:rsidR="007639D2">
        <w:rPr>
          <w:rFonts w:ascii="Arial" w:hAnsi="Arial" w:cs="Arial"/>
        </w:rPr>
        <w:t>EBV</w:t>
      </w:r>
      <w:r w:rsidR="00441EE2" w:rsidRPr="00DA3B84">
        <w:rPr>
          <w:rFonts w:ascii="Arial" w:hAnsi="Arial" w:cs="Arial"/>
        </w:rPr>
        <w:t xml:space="preserve"> (</w:t>
      </w:r>
      <w:proofErr w:type="spellStart"/>
      <w:r w:rsidR="00441EE2" w:rsidRPr="00DA3B84">
        <w:rPr>
          <w:rFonts w:ascii="Arial" w:hAnsi="Arial" w:cs="Arial"/>
        </w:rPr>
        <w:t>IgM</w:t>
      </w:r>
      <w:proofErr w:type="spellEnd"/>
      <w:r w:rsidR="00441EE2" w:rsidRPr="00DA3B84">
        <w:rPr>
          <w:rFonts w:ascii="Arial" w:hAnsi="Arial" w:cs="Arial"/>
        </w:rPr>
        <w:t xml:space="preserve"> e IgG), </w:t>
      </w:r>
      <w:r w:rsidRPr="00DA3B84">
        <w:rPr>
          <w:rFonts w:ascii="Arial" w:hAnsi="Arial" w:cs="Arial"/>
        </w:rPr>
        <w:t xml:space="preserve">Herpes simples 1 e 2 </w:t>
      </w:r>
      <w:r w:rsidR="00441EE2" w:rsidRPr="00DA3B84">
        <w:rPr>
          <w:rFonts w:ascii="Arial" w:hAnsi="Arial" w:cs="Arial"/>
        </w:rPr>
        <w:t>(</w:t>
      </w:r>
      <w:proofErr w:type="spellStart"/>
      <w:r w:rsidR="00441EE2" w:rsidRPr="00DA3B84">
        <w:rPr>
          <w:rFonts w:ascii="Arial" w:hAnsi="Arial" w:cs="Arial"/>
        </w:rPr>
        <w:t>IgM</w:t>
      </w:r>
      <w:proofErr w:type="spellEnd"/>
      <w:r w:rsidR="00441EE2" w:rsidRPr="00DA3B84">
        <w:rPr>
          <w:rFonts w:ascii="Arial" w:hAnsi="Arial" w:cs="Arial"/>
        </w:rPr>
        <w:t xml:space="preserve"> e IgG), </w:t>
      </w:r>
      <w:r w:rsidRPr="00DA3B84">
        <w:rPr>
          <w:rFonts w:ascii="Arial" w:hAnsi="Arial" w:cs="Arial"/>
        </w:rPr>
        <w:t>VDRL, Anticorpo para Treponema pallidum</w:t>
      </w:r>
      <w:r w:rsidR="00737B55" w:rsidRPr="00DA3B84">
        <w:rPr>
          <w:rFonts w:ascii="Arial" w:hAnsi="Arial" w:cs="Arial"/>
        </w:rPr>
        <w:t xml:space="preserve"> e</w:t>
      </w:r>
      <w:r w:rsidRPr="00DA3B84">
        <w:rPr>
          <w:rFonts w:ascii="Arial" w:hAnsi="Arial" w:cs="Arial"/>
        </w:rPr>
        <w:t xml:space="preserve"> CMV (</w:t>
      </w:r>
      <w:proofErr w:type="spellStart"/>
      <w:r w:rsidRPr="00DA3B84">
        <w:rPr>
          <w:rFonts w:ascii="Arial" w:hAnsi="Arial" w:cs="Arial"/>
        </w:rPr>
        <w:t>IgM</w:t>
      </w:r>
      <w:proofErr w:type="spellEnd"/>
      <w:r w:rsidRPr="00DA3B84">
        <w:rPr>
          <w:rFonts w:ascii="Arial" w:hAnsi="Arial" w:cs="Arial"/>
        </w:rPr>
        <w:t>)</w:t>
      </w:r>
      <w:r w:rsidR="00737B55" w:rsidRPr="00DA3B84">
        <w:rPr>
          <w:rFonts w:ascii="Arial" w:hAnsi="Arial" w:cs="Arial"/>
        </w:rPr>
        <w:t>.</w:t>
      </w:r>
      <w:r w:rsidRPr="00DA3B84">
        <w:rPr>
          <w:rFonts w:ascii="Arial" w:hAnsi="Arial" w:cs="Arial"/>
        </w:rPr>
        <w:t xml:space="preserve"> </w:t>
      </w:r>
      <w:r w:rsidR="00737B55" w:rsidRPr="00DA3B84">
        <w:rPr>
          <w:rFonts w:ascii="Arial" w:hAnsi="Arial" w:cs="Arial"/>
        </w:rPr>
        <w:t>Houve</w:t>
      </w:r>
      <w:r w:rsidRPr="00DA3B84">
        <w:rPr>
          <w:rFonts w:ascii="Arial" w:hAnsi="Arial" w:cs="Arial"/>
        </w:rPr>
        <w:t xml:space="preserve"> achado positivo para sorologia de dengue (</w:t>
      </w:r>
      <w:proofErr w:type="spellStart"/>
      <w:r w:rsidRPr="00DA3B84">
        <w:rPr>
          <w:rFonts w:ascii="Arial" w:hAnsi="Arial" w:cs="Arial"/>
        </w:rPr>
        <w:t>IgM</w:t>
      </w:r>
      <w:proofErr w:type="spellEnd"/>
      <w:r w:rsidRPr="00DA3B84">
        <w:rPr>
          <w:rFonts w:ascii="Arial" w:hAnsi="Arial" w:cs="Arial"/>
        </w:rPr>
        <w:t>) associado à alteração em hemograma (</w:t>
      </w:r>
      <w:proofErr w:type="spellStart"/>
      <w:r w:rsidRPr="00DA3B84">
        <w:rPr>
          <w:rFonts w:ascii="Arial" w:hAnsi="Arial" w:cs="Arial"/>
        </w:rPr>
        <w:t>hemoconcentração</w:t>
      </w:r>
      <w:proofErr w:type="spellEnd"/>
      <w:r w:rsidRPr="00DA3B84">
        <w:rPr>
          <w:rFonts w:ascii="Arial" w:hAnsi="Arial" w:cs="Arial"/>
        </w:rPr>
        <w:t xml:space="preserve"> e plaquetopenia). Repetida a sorologia para sífilis após 7 dias a fim de afastar janela imunológica, mant</w:t>
      </w:r>
      <w:r w:rsidR="00515D82">
        <w:rPr>
          <w:rFonts w:ascii="Arial" w:hAnsi="Arial" w:cs="Arial"/>
        </w:rPr>
        <w:t>e</w:t>
      </w:r>
      <w:r w:rsidRPr="00DA3B84">
        <w:rPr>
          <w:rFonts w:ascii="Arial" w:hAnsi="Arial" w:cs="Arial"/>
        </w:rPr>
        <w:t>ve-se negativo. Apesar d</w:t>
      </w:r>
      <w:r w:rsidR="00737B55" w:rsidRPr="00DA3B84">
        <w:rPr>
          <w:rFonts w:ascii="Arial" w:hAnsi="Arial" w:cs="Arial"/>
        </w:rPr>
        <w:t>o</w:t>
      </w:r>
      <w:r w:rsidRPr="00DA3B84">
        <w:rPr>
          <w:rFonts w:ascii="Arial" w:hAnsi="Arial" w:cs="Arial"/>
        </w:rPr>
        <w:t xml:space="preserve"> tratamento,</w:t>
      </w:r>
      <w:r w:rsidR="00737B55" w:rsidRPr="00DA3B84">
        <w:rPr>
          <w:rFonts w:ascii="Arial" w:hAnsi="Arial" w:cs="Arial"/>
        </w:rPr>
        <w:t xml:space="preserve"> houve persistência d</w:t>
      </w:r>
      <w:r w:rsidRPr="00DA3B84">
        <w:rPr>
          <w:rFonts w:ascii="Arial" w:hAnsi="Arial" w:cs="Arial"/>
        </w:rPr>
        <w:t xml:space="preserve">as </w:t>
      </w:r>
      <w:r w:rsidR="00737B55" w:rsidRPr="00DA3B84">
        <w:rPr>
          <w:rFonts w:ascii="Arial" w:hAnsi="Arial" w:cs="Arial"/>
        </w:rPr>
        <w:t>lesões vulvares</w:t>
      </w:r>
      <w:r w:rsidRPr="00706E6C">
        <w:rPr>
          <w:rFonts w:ascii="Arial" w:hAnsi="Arial" w:cs="Arial"/>
        </w:rPr>
        <w:t xml:space="preserve"> e evolu</w:t>
      </w:r>
      <w:r w:rsidR="00737B55">
        <w:rPr>
          <w:rFonts w:ascii="Arial" w:hAnsi="Arial" w:cs="Arial"/>
        </w:rPr>
        <w:t>ção</w:t>
      </w:r>
      <w:r w:rsidRPr="00706E6C">
        <w:rPr>
          <w:rFonts w:ascii="Arial" w:hAnsi="Arial" w:cs="Arial"/>
        </w:rPr>
        <w:t xml:space="preserve"> </w:t>
      </w:r>
      <w:r w:rsidR="00737B55">
        <w:rPr>
          <w:rFonts w:ascii="Arial" w:hAnsi="Arial" w:cs="Arial"/>
        </w:rPr>
        <w:t>para</w:t>
      </w:r>
      <w:r w:rsidRPr="00706E6C">
        <w:rPr>
          <w:rFonts w:ascii="Arial" w:hAnsi="Arial" w:cs="Arial"/>
        </w:rPr>
        <w:t xml:space="preserve"> surgimento de </w:t>
      </w:r>
      <w:proofErr w:type="spellStart"/>
      <w:r w:rsidRPr="00706E6C">
        <w:rPr>
          <w:rFonts w:ascii="Arial" w:hAnsi="Arial" w:cs="Arial"/>
        </w:rPr>
        <w:t>rash</w:t>
      </w:r>
      <w:proofErr w:type="spellEnd"/>
      <w:r w:rsidRPr="00706E6C">
        <w:rPr>
          <w:rFonts w:ascii="Arial" w:hAnsi="Arial" w:cs="Arial"/>
        </w:rPr>
        <w:t xml:space="preserve"> em membros superiores e inferiores, além de eritema palmar e plantar</w:t>
      </w:r>
      <w:r w:rsidR="00737B55">
        <w:rPr>
          <w:rFonts w:ascii="Arial" w:hAnsi="Arial" w:cs="Arial"/>
        </w:rPr>
        <w:t xml:space="preserve"> transitórios</w:t>
      </w:r>
      <w:r w:rsidRPr="00706E6C">
        <w:rPr>
          <w:rFonts w:ascii="Arial" w:hAnsi="Arial" w:cs="Arial"/>
        </w:rPr>
        <w:t xml:space="preserve">. </w:t>
      </w:r>
      <w:r w:rsidR="00737B55">
        <w:rPr>
          <w:rFonts w:ascii="Arial" w:hAnsi="Arial" w:cs="Arial"/>
        </w:rPr>
        <w:t>A</w:t>
      </w:r>
      <w:r w:rsidRPr="00706E6C">
        <w:rPr>
          <w:rFonts w:ascii="Arial" w:hAnsi="Arial" w:cs="Arial"/>
        </w:rPr>
        <w:t>pós 15 dias da lesão inicial, apresentou melhora espontânea das úlceras e de exantema. Diante da exclusão de outros diagnósticos, a principal hipótese foi de úlcera de Lipschutz</w:t>
      </w:r>
      <w:r>
        <w:rPr>
          <w:rFonts w:ascii="Arial" w:hAnsi="Arial" w:cs="Arial"/>
        </w:rPr>
        <w:t xml:space="preserve"> relacionada ao quadro de dengue. </w:t>
      </w:r>
      <w:r w:rsidR="00737B55" w:rsidRPr="00515D82">
        <w:rPr>
          <w:rFonts w:ascii="Arial" w:hAnsi="Arial" w:cs="Arial"/>
        </w:rPr>
        <w:t xml:space="preserve">Trata-se de </w:t>
      </w:r>
      <w:r w:rsidRPr="00515D82">
        <w:rPr>
          <w:rFonts w:ascii="Arial" w:hAnsi="Arial" w:cs="Arial"/>
        </w:rPr>
        <w:t>uma</w:t>
      </w:r>
      <w:r>
        <w:rPr>
          <w:rFonts w:ascii="Arial" w:hAnsi="Arial" w:cs="Arial"/>
        </w:rPr>
        <w:t xml:space="preserve"> condição autolimitada ocasionada por reação de hipersensibilidade após infecção viral (E</w:t>
      </w:r>
      <w:r w:rsidR="007639D2">
        <w:rPr>
          <w:rFonts w:ascii="Arial" w:hAnsi="Arial" w:cs="Arial"/>
        </w:rPr>
        <w:t>BV</w:t>
      </w:r>
      <w:r>
        <w:rPr>
          <w:rFonts w:ascii="Arial" w:hAnsi="Arial" w:cs="Arial"/>
        </w:rPr>
        <w:t xml:space="preserve">, CMV, </w:t>
      </w:r>
      <w:proofErr w:type="spellStart"/>
      <w:r>
        <w:rPr>
          <w:rFonts w:ascii="Arial" w:hAnsi="Arial" w:cs="Arial"/>
        </w:rPr>
        <w:t>influenzae</w:t>
      </w:r>
      <w:proofErr w:type="spellEnd"/>
      <w:r>
        <w:rPr>
          <w:rFonts w:ascii="Arial" w:hAnsi="Arial" w:cs="Arial"/>
        </w:rPr>
        <w:t xml:space="preserve">) ou bacteriana (Salmonella, </w:t>
      </w:r>
      <w:proofErr w:type="spellStart"/>
      <w:r>
        <w:rPr>
          <w:rFonts w:ascii="Arial" w:hAnsi="Arial" w:cs="Arial"/>
        </w:rPr>
        <w:t>Mycoplasma</w:t>
      </w:r>
      <w:proofErr w:type="spellEnd"/>
      <w:r>
        <w:rPr>
          <w:rFonts w:ascii="Arial" w:hAnsi="Arial" w:cs="Arial"/>
        </w:rPr>
        <w:t xml:space="preserve">), em que surgem úlceras genitais dolorosas, “em espelho”, localizadas principalmente em pequenos lábios e vestíbulo, que tendem à resolução espontânea em até </w:t>
      </w:r>
      <w:r w:rsidR="00737B55">
        <w:rPr>
          <w:rFonts w:ascii="Arial" w:hAnsi="Arial" w:cs="Arial"/>
        </w:rPr>
        <w:t>seis</w:t>
      </w:r>
      <w:r>
        <w:rPr>
          <w:rFonts w:ascii="Arial" w:hAnsi="Arial" w:cs="Arial"/>
        </w:rPr>
        <w:t xml:space="preserve"> semanas. </w:t>
      </w:r>
    </w:p>
    <w:p w14:paraId="46FDC3EC" w14:textId="10520DC1" w:rsidR="006F7B46" w:rsidRDefault="006F7B46" w:rsidP="007A5BA1">
      <w:pPr>
        <w:jc w:val="both"/>
        <w:rPr>
          <w:rFonts w:ascii="Arial" w:hAnsi="Arial" w:cs="Arial"/>
        </w:rPr>
      </w:pPr>
    </w:p>
    <w:p w14:paraId="36E6507F" w14:textId="3028FCF5" w:rsidR="006F7B46" w:rsidRDefault="006F7B46" w:rsidP="007A5BA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REFERÊNCIAS</w:t>
      </w:r>
    </w:p>
    <w:p w14:paraId="2F7D17C0" w14:textId="427F6377" w:rsidR="006F7B46" w:rsidRPr="00CB6E5D" w:rsidRDefault="006F7B46" w:rsidP="007A5BA1">
      <w:pPr>
        <w:jc w:val="both"/>
        <w:rPr>
          <w:rFonts w:ascii="Arial" w:hAnsi="Arial" w:cs="Arial"/>
        </w:rPr>
      </w:pPr>
      <w:proofErr w:type="spellStart"/>
      <w:r w:rsidRPr="00CB6E5D">
        <w:rPr>
          <w:rFonts w:ascii="Arial" w:hAnsi="Arial" w:cs="Arial"/>
        </w:rPr>
        <w:t>Sidbury</w:t>
      </w:r>
      <w:proofErr w:type="spellEnd"/>
      <w:r w:rsidRPr="00CB6E5D">
        <w:rPr>
          <w:rFonts w:ascii="Arial" w:hAnsi="Arial" w:cs="Arial"/>
        </w:rPr>
        <w:t xml:space="preserve"> R. </w:t>
      </w:r>
      <w:proofErr w:type="spellStart"/>
      <w:r w:rsidRPr="00CB6E5D">
        <w:rPr>
          <w:rFonts w:ascii="Arial" w:hAnsi="Arial" w:cs="Arial"/>
        </w:rPr>
        <w:t>Acute</w:t>
      </w:r>
      <w:proofErr w:type="spellEnd"/>
      <w:r w:rsidRPr="00CB6E5D">
        <w:rPr>
          <w:rFonts w:ascii="Arial" w:hAnsi="Arial" w:cs="Arial"/>
        </w:rPr>
        <w:t xml:space="preserve"> genital </w:t>
      </w:r>
      <w:proofErr w:type="spellStart"/>
      <w:r w:rsidRPr="00CB6E5D">
        <w:rPr>
          <w:rFonts w:ascii="Arial" w:hAnsi="Arial" w:cs="Arial"/>
        </w:rPr>
        <w:t>ulceration</w:t>
      </w:r>
      <w:proofErr w:type="spellEnd"/>
      <w:r w:rsidRPr="00CB6E5D">
        <w:rPr>
          <w:rFonts w:ascii="Arial" w:hAnsi="Arial" w:cs="Arial"/>
        </w:rPr>
        <w:t xml:space="preserve"> (</w:t>
      </w:r>
      <w:proofErr w:type="spellStart"/>
      <w:r w:rsidRPr="00CB6E5D">
        <w:rPr>
          <w:rFonts w:ascii="Arial" w:hAnsi="Arial" w:cs="Arial"/>
        </w:rPr>
        <w:t>Lipschütz</w:t>
      </w:r>
      <w:proofErr w:type="spellEnd"/>
      <w:r w:rsidRPr="00CB6E5D">
        <w:rPr>
          <w:rFonts w:ascii="Arial" w:hAnsi="Arial" w:cs="Arial"/>
        </w:rPr>
        <w:t xml:space="preserve"> </w:t>
      </w:r>
      <w:proofErr w:type="spellStart"/>
      <w:r w:rsidRPr="00CB6E5D">
        <w:rPr>
          <w:rFonts w:ascii="Arial" w:hAnsi="Arial" w:cs="Arial"/>
        </w:rPr>
        <w:t>ulcer</w:t>
      </w:r>
      <w:proofErr w:type="spellEnd"/>
      <w:r w:rsidRPr="00CB6E5D">
        <w:rPr>
          <w:rFonts w:ascii="Arial" w:hAnsi="Arial" w:cs="Arial"/>
        </w:rPr>
        <w:t xml:space="preserve">) [Internet]. 2020 </w:t>
      </w:r>
      <w:r w:rsidRPr="00CB6E5D">
        <w:rPr>
          <w:rFonts w:ascii="Arial" w:hAnsi="Arial" w:cs="Arial"/>
        </w:rPr>
        <w:t>Disponível em</w:t>
      </w:r>
      <w:r w:rsidRPr="00CB6E5D">
        <w:rPr>
          <w:rFonts w:ascii="Arial" w:hAnsi="Arial" w:cs="Arial"/>
        </w:rPr>
        <w:t>: https:// www.uptodate.com/contents/acute-genital-ulcerationlipschutz-ulcer?search=1)%09Acute%20genital%20 ulceration%20(Lipschütz%20ulcer&amp;source=</w:t>
      </w:r>
      <w:proofErr w:type="spellStart"/>
      <w:r w:rsidRPr="00CB6E5D">
        <w:rPr>
          <w:rFonts w:ascii="Arial" w:hAnsi="Arial" w:cs="Arial"/>
        </w:rPr>
        <w:t>search</w:t>
      </w:r>
      <w:proofErr w:type="spellEnd"/>
      <w:r w:rsidRPr="00CB6E5D">
        <w:rPr>
          <w:rFonts w:ascii="Arial" w:hAnsi="Arial" w:cs="Arial"/>
        </w:rPr>
        <w:t xml:space="preserve">_ </w:t>
      </w:r>
      <w:proofErr w:type="spellStart"/>
      <w:r w:rsidRPr="00CB6E5D">
        <w:rPr>
          <w:rFonts w:ascii="Arial" w:hAnsi="Arial" w:cs="Arial"/>
        </w:rPr>
        <w:t>result&amp;selectedTitle</w:t>
      </w:r>
      <w:proofErr w:type="spellEnd"/>
      <w:r w:rsidRPr="00CB6E5D">
        <w:rPr>
          <w:rFonts w:ascii="Arial" w:hAnsi="Arial" w:cs="Arial"/>
        </w:rPr>
        <w:t>=1~9&amp;usage_type=</w:t>
      </w:r>
      <w:proofErr w:type="spellStart"/>
      <w:r w:rsidRPr="00CB6E5D">
        <w:rPr>
          <w:rFonts w:ascii="Arial" w:hAnsi="Arial" w:cs="Arial"/>
        </w:rPr>
        <w:t>default&amp;display_rank</w:t>
      </w:r>
      <w:proofErr w:type="spellEnd"/>
      <w:r w:rsidRPr="00CB6E5D">
        <w:rPr>
          <w:rFonts w:ascii="Arial" w:hAnsi="Arial" w:cs="Arial"/>
        </w:rPr>
        <w:t>=1</w:t>
      </w:r>
      <w:r w:rsidRPr="00CB6E5D">
        <w:rPr>
          <w:rFonts w:ascii="Arial" w:hAnsi="Arial" w:cs="Arial"/>
        </w:rPr>
        <w:t xml:space="preserve">. Acesso em 17 </w:t>
      </w:r>
      <w:proofErr w:type="spellStart"/>
      <w:r w:rsidRPr="00CB6E5D">
        <w:rPr>
          <w:rFonts w:ascii="Arial" w:hAnsi="Arial" w:cs="Arial"/>
        </w:rPr>
        <w:t>abr</w:t>
      </w:r>
      <w:proofErr w:type="spellEnd"/>
      <w:r w:rsidRPr="00CB6E5D">
        <w:rPr>
          <w:rFonts w:ascii="Arial" w:hAnsi="Arial" w:cs="Arial"/>
        </w:rPr>
        <w:t xml:space="preserve"> 2022</w:t>
      </w:r>
    </w:p>
    <w:p w14:paraId="2C17AFF6" w14:textId="23C64124" w:rsidR="00CB6E5D" w:rsidRPr="00CB6E5D" w:rsidRDefault="00CB6E5D" w:rsidP="007A5BA1">
      <w:pPr>
        <w:jc w:val="both"/>
        <w:rPr>
          <w:rFonts w:ascii="Arial" w:hAnsi="Arial" w:cs="Arial"/>
        </w:rPr>
      </w:pPr>
    </w:p>
    <w:p w14:paraId="07BDD494" w14:textId="2BC2737D" w:rsidR="00CB6E5D" w:rsidRPr="00CB6E5D" w:rsidRDefault="00CB6E5D" w:rsidP="007A5BA1">
      <w:pPr>
        <w:jc w:val="both"/>
        <w:rPr>
          <w:rFonts w:ascii="Arial" w:hAnsi="Arial" w:cs="Arial"/>
        </w:rPr>
      </w:pPr>
      <w:r w:rsidRPr="00CB6E5D">
        <w:rPr>
          <w:rFonts w:ascii="Arial" w:hAnsi="Arial" w:cs="Arial"/>
        </w:rPr>
        <w:t xml:space="preserve">Brito MF, Furtado VL, </w:t>
      </w:r>
      <w:proofErr w:type="spellStart"/>
      <w:r w:rsidRPr="00CB6E5D">
        <w:rPr>
          <w:rFonts w:ascii="Arial" w:hAnsi="Arial" w:cs="Arial"/>
        </w:rPr>
        <w:t>Guiotti</w:t>
      </w:r>
      <w:proofErr w:type="spellEnd"/>
      <w:r w:rsidRPr="00CB6E5D">
        <w:rPr>
          <w:rFonts w:ascii="Arial" w:hAnsi="Arial" w:cs="Arial"/>
        </w:rPr>
        <w:t xml:space="preserve"> IF, Teixeira </w:t>
      </w:r>
      <w:proofErr w:type="gramStart"/>
      <w:r w:rsidRPr="00CB6E5D">
        <w:rPr>
          <w:rFonts w:ascii="Arial" w:hAnsi="Arial" w:cs="Arial"/>
        </w:rPr>
        <w:t xml:space="preserve">AO, </w:t>
      </w:r>
      <w:proofErr w:type="spellStart"/>
      <w:r w:rsidRPr="00CB6E5D">
        <w:rPr>
          <w:rFonts w:ascii="Arial" w:hAnsi="Arial" w:cs="Arial"/>
        </w:rPr>
        <w:t>Guiotti</w:t>
      </w:r>
      <w:proofErr w:type="spellEnd"/>
      <w:proofErr w:type="gramEnd"/>
      <w:r w:rsidRPr="00CB6E5D">
        <w:rPr>
          <w:rFonts w:ascii="Arial" w:hAnsi="Arial" w:cs="Arial"/>
        </w:rPr>
        <w:t xml:space="preserve"> Neto M, Teixeira EB. Síndrome de </w:t>
      </w:r>
      <w:proofErr w:type="spellStart"/>
      <w:r w:rsidRPr="00CB6E5D">
        <w:rPr>
          <w:rFonts w:ascii="Arial" w:hAnsi="Arial" w:cs="Arial"/>
        </w:rPr>
        <w:t>Behçet</w:t>
      </w:r>
      <w:proofErr w:type="spellEnd"/>
      <w:r w:rsidRPr="00CB6E5D">
        <w:rPr>
          <w:rFonts w:ascii="Arial" w:hAnsi="Arial" w:cs="Arial"/>
        </w:rPr>
        <w:t xml:space="preserve"> ou úlcera de </w:t>
      </w:r>
      <w:proofErr w:type="spellStart"/>
      <w:r w:rsidRPr="00CB6E5D">
        <w:rPr>
          <w:rFonts w:ascii="Arial" w:hAnsi="Arial" w:cs="Arial"/>
        </w:rPr>
        <w:t>Lipschütz</w:t>
      </w:r>
      <w:proofErr w:type="spellEnd"/>
      <w:r w:rsidRPr="00CB6E5D">
        <w:rPr>
          <w:rFonts w:ascii="Arial" w:hAnsi="Arial" w:cs="Arial"/>
        </w:rPr>
        <w:t>: desafio diagnóstico. Femina. 2021;49(3):187-92.</w:t>
      </w:r>
    </w:p>
    <w:p w14:paraId="5DD55DE5" w14:textId="77777777" w:rsidR="00CB6E5D" w:rsidRPr="00CB6E5D" w:rsidRDefault="00CB6E5D" w:rsidP="007A5BA1">
      <w:pPr>
        <w:jc w:val="both"/>
        <w:rPr>
          <w:rFonts w:ascii="Arial" w:hAnsi="Arial" w:cs="Arial"/>
        </w:rPr>
      </w:pPr>
    </w:p>
    <w:p w14:paraId="2C9AF7E8" w14:textId="7BA2B338" w:rsidR="00CB6E5D" w:rsidRPr="00CB6E5D" w:rsidRDefault="00CB6E5D" w:rsidP="007A5BA1">
      <w:pPr>
        <w:jc w:val="both"/>
        <w:rPr>
          <w:rFonts w:ascii="Arial" w:hAnsi="Arial" w:cs="Arial"/>
        </w:rPr>
      </w:pPr>
      <w:r w:rsidRPr="00CB6E5D">
        <w:rPr>
          <w:rFonts w:ascii="Arial" w:hAnsi="Arial" w:cs="Arial"/>
        </w:rPr>
        <w:t xml:space="preserve">Hoffman BL, </w:t>
      </w:r>
      <w:proofErr w:type="spellStart"/>
      <w:r w:rsidRPr="00CB6E5D">
        <w:rPr>
          <w:rFonts w:ascii="Arial" w:hAnsi="Arial" w:cs="Arial"/>
        </w:rPr>
        <w:t>Schorge</w:t>
      </w:r>
      <w:proofErr w:type="spellEnd"/>
      <w:r w:rsidRPr="00CB6E5D">
        <w:rPr>
          <w:rFonts w:ascii="Arial" w:hAnsi="Arial" w:cs="Arial"/>
        </w:rPr>
        <w:t xml:space="preserve"> JO, </w:t>
      </w:r>
      <w:proofErr w:type="spellStart"/>
      <w:r w:rsidRPr="00CB6E5D">
        <w:rPr>
          <w:rFonts w:ascii="Arial" w:hAnsi="Arial" w:cs="Arial"/>
        </w:rPr>
        <w:t>Schaffer</w:t>
      </w:r>
      <w:proofErr w:type="spellEnd"/>
      <w:r w:rsidRPr="00CB6E5D">
        <w:rPr>
          <w:rFonts w:ascii="Arial" w:hAnsi="Arial" w:cs="Arial"/>
        </w:rPr>
        <w:t xml:space="preserve"> JI, </w:t>
      </w:r>
      <w:proofErr w:type="spellStart"/>
      <w:r w:rsidRPr="00CB6E5D">
        <w:rPr>
          <w:rFonts w:ascii="Arial" w:hAnsi="Arial" w:cs="Arial"/>
        </w:rPr>
        <w:t>Halvorson</w:t>
      </w:r>
      <w:proofErr w:type="spellEnd"/>
      <w:r w:rsidRPr="00CB6E5D">
        <w:rPr>
          <w:rFonts w:ascii="Arial" w:hAnsi="Arial" w:cs="Arial"/>
        </w:rPr>
        <w:t xml:space="preserve"> LM, </w:t>
      </w:r>
      <w:proofErr w:type="spellStart"/>
      <w:r w:rsidRPr="00CB6E5D">
        <w:rPr>
          <w:rFonts w:ascii="Arial" w:hAnsi="Arial" w:cs="Arial"/>
        </w:rPr>
        <w:t>Bradshaw</w:t>
      </w:r>
      <w:proofErr w:type="spellEnd"/>
      <w:r w:rsidRPr="00CB6E5D">
        <w:rPr>
          <w:rFonts w:ascii="Arial" w:hAnsi="Arial" w:cs="Arial"/>
        </w:rPr>
        <w:t xml:space="preserve"> KD, Cunningham FG. Ginecologia de Williams. 2ª ed. Porto Alegre: Artmed; 2014.</w:t>
      </w:r>
    </w:p>
    <w:p w14:paraId="469AD831" w14:textId="3D64A1D9" w:rsidR="00121437" w:rsidRDefault="00121437" w:rsidP="007A5BA1">
      <w:pPr>
        <w:jc w:val="both"/>
        <w:rPr>
          <w:rFonts w:ascii="Arial" w:hAnsi="Arial" w:cs="Arial"/>
        </w:rPr>
      </w:pPr>
    </w:p>
    <w:p w14:paraId="6B40A2A4" w14:textId="47F1F0C5" w:rsidR="0094242F" w:rsidRDefault="00121437" w:rsidP="007E2AC2">
      <w:pPr>
        <w:jc w:val="both"/>
      </w:pPr>
      <w:r>
        <w:rPr>
          <w:noProof/>
        </w:rPr>
        <w:lastRenderedPageBreak/>
        <w:drawing>
          <wp:inline distT="0" distB="0" distL="0" distR="0" wp14:anchorId="6B5818B7" wp14:editId="7BF3F15D">
            <wp:extent cx="2679700" cy="2070100"/>
            <wp:effectExtent l="0" t="0" r="6350" b="6350"/>
            <wp:docPr id="1" name="Imagem 1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la de computador com texto preto sobre fundo branco&#10;&#10;Descrição gerada automaticamente"/>
                    <pic:cNvPicPr/>
                  </pic:nvPicPr>
                  <pic:blipFill rotWithShape="1">
                    <a:blip r:embed="rId4"/>
                    <a:srcRect l="25988" t="19858" r="24388" b="11998"/>
                    <a:stretch/>
                  </pic:blipFill>
                  <pic:spPr bwMode="auto">
                    <a:xfrm>
                      <a:off x="0" y="0"/>
                      <a:ext cx="2679700" cy="207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2AC2" w:rsidRPr="007E2AC2">
        <w:rPr>
          <w:noProof/>
        </w:rPr>
        <w:t xml:space="preserve"> </w:t>
      </w:r>
      <w:r w:rsidR="007E2AC2">
        <w:rPr>
          <w:noProof/>
        </w:rPr>
        <w:drawing>
          <wp:inline distT="0" distB="0" distL="0" distR="0" wp14:anchorId="2444FD60" wp14:editId="0FF6A3B9">
            <wp:extent cx="1765300" cy="2063750"/>
            <wp:effectExtent l="0" t="0" r="6350" b="0"/>
            <wp:docPr id="2" name="Imagem 2" descr="Tela de computador com página de internet informando alg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Tela de computador com página de internet informando algo&#10;&#10;Descrição gerada automaticamente"/>
                    <pic:cNvPicPr/>
                  </pic:nvPicPr>
                  <pic:blipFill rotWithShape="1">
                    <a:blip r:embed="rId5"/>
                    <a:srcRect l="33514" t="20485" r="33796" b="11580"/>
                    <a:stretch/>
                  </pic:blipFill>
                  <pic:spPr bwMode="auto">
                    <a:xfrm>
                      <a:off x="0" y="0"/>
                      <a:ext cx="1765300" cy="206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2AC2" w:rsidRPr="007E2AC2">
        <w:rPr>
          <w:noProof/>
        </w:rPr>
        <w:t xml:space="preserve"> </w:t>
      </w:r>
      <w:r w:rsidR="007E2AC2">
        <w:rPr>
          <w:noProof/>
        </w:rPr>
        <w:drawing>
          <wp:inline distT="0" distB="0" distL="0" distR="0" wp14:anchorId="0E8D3193" wp14:editId="29B5F263">
            <wp:extent cx="2540000" cy="1765300"/>
            <wp:effectExtent l="0" t="0" r="0" b="6350"/>
            <wp:docPr id="4" name="Imagem 4" descr="Tela de computad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Tela de computador&#10;&#10;Descrição gerada automaticamente"/>
                    <pic:cNvPicPr/>
                  </pic:nvPicPr>
                  <pic:blipFill rotWithShape="1">
                    <a:blip r:embed="rId6"/>
                    <a:srcRect l="28253" t="24824" r="24807" b="17188"/>
                    <a:stretch/>
                  </pic:blipFill>
                  <pic:spPr bwMode="auto">
                    <a:xfrm>
                      <a:off x="0" y="0"/>
                      <a:ext cx="2540000" cy="176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2AC2" w:rsidRPr="007E2AC2">
        <w:rPr>
          <w:noProof/>
        </w:rPr>
        <w:t xml:space="preserve"> </w:t>
      </w:r>
      <w:r w:rsidR="007E2AC2">
        <w:rPr>
          <w:noProof/>
        </w:rPr>
        <w:drawing>
          <wp:inline distT="0" distB="0" distL="0" distR="0" wp14:anchorId="36C8D205" wp14:editId="23E5470F">
            <wp:extent cx="2654300" cy="1803400"/>
            <wp:effectExtent l="0" t="0" r="0" b="6350"/>
            <wp:docPr id="5" name="Imagem 5" descr="Tela de computad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Tela de computador&#10;&#10;Descrição gerada automaticamente"/>
                    <pic:cNvPicPr/>
                  </pic:nvPicPr>
                  <pic:blipFill rotWithShape="1">
                    <a:blip r:embed="rId7"/>
                    <a:srcRect l="31044" t="24457" r="19802" b="16179"/>
                    <a:stretch/>
                  </pic:blipFill>
                  <pic:spPr bwMode="auto">
                    <a:xfrm>
                      <a:off x="0" y="0"/>
                      <a:ext cx="2654300" cy="180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2AC2" w:rsidRPr="007E2AC2">
        <w:rPr>
          <w:noProof/>
        </w:rPr>
        <w:t xml:space="preserve"> </w:t>
      </w:r>
      <w:r w:rsidR="007E2AC2">
        <w:rPr>
          <w:noProof/>
        </w:rPr>
        <w:drawing>
          <wp:inline distT="0" distB="0" distL="0" distR="0" wp14:anchorId="5B760191" wp14:editId="56B248A1">
            <wp:extent cx="2743200" cy="2051050"/>
            <wp:effectExtent l="0" t="0" r="0" b="6350"/>
            <wp:docPr id="6" name="Imagem 6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Tela de computador com texto preto sobre fundo branco&#10;&#10;Descrição gerada automaticamente"/>
                    <pic:cNvPicPr/>
                  </pic:nvPicPr>
                  <pic:blipFill rotWithShape="1">
                    <a:blip r:embed="rId8"/>
                    <a:srcRect l="25635" t="21531" r="23565" b="10954"/>
                    <a:stretch/>
                  </pic:blipFill>
                  <pic:spPr bwMode="auto">
                    <a:xfrm>
                      <a:off x="0" y="0"/>
                      <a:ext cx="2743200" cy="205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242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BA1"/>
    <w:rsid w:val="00121437"/>
    <w:rsid w:val="001C4A6E"/>
    <w:rsid w:val="002408A9"/>
    <w:rsid w:val="002851CC"/>
    <w:rsid w:val="00441EE2"/>
    <w:rsid w:val="00515D82"/>
    <w:rsid w:val="006066E2"/>
    <w:rsid w:val="00681F4A"/>
    <w:rsid w:val="006F7B46"/>
    <w:rsid w:val="00737B55"/>
    <w:rsid w:val="007639D2"/>
    <w:rsid w:val="007A5BA1"/>
    <w:rsid w:val="007E2AC2"/>
    <w:rsid w:val="0094242F"/>
    <w:rsid w:val="009F6AC6"/>
    <w:rsid w:val="00CB6E5D"/>
    <w:rsid w:val="00CD3D3F"/>
    <w:rsid w:val="00D95A89"/>
    <w:rsid w:val="00DA3B84"/>
    <w:rsid w:val="00DE0265"/>
    <w:rsid w:val="00F22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36872"/>
  <w15:chartTrackingRefBased/>
  <w15:docId w15:val="{6BD49974-FF8E-406A-82FD-3EF6AB67A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5BA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9F6AC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F6AC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F6AC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F6AC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F6AC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3</Pages>
  <Words>567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ayres</dc:creator>
  <cp:keywords/>
  <dc:description/>
  <cp:lastModifiedBy>luciana ayres</cp:lastModifiedBy>
  <cp:revision>5</cp:revision>
  <dcterms:created xsi:type="dcterms:W3CDTF">2022-06-11T18:44:00Z</dcterms:created>
  <dcterms:modified xsi:type="dcterms:W3CDTF">2022-07-18T19:54:00Z</dcterms:modified>
</cp:coreProperties>
</file>