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E14EC6C" w:rsidR="00534CB2" w:rsidRPr="005E2B5F" w:rsidRDefault="0008040A" w:rsidP="00534CB2">
      <w:pPr>
        <w:spacing w:after="160" w:line="240" w:lineRule="auto"/>
      </w:pPr>
      <w:r>
        <w:rPr>
          <w:rFonts w:eastAsia="Calibri" w:cs="Arial"/>
          <w:b/>
        </w:rPr>
        <w:t>VIGILÂNCIA EPIDEMIOLÓGICA DE MONKEYPOX HUMANO: alerta para uma rara zoonose viral endêmica no Brasil</w:t>
      </w:r>
    </w:p>
    <w:p w14:paraId="6222FE2C" w14:textId="35D01B88" w:rsidR="00CF51CD" w:rsidRPr="00CF51CD" w:rsidRDefault="00AF4917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Calibri" w:cs="Arial"/>
          <w:b/>
          <w:bCs/>
          <w:u w:val="single"/>
        </w:rPr>
        <w:t>ARTHUR</w:t>
      </w:r>
      <w:r w:rsidR="00EE6899">
        <w:rPr>
          <w:rFonts w:eastAsia="Calibri" w:cs="Arial"/>
          <w:b/>
          <w:bCs/>
          <w:u w:val="single"/>
        </w:rPr>
        <w:t xml:space="preserve"> CASTRO GUIMARÃES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E00621">
        <w:rPr>
          <w:rFonts w:eastAsia="Calibri" w:cs="Arial"/>
        </w:rPr>
        <w:t>ARTHUR</w:t>
      </w:r>
      <w:r w:rsidR="00EE6899">
        <w:rPr>
          <w:rFonts w:eastAsia="Calibri" w:cs="Arial"/>
        </w:rPr>
        <w:t xml:space="preserve"> PEIXOTO QUEIROGA</w:t>
      </w:r>
      <w:r w:rsidR="00CF51CD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PEDRO HENRIQUE LAURINDO TENÓRIO SILVEIRA DOS ANJOS</w:t>
      </w:r>
      <w:r w:rsidR="00CF51CD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 w:rsidR="00E50D38">
        <w:rPr>
          <w:rFonts w:eastAsia="Calibri" w:cs="Arial"/>
        </w:rPr>
        <w:t xml:space="preserve"> </w:t>
      </w:r>
      <w:r w:rsidR="00E00621">
        <w:rPr>
          <w:rFonts w:eastAsia="Calibri" w:cs="Arial"/>
        </w:rPr>
        <w:t xml:space="preserve">HERMANN FERNANDES MOTTA CÂMARA </w:t>
      </w:r>
      <w:r>
        <w:rPr>
          <w:rFonts w:eastAsia="Calibri" w:cs="Arial"/>
        </w:rPr>
        <w:t xml:space="preserve">ARTHUR </w:t>
      </w:r>
      <w:r w:rsidR="0008040A">
        <w:rPr>
          <w:rFonts w:eastAsia="Calibri" w:cs="Arial"/>
        </w:rPr>
        <w:t>CASTRO GUIMARÃES</w:t>
      </w:r>
      <w:r w:rsidR="00CF51CD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>
        <w:rPr>
          <w:rFonts w:eastAsia="Calibri" w:cs="Arial"/>
        </w:rPr>
        <w:t>THIAGO JOSÉ MATOS ROCHA</w:t>
      </w:r>
      <w:r w:rsidR="00CF51CD">
        <w:rPr>
          <w:rFonts w:eastAsia="Calibri" w:cs="Arial"/>
          <w:vertAlign w:val="superscript"/>
        </w:rPr>
        <w:t>2</w:t>
      </w:r>
    </w:p>
    <w:p w14:paraId="48F08DA2" w14:textId="211A948A" w:rsidR="00534CB2" w:rsidRPr="00CF51CD" w:rsidRDefault="00534CB2" w:rsidP="50192890">
      <w:pPr>
        <w:spacing w:line="240" w:lineRule="auto"/>
        <w:rPr>
          <w:rFonts w:eastAsia="Calibri" w:cs="Arial"/>
        </w:rPr>
      </w:pPr>
      <w:r w:rsidRPr="00CF51CD">
        <w:rPr>
          <w:rFonts w:eastAsia="Calibri" w:cs="Arial"/>
          <w:vertAlign w:val="superscript"/>
        </w:rPr>
        <w:t>1</w:t>
      </w:r>
      <w:r w:rsidR="00AF4917" w:rsidRPr="00CF51CD">
        <w:rPr>
          <w:rFonts w:eastAsia="Calibri" w:cs="Arial"/>
        </w:rPr>
        <w:t xml:space="preserve">Centro Universitário </w:t>
      </w:r>
      <w:proofErr w:type="gramStart"/>
      <w:r w:rsidR="00AF4917" w:rsidRPr="00CF51CD">
        <w:rPr>
          <w:rFonts w:eastAsia="Calibri" w:cs="Arial"/>
        </w:rPr>
        <w:t>CESMAC</w:t>
      </w:r>
      <w:r w:rsidRPr="00CF51CD">
        <w:rPr>
          <w:rFonts w:eastAsia="Calibri" w:cs="Arial"/>
        </w:rPr>
        <w:t>;</w:t>
      </w:r>
      <w:r w:rsidR="00E00621" w:rsidRPr="00CF51CD">
        <w:rPr>
          <w:rFonts w:eastAsia="Calibri" w:cs="Arial"/>
          <w:vertAlign w:val="superscript"/>
        </w:rPr>
        <w:t xml:space="preserve">  </w:t>
      </w:r>
      <w:r w:rsidR="00CF51CD" w:rsidRPr="00CF51CD">
        <w:rPr>
          <w:rFonts w:eastAsia="Calibri" w:cs="Arial"/>
          <w:vertAlign w:val="superscript"/>
        </w:rPr>
        <w:t>2</w:t>
      </w:r>
      <w:proofErr w:type="gramEnd"/>
      <w:r w:rsidR="00C14159" w:rsidRPr="00CF51CD">
        <w:rPr>
          <w:rFonts w:eastAsia="Calibri" w:cs="Arial"/>
        </w:rPr>
        <w:t>Universidade Estadual de Ciências da Saúde de Alagoas</w:t>
      </w:r>
      <w:r w:rsidR="00EC17FB" w:rsidRPr="00CF51CD">
        <w:rPr>
          <w:rFonts w:eastAsia="Calibri" w:cs="Arial"/>
        </w:rPr>
        <w:t>.</w:t>
      </w:r>
    </w:p>
    <w:p w14:paraId="597BFFDF" w14:textId="389D22E7" w:rsidR="00534CB2" w:rsidRPr="00CF51CD" w:rsidRDefault="00C14159" w:rsidP="50192890">
      <w:pPr>
        <w:spacing w:line="240" w:lineRule="auto"/>
        <w:rPr>
          <w:rFonts w:eastAsia="Calibri" w:cs="Arial"/>
          <w:sz w:val="20"/>
          <w:szCs w:val="20"/>
        </w:rPr>
      </w:pPr>
      <w:r w:rsidRPr="00CF51CD">
        <w:rPr>
          <w:rFonts w:eastAsia="Calibri" w:cs="Arial"/>
          <w:sz w:val="20"/>
          <w:szCs w:val="20"/>
        </w:rPr>
        <w:t xml:space="preserve">*Email do primeiro autor: </w:t>
      </w:r>
      <w:r w:rsidR="0008040A" w:rsidRPr="00CF51CD">
        <w:rPr>
          <w:rFonts w:cs="Arial"/>
          <w:sz w:val="20"/>
          <w:szCs w:val="20"/>
        </w:rPr>
        <w:t>21199711</w:t>
      </w:r>
      <w:r w:rsidR="00774EB2">
        <w:rPr>
          <w:rFonts w:cs="Arial"/>
          <w:sz w:val="20"/>
          <w:szCs w:val="20"/>
        </w:rPr>
        <w:t>85</w:t>
      </w:r>
      <w:r w:rsidR="00AF4917" w:rsidRPr="00CF51CD">
        <w:rPr>
          <w:rFonts w:cs="Arial"/>
          <w:sz w:val="20"/>
          <w:szCs w:val="20"/>
        </w:rPr>
        <w:t>@academico.cesmac.edu.br</w:t>
      </w:r>
      <w:r w:rsidR="005E2B5F" w:rsidRPr="00CF51CD">
        <w:rPr>
          <w:rFonts w:eastAsia="Calibri" w:cs="Arial"/>
          <w:sz w:val="20"/>
          <w:szCs w:val="20"/>
        </w:rPr>
        <w:t xml:space="preserve">; </w:t>
      </w:r>
      <w:r w:rsidR="6A842BA2" w:rsidRPr="00CF51CD">
        <w:rPr>
          <w:rFonts w:eastAsia="Calibri" w:cs="Arial"/>
          <w:sz w:val="20"/>
          <w:szCs w:val="20"/>
        </w:rPr>
        <w:t>*</w:t>
      </w:r>
      <w:r w:rsidR="00534CB2" w:rsidRPr="00CF51CD">
        <w:rPr>
          <w:rFonts w:eastAsia="Calibri" w:cs="Arial"/>
          <w:sz w:val="20"/>
          <w:szCs w:val="20"/>
        </w:rPr>
        <w:t>E-mail</w:t>
      </w:r>
      <w:r w:rsidR="00AF4917" w:rsidRPr="00CF51CD">
        <w:rPr>
          <w:rFonts w:eastAsia="Calibri" w:cs="Arial"/>
          <w:sz w:val="20"/>
          <w:szCs w:val="20"/>
        </w:rPr>
        <w:t xml:space="preserve"> </w:t>
      </w:r>
      <w:r w:rsidR="00534CB2" w:rsidRPr="00CF51CD">
        <w:rPr>
          <w:rFonts w:eastAsia="Calibri" w:cs="Arial"/>
          <w:sz w:val="20"/>
          <w:szCs w:val="20"/>
        </w:rPr>
        <w:t>do orientador:</w:t>
      </w:r>
      <w:r w:rsidR="00E00621" w:rsidRPr="00CF51CD">
        <w:rPr>
          <w:rFonts w:cs="Arial"/>
        </w:rPr>
        <w:t xml:space="preserve"> </w:t>
      </w:r>
      <w:r w:rsidR="00E00621" w:rsidRPr="00CF51CD">
        <w:rPr>
          <w:rFonts w:cs="Arial"/>
          <w:sz w:val="20"/>
          <w:szCs w:val="20"/>
        </w:rPr>
        <w:t>tmatosrocha@cesmac.edu.br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71BD5B9F" w:rsidR="00534CB2" w:rsidRPr="003E31E3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3E31E3">
        <w:rPr>
          <w:rFonts w:eastAsia="Calibri" w:cs="Arial"/>
          <w:b/>
          <w:bCs/>
          <w:u w:val="single"/>
        </w:rPr>
        <w:t>Introdução:</w:t>
      </w:r>
      <w:r w:rsidRPr="003E31E3">
        <w:rPr>
          <w:rFonts w:eastAsia="Calibri" w:cs="Arial"/>
        </w:rPr>
        <w:t xml:space="preserve"> </w:t>
      </w:r>
      <w:r w:rsidR="00E00621" w:rsidRPr="003E31E3">
        <w:rPr>
          <w:rFonts w:cs="Arial"/>
          <w:color w:val="000000" w:themeColor="text1"/>
          <w:shd w:val="clear" w:color="auto" w:fill="FFFFFF"/>
        </w:rPr>
        <w:t xml:space="preserve">A Monkeypox, </w:t>
      </w:r>
      <w:r w:rsidR="00E00621" w:rsidRPr="003E31E3">
        <w:rPr>
          <w:rFonts w:cs="Arial"/>
          <w:color w:val="000000" w:themeColor="text1"/>
        </w:rPr>
        <w:t xml:space="preserve">doença originalmente zoonótica, </w:t>
      </w:r>
      <w:r w:rsidR="00E00621" w:rsidRPr="003E31E3">
        <w:rPr>
          <w:rFonts w:cs="Arial"/>
          <w:color w:val="000000" w:themeColor="text1"/>
          <w:shd w:val="clear" w:color="auto" w:fill="FFFFFF"/>
        </w:rPr>
        <w:t>é causada pelo vírus</w:t>
      </w:r>
      <w:r w:rsidR="00E00621" w:rsidRPr="003E31E3">
        <w:rPr>
          <w:rFonts w:cs="Arial"/>
          <w:i/>
          <w:iCs/>
          <w:color w:val="000000" w:themeColor="text1"/>
          <w:shd w:val="clear" w:color="auto" w:fill="FFFFFF"/>
        </w:rPr>
        <w:t xml:space="preserve"> Monkeypox,</w:t>
      </w:r>
      <w:r w:rsidR="00E00621" w:rsidRPr="003E31E3">
        <w:rPr>
          <w:rFonts w:cs="Arial"/>
          <w:color w:val="000000" w:themeColor="text1"/>
          <w:shd w:val="clear" w:color="auto" w:fill="FFFFFF"/>
        </w:rPr>
        <w:t xml:space="preserve"> cuja sintomatologia varia entre indivíduos e apresenta grande semelhança com os sintomas da varicela e do sarampo, uma vez que nessas doenças o indivíduo também apresenta principalmente erupções cutâneas, no entanto, a presença de adenopatia é fundamental para o diagnóstico diferencial. </w:t>
      </w:r>
      <w:r w:rsidR="00E00621" w:rsidRPr="003E31E3">
        <w:rPr>
          <w:rFonts w:cs="Arial"/>
          <w:color w:val="000000" w:themeColor="text1"/>
        </w:rPr>
        <w:t xml:space="preserve">Em países como o Brasil, de população grande, geograficamente extenso, o conhecimento epidemiológico sobre a ocorrência da doença é relevante. </w:t>
      </w:r>
      <w:r w:rsidRPr="003E31E3">
        <w:rPr>
          <w:rFonts w:eastAsia="Calibri" w:cs="Arial"/>
          <w:b/>
          <w:bCs/>
          <w:u w:val="single"/>
        </w:rPr>
        <w:t>Objetivos:</w:t>
      </w:r>
      <w:r w:rsidRPr="003E31E3">
        <w:rPr>
          <w:rFonts w:eastAsia="Calibri" w:cs="Arial"/>
          <w:b/>
          <w:bCs/>
        </w:rPr>
        <w:t xml:space="preserve"> </w:t>
      </w:r>
      <w:r w:rsidR="00E00621" w:rsidRPr="003E31E3">
        <w:rPr>
          <w:rFonts w:cs="Arial"/>
          <w:color w:val="000000"/>
        </w:rPr>
        <w:t xml:space="preserve">O trabalho teve como objetivo analisar os dados epidemiológicos de casos de Monkeypox em humanos no Brasil. </w:t>
      </w:r>
      <w:r w:rsidRPr="003E31E3">
        <w:rPr>
          <w:rFonts w:eastAsia="Calibri" w:cs="Arial"/>
          <w:b/>
          <w:bCs/>
          <w:u w:val="single"/>
        </w:rPr>
        <w:t>Métodos:</w:t>
      </w:r>
      <w:r w:rsidRPr="003E31E3">
        <w:rPr>
          <w:rFonts w:eastAsia="Calibri" w:cs="Arial"/>
        </w:rPr>
        <w:t xml:space="preserve"> </w:t>
      </w:r>
      <w:r w:rsidR="00E00621" w:rsidRPr="003E31E3">
        <w:rPr>
          <w:rFonts w:cs="Arial"/>
          <w:color w:val="000000"/>
        </w:rPr>
        <w:t>Foram utilizadas informações e dados epidemiológicos de janeiro a setembro de 2022, a partir de boletins de ocorrência e informes técnicos disponibilizados pela Agência Nacional de Vigilância Sanitária (ANVISA) e Organização Mundial da Saúde (OMS). As variáveis analisadas foram casos por regiões do Brasil, sexo, faixa etária, mecani</w:t>
      </w:r>
      <w:r w:rsidR="00EE6899">
        <w:rPr>
          <w:rFonts w:cs="Arial"/>
          <w:color w:val="000000"/>
        </w:rPr>
        <w:t>s</w:t>
      </w:r>
      <w:r w:rsidR="00E00621" w:rsidRPr="003E31E3">
        <w:rPr>
          <w:rFonts w:cs="Arial"/>
          <w:color w:val="000000"/>
        </w:rPr>
        <w:t>mos de transmissão e sintomas apresentados.</w:t>
      </w:r>
      <w:r w:rsidR="00E00621" w:rsidRPr="003E31E3">
        <w:rPr>
          <w:rFonts w:eastAsia="Calibri" w:cs="Arial"/>
          <w:b/>
          <w:bCs/>
        </w:rPr>
        <w:t xml:space="preserve"> </w:t>
      </w:r>
      <w:r w:rsidRPr="003E31E3">
        <w:rPr>
          <w:rFonts w:eastAsia="Calibri" w:cs="Arial"/>
          <w:b/>
          <w:bCs/>
          <w:u w:val="single"/>
        </w:rPr>
        <w:t>Resultados:</w:t>
      </w:r>
      <w:r w:rsidRPr="003E31E3">
        <w:rPr>
          <w:rFonts w:eastAsia="Calibri" w:cs="Arial"/>
        </w:rPr>
        <w:t xml:space="preserve"> </w:t>
      </w:r>
      <w:r w:rsidR="00E00621" w:rsidRPr="003E31E3">
        <w:rPr>
          <w:rFonts w:cs="Arial"/>
          <w:color w:val="000000"/>
        </w:rPr>
        <w:t xml:space="preserve">Foram notificados 60.841 casos confirmados laboratorialmente no mundo, incluindo 23 óbitos. Em relação aos casos no Brasil, 10,6% das notificações (6.448 casos) e 8,7% óbitos (2 óbitos), o deixa em terceiro lugar de infectados, principalmente na região sudeste, com 72,4% (5.048 casos). Além </w:t>
      </w:r>
      <w:r w:rsidR="00E00621" w:rsidRPr="003E31E3">
        <w:rPr>
          <w:rFonts w:cs="Arial"/>
          <w:color w:val="000000"/>
        </w:rPr>
        <w:lastRenderedPageBreak/>
        <w:t xml:space="preserve">disso, há predominância de casos no sexo masculino 92,2% (6.411 casos) com uma média de idade de 32 anos. Observou-se principalmente infectados, homens que tinham relações íntimas com outros homens - 53,4% (3.424) - ainda, os sinais e sintomas mais comumente relatados nos infectados são </w:t>
      </w:r>
      <w:proofErr w:type="gramStart"/>
      <w:r w:rsidR="00E00621" w:rsidRPr="003E31E3">
        <w:rPr>
          <w:rFonts w:cs="Arial"/>
          <w:color w:val="000000"/>
        </w:rPr>
        <w:t>febre</w:t>
      </w:r>
      <w:proofErr w:type="gramEnd"/>
      <w:r w:rsidR="00E00621" w:rsidRPr="003E31E3">
        <w:rPr>
          <w:rFonts w:cs="Arial"/>
          <w:color w:val="000000"/>
        </w:rPr>
        <w:t xml:space="preserve"> com 58,0% (4.046), adenomegalia 41,4% (2.889) e erupções cutâneas 40,2% (2.802).</w:t>
      </w:r>
      <w:r w:rsidR="00E00621" w:rsidRPr="00CF51CD">
        <w:rPr>
          <w:rFonts w:eastAsia="Calibri" w:cs="Arial"/>
          <w:b/>
          <w:bCs/>
        </w:rPr>
        <w:t xml:space="preserve"> </w:t>
      </w:r>
      <w:r w:rsidRPr="003E31E3">
        <w:rPr>
          <w:rFonts w:eastAsia="Calibri" w:cs="Arial"/>
          <w:b/>
          <w:bCs/>
          <w:u w:val="single"/>
        </w:rPr>
        <w:t>Conclusões:</w:t>
      </w:r>
      <w:r w:rsidRPr="003E31E3">
        <w:rPr>
          <w:rFonts w:eastAsia="Calibri" w:cs="Arial"/>
        </w:rPr>
        <w:t xml:space="preserve"> </w:t>
      </w:r>
      <w:r w:rsidR="00E00621" w:rsidRPr="003E31E3">
        <w:rPr>
          <w:rFonts w:cs="Arial"/>
          <w:color w:val="000000"/>
        </w:rPr>
        <w:t>Portanto, conclui-se que a Monkeypox é uma doença de fácil transmissão e apresenta-se em aumento de casos, não só no Brasil, mas no mundo. Apresentando maior ocorrência no sexo masculino predominantemente na faixa etária de 30 a 39 anos. A relação íntima de homens com outros homens possivelmente é o maior fator de risco para transmissão. Nesse sentido, é necessário o conhecimento sobre o vírus para a prevenção e assim evitar a sua dispersão. Além da importância do diagnóstico rápido e tratamento adequado.</w:t>
      </w:r>
    </w:p>
    <w:p w14:paraId="2EFF805A" w14:textId="13C12683" w:rsidR="00534CB2" w:rsidRPr="003E31E3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3E31E3">
        <w:rPr>
          <w:rFonts w:eastAsia="Calibri" w:cs="Arial"/>
          <w:b/>
          <w:bCs/>
        </w:rPr>
        <w:t xml:space="preserve">Palavras-chave: </w:t>
      </w:r>
      <w:r w:rsidR="00E00621" w:rsidRPr="003E31E3">
        <w:rPr>
          <w:rFonts w:cs="Arial"/>
          <w:color w:val="000000"/>
        </w:rPr>
        <w:t>Monkeypox. Epidemiologia. Nível de alerta</w:t>
      </w:r>
      <w:r w:rsidR="00CF51CD">
        <w:rPr>
          <w:rFonts w:cs="Arial"/>
          <w:color w:val="000000"/>
        </w:rPr>
        <w:t>.</w:t>
      </w:r>
    </w:p>
    <w:p w14:paraId="3C061787" w14:textId="5A4119EB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3E31E3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F59C384" w14:textId="77777777" w:rsidR="00EA3139" w:rsidRPr="00E00621" w:rsidRDefault="00EA3139" w:rsidP="00EA3139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1AE6A8F" w14:textId="77777777" w:rsidR="00EA3139" w:rsidRPr="00EC17FB" w:rsidRDefault="00EA3139" w:rsidP="00EA3139">
      <w:pPr>
        <w:spacing w:line="240" w:lineRule="auto"/>
        <w:rPr>
          <w:rFonts w:ascii="Times New Roman" w:hAnsi="Times New Roman"/>
        </w:rPr>
      </w:pPr>
      <w:r w:rsidRPr="00EC17FB">
        <w:rPr>
          <w:rFonts w:cs="Arial"/>
          <w:color w:val="000000"/>
        </w:rPr>
        <w:t xml:space="preserve">BERTOLINI, Daniela, et al. MONKEYPOX – ENTENDA A DOENÇA E A SITUAÇÃO EPIDEMIOLÓGICA. </w:t>
      </w:r>
      <w:r w:rsidRPr="00EC17FB">
        <w:rPr>
          <w:rFonts w:cs="Arial"/>
          <w:b/>
          <w:bCs/>
          <w:color w:val="000000"/>
        </w:rPr>
        <w:t>Sociedade de Pediatria de São Paulo</w:t>
      </w:r>
      <w:r w:rsidRPr="00EC17FB">
        <w:rPr>
          <w:rFonts w:cs="Arial"/>
          <w:color w:val="000000"/>
        </w:rPr>
        <w:t>, São Paulo, 6 de setembro de 2022.</w:t>
      </w:r>
    </w:p>
    <w:p w14:paraId="1B3AADFE" w14:textId="19C688FA" w:rsidR="00EA3139" w:rsidRDefault="00EA3139" w:rsidP="00EA3139">
      <w:pPr>
        <w:spacing w:line="240" w:lineRule="auto"/>
        <w:rPr>
          <w:rFonts w:cs="Arial"/>
          <w:color w:val="000000"/>
        </w:rPr>
      </w:pPr>
      <w:r w:rsidRPr="00EC17FB">
        <w:rPr>
          <w:rFonts w:cs="Arial"/>
          <w:color w:val="000000"/>
          <w:lang w:val="en-US"/>
        </w:rPr>
        <w:t xml:space="preserve">CDC. </w:t>
      </w:r>
      <w:r w:rsidRPr="00EC17FB">
        <w:rPr>
          <w:rFonts w:cs="Arial"/>
          <w:b/>
          <w:bCs/>
          <w:color w:val="000000"/>
          <w:lang w:val="en-US"/>
        </w:rPr>
        <w:t>Monkeypox</w:t>
      </w:r>
      <w:r w:rsidRPr="00EC17FB">
        <w:rPr>
          <w:rFonts w:cs="Arial"/>
          <w:color w:val="000000"/>
          <w:lang w:val="en-US"/>
        </w:rPr>
        <w:t xml:space="preserve">. Centers for Disease Control and Prevention (CDC). </w:t>
      </w:r>
      <w:r w:rsidRPr="00EC17FB">
        <w:rPr>
          <w:rFonts w:cs="Arial"/>
          <w:color w:val="000000"/>
        </w:rPr>
        <w:t>Disponível em: https://www.cdc.gov/poxvirus/monkeypox/index.html. Acesso em: 9 out. 2022.</w:t>
      </w:r>
    </w:p>
    <w:p w14:paraId="7081925E" w14:textId="77777777" w:rsidR="00EC17FB" w:rsidRPr="00EC17FB" w:rsidRDefault="00EC17FB" w:rsidP="00EA3139">
      <w:pPr>
        <w:spacing w:line="240" w:lineRule="auto"/>
        <w:rPr>
          <w:rFonts w:ascii="Times New Roman" w:hAnsi="Times New Roman"/>
        </w:rPr>
      </w:pPr>
    </w:p>
    <w:p w14:paraId="3531AC0A" w14:textId="35D91F27" w:rsidR="00EA3139" w:rsidRDefault="00EA3139" w:rsidP="00EA3139">
      <w:pPr>
        <w:spacing w:line="240" w:lineRule="auto"/>
        <w:rPr>
          <w:rFonts w:cs="Arial"/>
          <w:color w:val="000000"/>
        </w:rPr>
      </w:pPr>
      <w:r w:rsidRPr="00EC17FB">
        <w:rPr>
          <w:rFonts w:cs="Arial"/>
          <w:color w:val="000000"/>
        </w:rPr>
        <w:t xml:space="preserve">Conselho Regional de Farmácia do estado de São Paulo (CRF-SP). </w:t>
      </w:r>
      <w:r w:rsidRPr="00EC17FB">
        <w:rPr>
          <w:rFonts w:cs="Arial"/>
          <w:b/>
          <w:bCs/>
          <w:color w:val="000000"/>
        </w:rPr>
        <w:t>INFORME TÉCNICO SOBRE VARÍOLA DO MACACO (MONKEYPOX)</w:t>
      </w:r>
      <w:r w:rsidRPr="00EC17FB">
        <w:rPr>
          <w:rFonts w:cs="Arial"/>
          <w:color w:val="000000"/>
        </w:rPr>
        <w:t>. São Paulo: CRF-SP, 2022. 12. Disponível em: http://portal.crfsp.org.br/images/datep/Informe_tcnico_sobre_a_varola_do_macaco_02092022.pdf. Acesso em: 09 out. 2022</w:t>
      </w:r>
    </w:p>
    <w:p w14:paraId="658CF082" w14:textId="77777777" w:rsidR="00EC17FB" w:rsidRPr="00EC17FB" w:rsidRDefault="00EC17FB" w:rsidP="00EA3139">
      <w:pPr>
        <w:spacing w:line="240" w:lineRule="auto"/>
        <w:rPr>
          <w:rFonts w:ascii="Times New Roman" w:hAnsi="Times New Roman"/>
        </w:rPr>
      </w:pPr>
    </w:p>
    <w:p w14:paraId="20609402" w14:textId="77777777" w:rsidR="00EC17FB" w:rsidRDefault="00EA3139" w:rsidP="00EA3139">
      <w:pPr>
        <w:spacing w:after="240" w:line="240" w:lineRule="auto"/>
        <w:rPr>
          <w:rFonts w:cs="Arial"/>
          <w:color w:val="000000"/>
        </w:rPr>
      </w:pPr>
      <w:r w:rsidRPr="00EC17FB">
        <w:rPr>
          <w:rFonts w:cs="Arial"/>
          <w:color w:val="000000"/>
        </w:rPr>
        <w:t xml:space="preserve">Ministério da Saúde. </w:t>
      </w:r>
      <w:r w:rsidRPr="00EC17FB">
        <w:rPr>
          <w:rFonts w:cs="Arial"/>
          <w:b/>
          <w:bCs/>
          <w:color w:val="000000"/>
        </w:rPr>
        <w:t>BOLETIM EPIDEMIOLÓGICO ESPECIAL - Monkeypox</w:t>
      </w:r>
      <w:r w:rsidRPr="00EC17FB">
        <w:rPr>
          <w:rFonts w:cs="Arial"/>
          <w:color w:val="000000"/>
        </w:rPr>
        <w:t>. Brasília: Centro de Operações de Emergências (COE), 2022. 17. Disponível em: https://www.gov.br/saude/pt-br/centrais-de-</w:t>
      </w:r>
    </w:p>
    <w:p w14:paraId="4DA1C00B" w14:textId="6AF3A728" w:rsidR="00EA3139" w:rsidRPr="00EC17FB" w:rsidRDefault="00EA3139" w:rsidP="00EA3139">
      <w:pPr>
        <w:spacing w:after="240" w:line="240" w:lineRule="auto"/>
        <w:rPr>
          <w:rFonts w:ascii="Times New Roman" w:hAnsi="Times New Roman"/>
        </w:rPr>
      </w:pPr>
      <w:r w:rsidRPr="00EC17FB">
        <w:rPr>
          <w:rFonts w:cs="Arial"/>
          <w:color w:val="000000"/>
        </w:rPr>
        <w:t>conteudo/publicacoes/boletins/epidemiologicos/variola-dos-macacos/boletim-epidemiologico-de-monkeypox-no-9-coe. Acesso em: 09 out. 2022.</w:t>
      </w:r>
    </w:p>
    <w:p w14:paraId="5151399E" w14:textId="77777777" w:rsidR="00EA3139" w:rsidRPr="00EC17FB" w:rsidRDefault="00EA3139" w:rsidP="00EA3139">
      <w:pPr>
        <w:spacing w:line="240" w:lineRule="auto"/>
        <w:rPr>
          <w:rFonts w:ascii="Times New Roman" w:hAnsi="Times New Roman"/>
        </w:rPr>
      </w:pPr>
      <w:r w:rsidRPr="00EC17FB">
        <w:rPr>
          <w:rFonts w:cs="Arial"/>
          <w:color w:val="000000"/>
        </w:rPr>
        <w:t xml:space="preserve">Ministério da Saúde. Sala de Situação de Monkeypox. </w:t>
      </w:r>
      <w:r w:rsidRPr="00EC17FB">
        <w:rPr>
          <w:rFonts w:cs="Arial"/>
          <w:b/>
          <w:bCs/>
          <w:color w:val="000000"/>
        </w:rPr>
        <w:t>Gov.br</w:t>
      </w:r>
      <w:r w:rsidRPr="00EC17FB">
        <w:rPr>
          <w:rFonts w:cs="Arial"/>
          <w:color w:val="000000"/>
        </w:rPr>
        <w:t>, 2022. Disponível em: https://www.gov.br/saude/pt-br/composicao/svs/resposta-a-emergencias/sala-de-situacao-de-saude/sala-de-situacao-de-monkeypox. Acesso em: 09 out. 2022</w:t>
      </w:r>
    </w:p>
    <w:p w14:paraId="53128261" w14:textId="77777777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F4BB" w14:textId="77777777" w:rsidR="00901CE3" w:rsidRDefault="00901CE3" w:rsidP="00EE20DF">
      <w:pPr>
        <w:spacing w:line="240" w:lineRule="auto"/>
      </w:pPr>
      <w:r>
        <w:separator/>
      </w:r>
    </w:p>
  </w:endnote>
  <w:endnote w:type="continuationSeparator" w:id="0">
    <w:p w14:paraId="0BDF442B" w14:textId="77777777" w:rsidR="00901CE3" w:rsidRDefault="00901CE3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5B6C" w14:textId="77777777" w:rsidR="00901CE3" w:rsidRDefault="00901CE3" w:rsidP="00EE20DF">
      <w:pPr>
        <w:spacing w:line="240" w:lineRule="auto"/>
      </w:pPr>
      <w:r>
        <w:separator/>
      </w:r>
    </w:p>
  </w:footnote>
  <w:footnote w:type="continuationSeparator" w:id="0">
    <w:p w14:paraId="0F6A914E" w14:textId="77777777" w:rsidR="00901CE3" w:rsidRDefault="00901CE3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40A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59FB"/>
    <w:rsid w:val="00236151"/>
    <w:rsid w:val="00237BB6"/>
    <w:rsid w:val="00237DBF"/>
    <w:rsid w:val="002405F9"/>
    <w:rsid w:val="0024113D"/>
    <w:rsid w:val="00243000"/>
    <w:rsid w:val="0024776A"/>
    <w:rsid w:val="00252406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31E3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1C2A"/>
    <w:rsid w:val="0052469E"/>
    <w:rsid w:val="00526BF5"/>
    <w:rsid w:val="00534CB2"/>
    <w:rsid w:val="005431CB"/>
    <w:rsid w:val="00546A3D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E3E86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74EB2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20F5"/>
    <w:rsid w:val="0081231A"/>
    <w:rsid w:val="00813014"/>
    <w:rsid w:val="00831426"/>
    <w:rsid w:val="0083212E"/>
    <w:rsid w:val="0084272D"/>
    <w:rsid w:val="00844F54"/>
    <w:rsid w:val="00853A5E"/>
    <w:rsid w:val="00865505"/>
    <w:rsid w:val="0087073D"/>
    <w:rsid w:val="00880819"/>
    <w:rsid w:val="008A28BD"/>
    <w:rsid w:val="008A3207"/>
    <w:rsid w:val="008D20F5"/>
    <w:rsid w:val="008D6618"/>
    <w:rsid w:val="008E1111"/>
    <w:rsid w:val="00901296"/>
    <w:rsid w:val="00901CE3"/>
    <w:rsid w:val="009073B1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1998"/>
    <w:rsid w:val="00AB2435"/>
    <w:rsid w:val="00AC2C94"/>
    <w:rsid w:val="00AD2DEB"/>
    <w:rsid w:val="00AD6122"/>
    <w:rsid w:val="00AD685C"/>
    <w:rsid w:val="00AE07AE"/>
    <w:rsid w:val="00AF4917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5113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14159"/>
    <w:rsid w:val="00C22EA6"/>
    <w:rsid w:val="00C23906"/>
    <w:rsid w:val="00C24DB4"/>
    <w:rsid w:val="00C3499A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1CD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0621"/>
    <w:rsid w:val="00E008C8"/>
    <w:rsid w:val="00E015DA"/>
    <w:rsid w:val="00E06EFE"/>
    <w:rsid w:val="00E12960"/>
    <w:rsid w:val="00E13636"/>
    <w:rsid w:val="00E2357D"/>
    <w:rsid w:val="00E304C3"/>
    <w:rsid w:val="00E31BBF"/>
    <w:rsid w:val="00E34785"/>
    <w:rsid w:val="00E428AF"/>
    <w:rsid w:val="00E45222"/>
    <w:rsid w:val="00E46435"/>
    <w:rsid w:val="00E47D5C"/>
    <w:rsid w:val="00E50D38"/>
    <w:rsid w:val="00E51297"/>
    <w:rsid w:val="00E56F4B"/>
    <w:rsid w:val="00E607BB"/>
    <w:rsid w:val="00E63AF3"/>
    <w:rsid w:val="00E66AC4"/>
    <w:rsid w:val="00E67E75"/>
    <w:rsid w:val="00E968E6"/>
    <w:rsid w:val="00EA024F"/>
    <w:rsid w:val="00EA0EFF"/>
    <w:rsid w:val="00EA3139"/>
    <w:rsid w:val="00EA57C6"/>
    <w:rsid w:val="00EA73E8"/>
    <w:rsid w:val="00EB3F5F"/>
    <w:rsid w:val="00EC102E"/>
    <w:rsid w:val="00EC17FB"/>
    <w:rsid w:val="00EC55BF"/>
    <w:rsid w:val="00EC5E06"/>
    <w:rsid w:val="00EC6DBB"/>
    <w:rsid w:val="00ED69CB"/>
    <w:rsid w:val="00EE20DF"/>
    <w:rsid w:val="00EE6899"/>
    <w:rsid w:val="00EE79AF"/>
    <w:rsid w:val="00EF27FB"/>
    <w:rsid w:val="00F0790F"/>
    <w:rsid w:val="00F116FE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F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pedro henrique laurindo</cp:lastModifiedBy>
  <cp:revision>5</cp:revision>
  <dcterms:created xsi:type="dcterms:W3CDTF">2022-10-20T22:33:00Z</dcterms:created>
  <dcterms:modified xsi:type="dcterms:W3CDTF">2022-10-20T23:56:00Z</dcterms:modified>
</cp:coreProperties>
</file>