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44" w:rsidRDefault="009917D2" w:rsidP="009917D2">
      <w:pPr>
        <w:pStyle w:val="Ttulo2"/>
        <w:spacing w:before="0" w:after="0"/>
        <w:jc w:val="center"/>
        <w:rPr>
          <w:rFonts w:ascii="Times New Roman" w:eastAsia="Liberation Serif" w:hAnsi="Times New Roman"/>
          <w:b w:val="0"/>
          <w:bCs w:val="0"/>
        </w:rPr>
      </w:pPr>
      <w:r w:rsidRPr="009917D2">
        <w:rPr>
          <w:rFonts w:ascii="Times New Roman" w:eastAsia="Liberation Serif" w:hAnsi="Times New Roman"/>
          <w:bCs w:val="0"/>
          <w:i w:val="0"/>
          <w:sz w:val="24"/>
          <w:szCs w:val="24"/>
        </w:rPr>
        <w:t>TEORIA DOS JOGOS: RESOLUÇÃO DE UM PROBLEMA EMPRESARIAL ENVOLVENDO JOGOS DE ESTRATÉGIA MISTA</w:t>
      </w:r>
      <w:r w:rsidRPr="00F7631F">
        <w:rPr>
          <w:rFonts w:ascii="Times New Roman" w:eastAsia="Liberation Serif" w:hAnsi="Times New Roman"/>
          <w:b w:val="0"/>
          <w:bCs w:val="0"/>
        </w:rPr>
        <w:t xml:space="preserve"> </w:t>
      </w:r>
    </w:p>
    <w:p w:rsidR="00305A14" w:rsidRPr="00305A14" w:rsidRDefault="00305A14" w:rsidP="00305A14"/>
    <w:p w:rsidR="007B1003" w:rsidRDefault="007B1003" w:rsidP="007B1003">
      <w:pPr>
        <w:pStyle w:val="Corpodetexto"/>
        <w:spacing w:before="0" w:beforeAutospacing="0" w:after="120" w:afterAutospacing="0" w:line="360" w:lineRule="auto"/>
        <w:jc w:val="right"/>
        <w:rPr>
          <w:rFonts w:ascii="Times New Roman" w:hAnsi="Times New Roman" w:cs="Times New Roman"/>
          <w:sz w:val="24"/>
          <w:szCs w:val="24"/>
        </w:rPr>
      </w:pPr>
      <w:r>
        <w:rPr>
          <w:rFonts w:ascii="Times New Roman" w:hAnsi="Times New Roman" w:cs="Times New Roman"/>
          <w:sz w:val="24"/>
          <w:szCs w:val="24"/>
        </w:rPr>
        <w:t>Jeferson Bezerra da Silva, (UFAL)</w:t>
      </w:r>
    </w:p>
    <w:p w:rsidR="007B1003" w:rsidRDefault="007B1003" w:rsidP="007B1003">
      <w:pPr>
        <w:pStyle w:val="Corpodetexto"/>
        <w:spacing w:before="0" w:beforeAutospacing="0" w:after="120" w:afterAutospacing="0" w:line="360" w:lineRule="auto"/>
        <w:jc w:val="right"/>
        <w:rPr>
          <w:rFonts w:ascii="Times New Roman" w:hAnsi="Times New Roman" w:cs="Times New Roman"/>
          <w:sz w:val="24"/>
          <w:szCs w:val="24"/>
        </w:rPr>
      </w:pPr>
      <w:r w:rsidRPr="00D023C8">
        <w:rPr>
          <w:rFonts w:ascii="Times New Roman" w:hAnsi="Times New Roman" w:cs="Times New Roman"/>
          <w:sz w:val="24"/>
          <w:szCs w:val="24"/>
        </w:rPr>
        <w:t>jeferson_bezerradg@hotmail.com</w:t>
      </w:r>
    </w:p>
    <w:p w:rsidR="007B1003" w:rsidRDefault="007B1003" w:rsidP="007B1003">
      <w:pPr>
        <w:pStyle w:val="Corpodetexto"/>
        <w:spacing w:before="0" w:beforeAutospacing="0" w:after="120" w:afterAutospacing="0"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Geyne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Lohana</w:t>
      </w:r>
      <w:proofErr w:type="spellEnd"/>
      <w:r>
        <w:rPr>
          <w:rFonts w:ascii="Times New Roman" w:hAnsi="Times New Roman" w:cs="Times New Roman"/>
          <w:sz w:val="24"/>
          <w:szCs w:val="24"/>
        </w:rPr>
        <w:t xml:space="preserve"> Gonçalves Bezerra, (UFAL)</w:t>
      </w:r>
    </w:p>
    <w:p w:rsidR="007B1003" w:rsidRDefault="007B1003" w:rsidP="007B1003">
      <w:pPr>
        <w:pStyle w:val="Corpodetexto"/>
        <w:spacing w:before="0" w:beforeAutospacing="0" w:after="120" w:afterAutospacing="0" w:line="360" w:lineRule="auto"/>
        <w:jc w:val="right"/>
        <w:rPr>
          <w:rFonts w:ascii="Times New Roman" w:hAnsi="Times New Roman" w:cs="Times New Roman"/>
          <w:sz w:val="24"/>
          <w:szCs w:val="24"/>
        </w:rPr>
      </w:pPr>
      <w:r w:rsidRPr="00D023C8">
        <w:rPr>
          <w:rFonts w:ascii="Times New Roman" w:hAnsi="Times New Roman" w:cs="Times New Roman"/>
          <w:sz w:val="24"/>
          <w:szCs w:val="24"/>
        </w:rPr>
        <w:t>geynnelohanna@hotmail.com</w:t>
      </w:r>
    </w:p>
    <w:p w:rsidR="007B1003" w:rsidRDefault="007B1003" w:rsidP="007B1003">
      <w:pPr>
        <w:pStyle w:val="Corpodetexto"/>
        <w:spacing w:before="0" w:beforeAutospacing="0" w:after="120" w:afterAutospacing="0" w:line="360" w:lineRule="auto"/>
        <w:jc w:val="right"/>
        <w:rPr>
          <w:rFonts w:ascii="Times New Roman" w:hAnsi="Times New Roman" w:cs="Times New Roman"/>
          <w:sz w:val="24"/>
          <w:szCs w:val="24"/>
        </w:rPr>
      </w:pPr>
      <w:r>
        <w:rPr>
          <w:rFonts w:ascii="Times New Roman" w:hAnsi="Times New Roman" w:cs="Times New Roman"/>
          <w:sz w:val="24"/>
          <w:szCs w:val="24"/>
        </w:rPr>
        <w:t>Valquíria de França Abreu, (UFAL)</w:t>
      </w:r>
    </w:p>
    <w:p w:rsidR="007B1003" w:rsidRDefault="007B1003" w:rsidP="007B1003">
      <w:pPr>
        <w:pStyle w:val="Corpodetexto"/>
        <w:spacing w:before="0" w:beforeAutospacing="0" w:after="120" w:afterAutospacing="0" w:line="360" w:lineRule="auto"/>
        <w:jc w:val="right"/>
        <w:rPr>
          <w:rFonts w:ascii="Times New Roman" w:hAnsi="Times New Roman" w:cs="Times New Roman"/>
          <w:sz w:val="24"/>
          <w:szCs w:val="24"/>
        </w:rPr>
      </w:pPr>
      <w:r w:rsidRPr="00D023C8">
        <w:rPr>
          <w:rFonts w:ascii="Times New Roman" w:hAnsi="Times New Roman" w:cs="Times New Roman"/>
          <w:sz w:val="24"/>
          <w:szCs w:val="24"/>
        </w:rPr>
        <w:t>valquiriafabreu@gmail.com</w:t>
      </w:r>
    </w:p>
    <w:p w:rsidR="007B1003" w:rsidRDefault="007B1003" w:rsidP="007B1003">
      <w:pPr>
        <w:pStyle w:val="Corpodetexto"/>
        <w:spacing w:before="0" w:beforeAutospacing="0" w:after="120" w:afterAutospacing="0"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Eloiza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Stephane</w:t>
      </w:r>
      <w:proofErr w:type="spellEnd"/>
      <w:r>
        <w:rPr>
          <w:rFonts w:ascii="Times New Roman" w:hAnsi="Times New Roman" w:cs="Times New Roman"/>
          <w:sz w:val="24"/>
          <w:szCs w:val="24"/>
        </w:rPr>
        <w:t xml:space="preserve"> da Silva, (UFAL)</w:t>
      </w:r>
    </w:p>
    <w:p w:rsidR="007B1003" w:rsidRDefault="007B1003" w:rsidP="007B1003">
      <w:pPr>
        <w:pStyle w:val="Corpodetexto"/>
        <w:spacing w:before="0" w:beforeAutospacing="0" w:after="120" w:afterAutospacing="0" w:line="360" w:lineRule="auto"/>
        <w:jc w:val="right"/>
        <w:rPr>
          <w:rFonts w:ascii="Times New Roman" w:hAnsi="Times New Roman" w:cs="Times New Roman"/>
          <w:sz w:val="24"/>
          <w:szCs w:val="24"/>
        </w:rPr>
      </w:pPr>
      <w:r w:rsidRPr="00D023C8">
        <w:rPr>
          <w:rFonts w:ascii="Times New Roman" w:hAnsi="Times New Roman" w:cs="Times New Roman"/>
          <w:sz w:val="24"/>
          <w:szCs w:val="24"/>
        </w:rPr>
        <w:t>eloizastephane@hotmail.com</w:t>
      </w:r>
    </w:p>
    <w:p w:rsidR="00BC5AB8" w:rsidRDefault="00BC5AB8" w:rsidP="00800B44"/>
    <w:p w:rsidR="009917D2" w:rsidRDefault="00050E48" w:rsidP="009917D2">
      <w:pPr>
        <w:rPr>
          <w:rFonts w:cs="Times New Roman"/>
        </w:rPr>
      </w:pPr>
      <w:r w:rsidRPr="00BC5AB8">
        <w:rPr>
          <w:b/>
        </w:rPr>
        <w:t>Resumo</w:t>
      </w:r>
      <w:r>
        <w:t>:</w:t>
      </w:r>
      <w:r w:rsidR="00D32083" w:rsidRPr="00D32083">
        <w:rPr>
          <w:rFonts w:cs="Times New Roman"/>
          <w:i/>
        </w:rPr>
        <w:t xml:space="preserve"> </w:t>
      </w:r>
      <w:r w:rsidR="009917D2">
        <w:rPr>
          <w:rFonts w:cs="Times New Roman"/>
        </w:rPr>
        <w:t xml:space="preserve">As organizações estão constantemente tendo que tomar decisões. Apesar de ser uma atitude habitual no dia-a-dia dos dirigentes, nem sempre as escolhas são feitas com facilidade e celeridade. </w:t>
      </w:r>
      <w:proofErr w:type="gramStart"/>
      <w:r w:rsidR="009917D2" w:rsidRPr="004C4537">
        <w:rPr>
          <w:rFonts w:cs="Times New Roman"/>
        </w:rPr>
        <w:t>À</w:t>
      </w:r>
      <w:proofErr w:type="gramEnd"/>
      <w:r w:rsidR="009917D2">
        <w:rPr>
          <w:rFonts w:cs="Times New Roman"/>
        </w:rPr>
        <w:t xml:space="preserve"> titulo de ilustração, citam-se as situações em que uma empresa necessita prever uma ação que poderá ser tomada por uma concorrente para obter êxito em sua própria decisão. Diante dessa problemática, métodos matemáticos foram criados com o intuito de guiar as organizações em seus processos decisórios. Dentre eles, tem-se a Teoria dos Jogos. Esta teoria matemática, justamente com outros conceitos como o de Equilíbrio de Nash, pode ser aplicada para definir a estratégia que cairá melhor para um grupo de empresas. Ela também é útil nos casos em que cada empresa não pode adotar apenas uma única ação como, por exemplo, nas situações de jogos de estratégia mista. Em vista disso, este trabalho objetiva demonstrar a aplicação da supracitada teoria na resolução de um problema cotidiano de uma empresa fictícia que envolve o dado tipo de estratégia. </w:t>
      </w:r>
    </w:p>
    <w:p w:rsidR="007A0EAF" w:rsidRDefault="007A0EAF" w:rsidP="00800B44">
      <w:proofErr w:type="spellStart"/>
      <w:r w:rsidRPr="007A0EAF">
        <w:rPr>
          <w:b/>
        </w:rPr>
        <w:t>Palavras-chave</w:t>
      </w:r>
      <w:proofErr w:type="spellEnd"/>
      <w:r w:rsidR="00D32083">
        <w:t>:</w:t>
      </w:r>
      <w:r w:rsidR="009917D2">
        <w:t xml:space="preserve"> </w:t>
      </w:r>
      <w:r w:rsidR="009917D2" w:rsidRPr="004B45B7">
        <w:rPr>
          <w:rFonts w:cs="Times New Roman"/>
        </w:rPr>
        <w:t>Teoria dos Jogos. Estratégia Mista. Equilíbrio de Nash.</w:t>
      </w:r>
    </w:p>
    <w:p w:rsidR="00D32083" w:rsidRPr="00C2064E" w:rsidRDefault="00D32083" w:rsidP="00D32083">
      <w:pPr>
        <w:pStyle w:val="Ttulo1"/>
        <w:keepLines w:val="0"/>
        <w:spacing w:before="240"/>
        <w:contextualSpacing/>
        <w:jc w:val="both"/>
      </w:pPr>
      <w:r>
        <w:lastRenderedPageBreak/>
        <w:t xml:space="preserve">1. </w:t>
      </w:r>
      <w:r w:rsidRPr="00B7030D">
        <w:t>Introdução</w:t>
      </w:r>
    </w:p>
    <w:p w:rsidR="009917D2" w:rsidRDefault="009917D2" w:rsidP="009917D2">
      <w:pPr>
        <w:rPr>
          <w:rFonts w:cs="Times New Roman"/>
        </w:rPr>
      </w:pPr>
      <w:r>
        <w:rPr>
          <w:rFonts w:cs="Times New Roman"/>
        </w:rPr>
        <w:t xml:space="preserve">As organizações estão inseridas em ambientes que têm como característica a constante modificação. Ao tomar uma decisão, tais organizações devem pensar não somente nos aspectos interno (recursos, produtividade, cultura, etc.), mas também nos externos (concorrência, consumidores, etc.). Em vista disso, existem situações em que a deliberação de uma solução pode ser cercada de dúvidas. </w:t>
      </w:r>
    </w:p>
    <w:p w:rsidR="009917D2" w:rsidRDefault="009917D2" w:rsidP="009917D2">
      <w:pPr>
        <w:rPr>
          <w:rFonts w:cs="Times New Roman"/>
        </w:rPr>
      </w:pPr>
      <w:r>
        <w:rPr>
          <w:rFonts w:cs="Times New Roman"/>
        </w:rPr>
        <w:t xml:space="preserve">Diante dessa dificuldade, é importante transforma a tomada de decisão em um processo que facilite o trabalho dos dirigentes. Para tanto, </w:t>
      </w:r>
      <w:proofErr w:type="spellStart"/>
      <w:r>
        <w:rPr>
          <w:rFonts w:cs="Times New Roman"/>
        </w:rPr>
        <w:t>Chiavenato</w:t>
      </w:r>
      <w:proofErr w:type="spellEnd"/>
      <w:r>
        <w:rPr>
          <w:rFonts w:cs="Times New Roman"/>
        </w:rPr>
        <w:t xml:space="preserve"> (2004) destaca como elementos que compõem um processo decisório: o estado da natureza; o tomador de decisão; os objetivos; as preferências; as situações; as estratégias; e os resultados. </w:t>
      </w:r>
    </w:p>
    <w:p w:rsidR="009917D2" w:rsidRDefault="009917D2" w:rsidP="009917D2">
      <w:pPr>
        <w:rPr>
          <w:rFonts w:cs="Times New Roman"/>
        </w:rPr>
      </w:pPr>
      <w:r>
        <w:rPr>
          <w:rFonts w:cs="Times New Roman"/>
        </w:rPr>
        <w:t xml:space="preserve">Neste contexto, as estratégias representam um importante fator no processo decisório das organizações. Segundo </w:t>
      </w:r>
      <w:proofErr w:type="spellStart"/>
      <w:r>
        <w:rPr>
          <w:rFonts w:cs="Times New Roman"/>
        </w:rPr>
        <w:t>Chiavenato</w:t>
      </w:r>
      <w:proofErr w:type="spellEnd"/>
      <w:r>
        <w:rPr>
          <w:rFonts w:cs="Times New Roman"/>
        </w:rPr>
        <w:t xml:space="preserve"> (2004, p. 255), a estratégia é definida como “o </w:t>
      </w:r>
      <w:r w:rsidRPr="008E5B35">
        <w:rPr>
          <w:rFonts w:cs="Times New Roman"/>
        </w:rPr>
        <w:t xml:space="preserve">curso de ação que o </w:t>
      </w:r>
      <w:proofErr w:type="spellStart"/>
      <w:r w:rsidRPr="008E5B35">
        <w:rPr>
          <w:rFonts w:cs="Times New Roman"/>
        </w:rPr>
        <w:t>decisor</w:t>
      </w:r>
      <w:proofErr w:type="spellEnd"/>
      <w:r w:rsidRPr="008E5B35">
        <w:rPr>
          <w:rFonts w:cs="Times New Roman"/>
        </w:rPr>
        <w:t xml:space="preserve"> escolhe no sentido de atingir os</w:t>
      </w:r>
      <w:r>
        <w:rPr>
          <w:rFonts w:cs="Times New Roman"/>
        </w:rPr>
        <w:t xml:space="preserve"> </w:t>
      </w:r>
      <w:r w:rsidRPr="008E5B35">
        <w:rPr>
          <w:rFonts w:cs="Times New Roman"/>
        </w:rPr>
        <w:t>objetivos da melhor forma, sendo esta dependente dos recursos</w:t>
      </w:r>
      <w:r>
        <w:rPr>
          <w:rFonts w:cs="Times New Roman"/>
        </w:rPr>
        <w:t xml:space="preserve"> disponíveis”.</w:t>
      </w:r>
    </w:p>
    <w:p w:rsidR="009917D2" w:rsidRDefault="009917D2" w:rsidP="009917D2">
      <w:pPr>
        <w:tabs>
          <w:tab w:val="left" w:pos="709"/>
          <w:tab w:val="left" w:pos="1418"/>
          <w:tab w:val="left" w:pos="2127"/>
          <w:tab w:val="left" w:pos="2836"/>
          <w:tab w:val="left" w:pos="3545"/>
          <w:tab w:val="left" w:pos="5492"/>
        </w:tabs>
        <w:rPr>
          <w:rFonts w:cs="Times New Roman"/>
        </w:rPr>
      </w:pPr>
      <w:r>
        <w:rPr>
          <w:rFonts w:cs="Times New Roman"/>
        </w:rPr>
        <w:t xml:space="preserve">Nesse panorama, a Teoria dos Jogos destaca-se como um dos métodos utilizados para orientar as decisões de uma corporação. A mesma corresponde a uma teoria matemática que busca, em uma condição de conflito, indicar a melhor decisão levando em consideração as diversas estratégias possíveis de serem adotadas por duas ou mais organizações (SARTINI </w:t>
      </w:r>
      <w:proofErr w:type="spellStart"/>
      <w:proofErr w:type="gramStart"/>
      <w:r>
        <w:rPr>
          <w:rFonts w:cs="Times New Roman"/>
        </w:rPr>
        <w:t>et</w:t>
      </w:r>
      <w:proofErr w:type="spellEnd"/>
      <w:proofErr w:type="gramEnd"/>
      <w:r>
        <w:rPr>
          <w:rFonts w:cs="Times New Roman"/>
        </w:rPr>
        <w:t xml:space="preserve"> </w:t>
      </w:r>
      <w:proofErr w:type="spellStart"/>
      <w:r>
        <w:rPr>
          <w:rFonts w:cs="Times New Roman"/>
        </w:rPr>
        <w:t>al</w:t>
      </w:r>
      <w:proofErr w:type="spellEnd"/>
      <w:r>
        <w:rPr>
          <w:rFonts w:cs="Times New Roman"/>
        </w:rPr>
        <w:t xml:space="preserve">, 2004). </w:t>
      </w:r>
    </w:p>
    <w:p w:rsidR="009917D2" w:rsidRDefault="009917D2" w:rsidP="009917D2">
      <w:pPr>
        <w:tabs>
          <w:tab w:val="left" w:pos="709"/>
          <w:tab w:val="left" w:pos="1418"/>
          <w:tab w:val="left" w:pos="2127"/>
          <w:tab w:val="left" w:pos="2836"/>
          <w:tab w:val="left" w:pos="3545"/>
          <w:tab w:val="left" w:pos="5492"/>
        </w:tabs>
        <w:rPr>
          <w:rFonts w:cs="Times New Roman"/>
        </w:rPr>
      </w:pPr>
      <w:r>
        <w:rPr>
          <w:rFonts w:cs="Times New Roman"/>
        </w:rPr>
        <w:t xml:space="preserve">A supracitada teoria surgiu em meados da década de 40 com a publicação do livro </w:t>
      </w:r>
      <w:proofErr w:type="spellStart"/>
      <w:r>
        <w:rPr>
          <w:rFonts w:cs="Times New Roman"/>
        </w:rPr>
        <w:t>Theory</w:t>
      </w:r>
      <w:proofErr w:type="spellEnd"/>
      <w:r>
        <w:rPr>
          <w:rFonts w:cs="Times New Roman"/>
        </w:rPr>
        <w:t xml:space="preserve"> </w:t>
      </w:r>
      <w:proofErr w:type="spellStart"/>
      <w:r>
        <w:rPr>
          <w:rFonts w:cs="Times New Roman"/>
        </w:rPr>
        <w:t>of</w:t>
      </w:r>
      <w:proofErr w:type="spellEnd"/>
      <w:r>
        <w:rPr>
          <w:rFonts w:cs="Times New Roman"/>
        </w:rPr>
        <w:t xml:space="preserve"> Games </w:t>
      </w:r>
      <w:proofErr w:type="spellStart"/>
      <w:r>
        <w:rPr>
          <w:rFonts w:cs="Times New Roman"/>
        </w:rPr>
        <w:t>and</w:t>
      </w:r>
      <w:proofErr w:type="spellEnd"/>
      <w:r>
        <w:rPr>
          <w:rFonts w:cs="Times New Roman"/>
        </w:rPr>
        <w:t xml:space="preserve"> </w:t>
      </w:r>
      <w:proofErr w:type="spellStart"/>
      <w:r>
        <w:rPr>
          <w:rFonts w:cs="Times New Roman"/>
        </w:rPr>
        <w:t>Economic</w:t>
      </w:r>
      <w:proofErr w:type="spellEnd"/>
      <w:r>
        <w:rPr>
          <w:rFonts w:cs="Times New Roman"/>
        </w:rPr>
        <w:t xml:space="preserve"> </w:t>
      </w:r>
      <w:proofErr w:type="spellStart"/>
      <w:r>
        <w:rPr>
          <w:rFonts w:cs="Times New Roman"/>
        </w:rPr>
        <w:t>Behavior</w:t>
      </w:r>
      <w:proofErr w:type="spellEnd"/>
      <w:r>
        <w:rPr>
          <w:rFonts w:cs="Times New Roman"/>
        </w:rPr>
        <w:t xml:space="preserve">. Todavia, Andrade, </w:t>
      </w:r>
      <w:proofErr w:type="spellStart"/>
      <w:r>
        <w:rPr>
          <w:rFonts w:cs="Times New Roman"/>
        </w:rPr>
        <w:t>Damázio</w:t>
      </w:r>
      <w:proofErr w:type="spellEnd"/>
      <w:r>
        <w:rPr>
          <w:rFonts w:cs="Times New Roman"/>
        </w:rPr>
        <w:t xml:space="preserve"> e Barreto (2016) afirmam que somente por volta de 1980 a Teoria dos Jogos passou a ser utilizada nas decisões estratégicas, tornando-se ferramenta essencial para as organizações. </w:t>
      </w:r>
    </w:p>
    <w:p w:rsidR="009917D2" w:rsidRDefault="009917D2" w:rsidP="009917D2">
      <w:pPr>
        <w:tabs>
          <w:tab w:val="left" w:pos="709"/>
          <w:tab w:val="left" w:pos="1418"/>
          <w:tab w:val="left" w:pos="2127"/>
          <w:tab w:val="left" w:pos="2836"/>
          <w:tab w:val="left" w:pos="3545"/>
          <w:tab w:val="left" w:pos="5492"/>
        </w:tabs>
        <w:rPr>
          <w:rFonts w:cs="Times New Roman"/>
        </w:rPr>
      </w:pPr>
      <w:r>
        <w:rPr>
          <w:rFonts w:cs="Times New Roman"/>
        </w:rPr>
        <w:t>Diante do exposto, o presente trabalho tem por intuito discutir sobre a Teoria dos Jogos, focando no caso das estratégias mistas. Desta maneira, será apresentado um problema que ilustra a forma como uma empresa pode utilizar o supracitado método no processo de tomada de decisão.</w:t>
      </w:r>
    </w:p>
    <w:p w:rsidR="00305A14" w:rsidRDefault="00305A14" w:rsidP="009917D2">
      <w:pPr>
        <w:tabs>
          <w:tab w:val="left" w:pos="709"/>
          <w:tab w:val="left" w:pos="1418"/>
          <w:tab w:val="left" w:pos="2127"/>
          <w:tab w:val="left" w:pos="2836"/>
          <w:tab w:val="left" w:pos="3545"/>
          <w:tab w:val="left" w:pos="5492"/>
        </w:tabs>
        <w:rPr>
          <w:rFonts w:cs="Times New Roman"/>
        </w:rPr>
      </w:pPr>
    </w:p>
    <w:p w:rsidR="009917D2" w:rsidRPr="00703685" w:rsidRDefault="009917D2" w:rsidP="00C1100E">
      <w:pPr>
        <w:spacing w:before="120" w:after="0"/>
        <w:rPr>
          <w:rFonts w:cs="Times New Roman"/>
        </w:rPr>
      </w:pPr>
      <w:r>
        <w:rPr>
          <w:rFonts w:cs="Times New Roman"/>
        </w:rPr>
        <w:tab/>
      </w:r>
    </w:p>
    <w:p w:rsidR="009917D2" w:rsidRPr="00703685" w:rsidRDefault="009917D2" w:rsidP="009917D2">
      <w:pPr>
        <w:rPr>
          <w:rFonts w:cs="Times New Roman"/>
          <w:b/>
          <w:bCs/>
        </w:rPr>
      </w:pPr>
      <w:r w:rsidRPr="00703685">
        <w:rPr>
          <w:rFonts w:cs="Times New Roman"/>
          <w:b/>
          <w:bCs/>
        </w:rPr>
        <w:lastRenderedPageBreak/>
        <w:t>2. D</w:t>
      </w:r>
      <w:r w:rsidR="00C1100E">
        <w:rPr>
          <w:rFonts w:cs="Times New Roman"/>
          <w:b/>
          <w:bCs/>
        </w:rPr>
        <w:t>escrição do problema de pesquisa</w:t>
      </w:r>
    </w:p>
    <w:p w:rsidR="009917D2" w:rsidRPr="00703685" w:rsidRDefault="009917D2" w:rsidP="00305A14">
      <w:pPr>
        <w:spacing w:before="120" w:after="0"/>
        <w:rPr>
          <w:rFonts w:cs="Times New Roman"/>
          <w:b/>
          <w:bCs/>
        </w:rPr>
      </w:pPr>
    </w:p>
    <w:p w:rsidR="009917D2" w:rsidRDefault="009917D2" w:rsidP="009917D2">
      <w:pPr>
        <w:rPr>
          <w:rFonts w:cs="Times New Roman"/>
        </w:rPr>
      </w:pPr>
      <w:r>
        <w:rPr>
          <w:rFonts w:cs="Times New Roman"/>
        </w:rPr>
        <w:t xml:space="preserve">Uma empresa X do ramo de </w:t>
      </w:r>
      <w:proofErr w:type="spellStart"/>
      <w:r w:rsidRPr="005917BE">
        <w:rPr>
          <w:rFonts w:cs="Times New Roman"/>
          <w:i/>
        </w:rPr>
        <w:t>fast</w:t>
      </w:r>
      <w:proofErr w:type="spellEnd"/>
      <w:r w:rsidRPr="005917BE">
        <w:rPr>
          <w:rFonts w:cs="Times New Roman"/>
          <w:i/>
        </w:rPr>
        <w:t xml:space="preserve"> </w:t>
      </w:r>
      <w:proofErr w:type="spellStart"/>
      <w:r w:rsidRPr="005917BE">
        <w:rPr>
          <w:rFonts w:cs="Times New Roman"/>
          <w:i/>
        </w:rPr>
        <w:t>food</w:t>
      </w:r>
      <w:proofErr w:type="spellEnd"/>
      <w:r>
        <w:rPr>
          <w:rFonts w:cs="Times New Roman"/>
        </w:rPr>
        <w:t xml:space="preserve"> abriu um novo estabelecimento em uma cidade do interior alagoano. Nesta cidade já havia uma empresa Y que trabalhava com o mesmo tipo de produto. Para atrair novos clientes para o seu estabelecimento, a empresa X está pensando em divulgar seu produto pelas redes sociais ou rádio local. A empresa Y, observando o ingresso de um concorrente na região, está ponderando retomar o seu trabalho de divulgação dos lanches por meio do rádio ou panfletagem.</w:t>
      </w:r>
    </w:p>
    <w:p w:rsidR="009917D2" w:rsidRDefault="009917D2" w:rsidP="009917D2">
      <w:pPr>
        <w:rPr>
          <w:rFonts w:cs="Times New Roman"/>
        </w:rPr>
      </w:pPr>
      <w:r>
        <w:rPr>
          <w:rFonts w:cs="Times New Roman"/>
        </w:rPr>
        <w:t xml:space="preserve">Neste sentido, os seguintes </w:t>
      </w:r>
      <w:proofErr w:type="spellStart"/>
      <w:r w:rsidRPr="005917BE">
        <w:rPr>
          <w:rFonts w:cs="Times New Roman"/>
          <w:i/>
        </w:rPr>
        <w:t>payoffs</w:t>
      </w:r>
      <w:proofErr w:type="spellEnd"/>
      <w:r>
        <w:rPr>
          <w:rFonts w:cs="Times New Roman"/>
          <w:i/>
        </w:rPr>
        <w:t xml:space="preserve"> </w:t>
      </w:r>
      <w:r>
        <w:rPr>
          <w:rFonts w:cs="Times New Roman"/>
        </w:rPr>
        <w:t xml:space="preserve">(pagamentos referentes ao aumento de vendas das empresas) foram observados segundo a estratégia que cada empresa pode adotar: </w:t>
      </w:r>
    </w:p>
    <w:p w:rsidR="009917D2" w:rsidRDefault="009917D2" w:rsidP="009917D2">
      <w:pPr>
        <w:rPr>
          <w:rFonts w:cs="Times New Roman"/>
        </w:rPr>
      </w:pPr>
    </w:p>
    <w:p w:rsidR="009917D2" w:rsidRPr="009917D2" w:rsidRDefault="009917D2" w:rsidP="009917D2">
      <w:pPr>
        <w:jc w:val="center"/>
        <w:rPr>
          <w:rFonts w:cs="Times New Roman"/>
          <w:sz w:val="20"/>
        </w:rPr>
      </w:pPr>
      <w:r w:rsidRPr="009917D2">
        <w:rPr>
          <w:rFonts w:cs="Times New Roman"/>
          <w:sz w:val="20"/>
        </w:rPr>
        <w:t>Tabela 1</w:t>
      </w:r>
      <w:r>
        <w:rPr>
          <w:rFonts w:cs="Times New Roman"/>
          <w:sz w:val="20"/>
        </w:rPr>
        <w:t xml:space="preserve">- Matriz </w:t>
      </w:r>
      <w:proofErr w:type="spellStart"/>
      <w:r>
        <w:rPr>
          <w:rFonts w:cs="Times New Roman"/>
          <w:sz w:val="20"/>
        </w:rPr>
        <w:t>Payoff</w:t>
      </w:r>
      <w:proofErr w:type="spellEnd"/>
      <w:r>
        <w:rPr>
          <w:rFonts w:cs="Times New Roman"/>
          <w:sz w:val="20"/>
        </w:rPr>
        <w:t xml:space="preserve"> com as estratégias de divulgação das empresas</w:t>
      </w:r>
    </w:p>
    <w:tbl>
      <w:tblPr>
        <w:tblW w:w="0" w:type="auto"/>
        <w:jc w:val="center"/>
        <w:tblInd w:w="3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6"/>
        <w:gridCol w:w="1222"/>
        <w:gridCol w:w="1496"/>
        <w:gridCol w:w="1222"/>
      </w:tblGrid>
      <w:tr w:rsidR="009917D2" w:rsidRPr="008979BF" w:rsidTr="008E6864">
        <w:trPr>
          <w:gridBefore w:val="1"/>
          <w:wBefore w:w="557" w:type="dxa"/>
          <w:trHeight w:val="388"/>
          <w:jc w:val="center"/>
        </w:trPr>
        <w:tc>
          <w:tcPr>
            <w:tcW w:w="3860" w:type="dxa"/>
            <w:gridSpan w:val="3"/>
            <w:tcBorders>
              <w:top w:val="nil"/>
              <w:left w:val="nil"/>
              <w:bottom w:val="nil"/>
              <w:right w:val="nil"/>
            </w:tcBorders>
            <w:shd w:val="clear" w:color="auto" w:fill="auto"/>
          </w:tcPr>
          <w:p w:rsidR="009917D2" w:rsidRPr="00E7608A" w:rsidRDefault="009917D2" w:rsidP="008E6864">
            <w:pPr>
              <w:jc w:val="center"/>
              <w:rPr>
                <w:rFonts w:cs="Times New Roman"/>
                <w:b/>
                <w:color w:val="C00000"/>
              </w:rPr>
            </w:pPr>
            <w:r w:rsidRPr="00E7608A">
              <w:rPr>
                <w:rFonts w:cs="Times New Roman"/>
                <w:color w:val="C00000"/>
              </w:rPr>
              <w:t xml:space="preserve">       </w:t>
            </w:r>
            <w:r>
              <w:rPr>
                <w:rFonts w:cs="Times New Roman"/>
                <w:color w:val="C00000"/>
              </w:rPr>
              <w:t xml:space="preserve">          </w:t>
            </w:r>
            <w:r w:rsidRPr="00E7608A">
              <w:rPr>
                <w:rFonts w:cs="Times New Roman"/>
                <w:b/>
                <w:color w:val="C00000"/>
              </w:rPr>
              <w:t>Empresa</w:t>
            </w:r>
            <w:r w:rsidRPr="00E7608A">
              <w:rPr>
                <w:rFonts w:cs="Times New Roman"/>
                <w:b/>
              </w:rPr>
              <w:t xml:space="preserve"> </w:t>
            </w:r>
            <w:r w:rsidRPr="00E7608A">
              <w:rPr>
                <w:rFonts w:cs="Times New Roman"/>
                <w:b/>
                <w:color w:val="C00000"/>
              </w:rPr>
              <w:t>Y</w:t>
            </w:r>
          </w:p>
        </w:tc>
      </w:tr>
      <w:tr w:rsidR="009917D2" w:rsidRPr="008979BF" w:rsidTr="008E6864">
        <w:trPr>
          <w:gridBefore w:val="1"/>
          <w:wBefore w:w="557" w:type="dxa"/>
          <w:trHeight w:val="388"/>
          <w:jc w:val="center"/>
        </w:trPr>
        <w:tc>
          <w:tcPr>
            <w:tcW w:w="1222" w:type="dxa"/>
            <w:tcBorders>
              <w:top w:val="nil"/>
              <w:left w:val="nil"/>
              <w:bottom w:val="single" w:sz="4" w:space="0" w:color="auto"/>
              <w:right w:val="single" w:sz="4" w:space="0" w:color="auto"/>
            </w:tcBorders>
            <w:shd w:val="clear" w:color="auto" w:fill="auto"/>
            <w:vAlign w:val="center"/>
          </w:tcPr>
          <w:p w:rsidR="009917D2" w:rsidRPr="008979BF" w:rsidRDefault="009917D2" w:rsidP="008E6864">
            <w:pPr>
              <w:jc w:val="center"/>
              <w:rPr>
                <w:rFonts w:cs="Times New Roman"/>
              </w:rPr>
            </w:pPr>
          </w:p>
        </w:tc>
        <w:tc>
          <w:tcPr>
            <w:tcW w:w="1416" w:type="dxa"/>
            <w:tcBorders>
              <w:top w:val="single" w:sz="4" w:space="0" w:color="auto"/>
              <w:left w:val="single" w:sz="4" w:space="0" w:color="auto"/>
              <w:bottom w:val="single" w:sz="4" w:space="0" w:color="auto"/>
            </w:tcBorders>
            <w:shd w:val="clear" w:color="auto" w:fill="auto"/>
            <w:vAlign w:val="center"/>
          </w:tcPr>
          <w:p w:rsidR="009917D2" w:rsidRPr="00E7608A" w:rsidRDefault="009917D2" w:rsidP="008E6864">
            <w:pPr>
              <w:jc w:val="center"/>
              <w:rPr>
                <w:rFonts w:cs="Times New Roman"/>
                <w:b/>
              </w:rPr>
            </w:pPr>
            <w:r w:rsidRPr="00E7608A">
              <w:rPr>
                <w:rFonts w:cs="Times New Roman"/>
                <w:b/>
              </w:rPr>
              <w:t>Panfletagem</w:t>
            </w:r>
          </w:p>
        </w:tc>
        <w:tc>
          <w:tcPr>
            <w:tcW w:w="1222" w:type="dxa"/>
            <w:tcBorders>
              <w:top w:val="single" w:sz="4" w:space="0" w:color="auto"/>
            </w:tcBorders>
            <w:shd w:val="clear" w:color="auto" w:fill="auto"/>
            <w:vAlign w:val="center"/>
          </w:tcPr>
          <w:p w:rsidR="009917D2" w:rsidRPr="00E7608A" w:rsidRDefault="009917D2" w:rsidP="008E6864">
            <w:pPr>
              <w:jc w:val="center"/>
              <w:rPr>
                <w:rFonts w:cs="Times New Roman"/>
                <w:b/>
              </w:rPr>
            </w:pPr>
            <w:r w:rsidRPr="00E7608A">
              <w:rPr>
                <w:rFonts w:cs="Times New Roman"/>
                <w:b/>
              </w:rPr>
              <w:t>Rádio</w:t>
            </w:r>
          </w:p>
        </w:tc>
      </w:tr>
      <w:tr w:rsidR="009917D2" w:rsidRPr="008979BF" w:rsidTr="008E6864">
        <w:trPr>
          <w:trHeight w:val="625"/>
          <w:jc w:val="center"/>
        </w:trPr>
        <w:tc>
          <w:tcPr>
            <w:tcW w:w="557" w:type="dxa"/>
            <w:vMerge w:val="restart"/>
            <w:tcBorders>
              <w:top w:val="nil"/>
              <w:left w:val="nil"/>
              <w:bottom w:val="nil"/>
              <w:right w:val="single" w:sz="4" w:space="0" w:color="auto"/>
            </w:tcBorders>
            <w:shd w:val="clear" w:color="auto" w:fill="auto"/>
            <w:vAlign w:val="center"/>
          </w:tcPr>
          <w:p w:rsidR="009917D2" w:rsidRPr="00E7608A" w:rsidRDefault="009917D2" w:rsidP="008E6864">
            <w:pPr>
              <w:jc w:val="center"/>
              <w:rPr>
                <w:rFonts w:cs="Times New Roman"/>
                <w:b/>
                <w:color w:val="548DD4"/>
              </w:rPr>
            </w:pPr>
            <w:r w:rsidRPr="00E7608A">
              <w:rPr>
                <w:rFonts w:cs="Times New Roman"/>
                <w:b/>
                <w:color w:val="548DD4"/>
              </w:rPr>
              <w:t>Empresa</w:t>
            </w:r>
          </w:p>
          <w:p w:rsidR="009917D2" w:rsidRPr="008979BF" w:rsidRDefault="009917D2" w:rsidP="008E6864">
            <w:pPr>
              <w:jc w:val="center"/>
              <w:rPr>
                <w:rFonts w:cs="Times New Roman"/>
              </w:rPr>
            </w:pPr>
            <w:r w:rsidRPr="00E7608A">
              <w:rPr>
                <w:rFonts w:cs="Times New Roman"/>
                <w:b/>
                <w:color w:val="548DD4"/>
              </w:rPr>
              <w:t>X</w:t>
            </w:r>
          </w:p>
        </w:tc>
        <w:tc>
          <w:tcPr>
            <w:tcW w:w="1222" w:type="dxa"/>
            <w:tcBorders>
              <w:top w:val="single" w:sz="4" w:space="0" w:color="auto"/>
              <w:left w:val="single" w:sz="4" w:space="0" w:color="auto"/>
            </w:tcBorders>
            <w:shd w:val="clear" w:color="auto" w:fill="auto"/>
            <w:vAlign w:val="center"/>
          </w:tcPr>
          <w:p w:rsidR="009917D2" w:rsidRPr="00E7608A" w:rsidRDefault="009917D2" w:rsidP="008E6864">
            <w:pPr>
              <w:jc w:val="center"/>
              <w:rPr>
                <w:rFonts w:cs="Times New Roman"/>
                <w:b/>
              </w:rPr>
            </w:pPr>
            <w:r w:rsidRPr="00E7608A">
              <w:rPr>
                <w:rFonts w:cs="Times New Roman"/>
                <w:b/>
              </w:rPr>
              <w:t>Rádio</w:t>
            </w:r>
          </w:p>
        </w:tc>
        <w:tc>
          <w:tcPr>
            <w:tcW w:w="1416" w:type="dxa"/>
            <w:tcBorders>
              <w:top w:val="single" w:sz="4" w:space="0" w:color="auto"/>
            </w:tcBorders>
            <w:shd w:val="clear" w:color="auto" w:fill="auto"/>
            <w:vAlign w:val="center"/>
          </w:tcPr>
          <w:p w:rsidR="009917D2" w:rsidRPr="008979BF" w:rsidRDefault="009917D2" w:rsidP="008E6864">
            <w:pPr>
              <w:jc w:val="center"/>
              <w:rPr>
                <w:rFonts w:cs="Times New Roman"/>
              </w:rPr>
            </w:pPr>
            <w:r w:rsidRPr="008979BF">
              <w:rPr>
                <w:rFonts w:cs="Times New Roman"/>
              </w:rPr>
              <w:t>(</w:t>
            </w:r>
            <w:proofErr w:type="gramStart"/>
            <w:r>
              <w:rPr>
                <w:rFonts w:cs="Times New Roman"/>
                <w:color w:val="548DD4"/>
              </w:rPr>
              <w:t>2</w:t>
            </w:r>
            <w:proofErr w:type="gramEnd"/>
            <w:r w:rsidRPr="008979BF">
              <w:rPr>
                <w:rFonts w:cs="Times New Roman"/>
              </w:rPr>
              <w:t>,</w:t>
            </w:r>
            <w:r>
              <w:rPr>
                <w:rFonts w:cs="Times New Roman"/>
              </w:rPr>
              <w:t xml:space="preserve"> </w:t>
            </w:r>
            <w:r>
              <w:rPr>
                <w:rFonts w:cs="Times New Roman"/>
                <w:color w:val="C00000"/>
              </w:rPr>
              <w:t>-2</w:t>
            </w:r>
            <w:r w:rsidRPr="008979BF">
              <w:rPr>
                <w:rFonts w:cs="Times New Roman"/>
              </w:rPr>
              <w:t>)</w:t>
            </w:r>
          </w:p>
        </w:tc>
        <w:tc>
          <w:tcPr>
            <w:tcW w:w="1222" w:type="dxa"/>
            <w:shd w:val="clear" w:color="auto" w:fill="auto"/>
            <w:vAlign w:val="center"/>
          </w:tcPr>
          <w:p w:rsidR="009917D2" w:rsidRPr="008979BF" w:rsidRDefault="009917D2" w:rsidP="008E6864">
            <w:pPr>
              <w:jc w:val="center"/>
              <w:rPr>
                <w:rFonts w:cs="Times New Roman"/>
              </w:rPr>
            </w:pPr>
            <w:r w:rsidRPr="008979BF">
              <w:rPr>
                <w:rFonts w:cs="Times New Roman"/>
              </w:rPr>
              <w:t>(</w:t>
            </w:r>
            <w:r>
              <w:rPr>
                <w:rFonts w:cs="Times New Roman"/>
                <w:color w:val="548DD4"/>
              </w:rPr>
              <w:t>-1</w:t>
            </w:r>
            <w:r w:rsidRPr="008979BF">
              <w:rPr>
                <w:rFonts w:cs="Times New Roman"/>
              </w:rPr>
              <w:t xml:space="preserve">, </w:t>
            </w:r>
            <w:r>
              <w:rPr>
                <w:rFonts w:cs="Times New Roman"/>
                <w:color w:val="C00000"/>
              </w:rPr>
              <w:t>1</w:t>
            </w:r>
            <w:r w:rsidRPr="008979BF">
              <w:rPr>
                <w:rFonts w:cs="Times New Roman"/>
              </w:rPr>
              <w:t>)</w:t>
            </w:r>
          </w:p>
        </w:tc>
      </w:tr>
      <w:tr w:rsidR="009917D2" w:rsidRPr="008979BF" w:rsidTr="008E6864">
        <w:trPr>
          <w:trHeight w:val="146"/>
          <w:jc w:val="center"/>
        </w:trPr>
        <w:tc>
          <w:tcPr>
            <w:tcW w:w="557" w:type="dxa"/>
            <w:vMerge/>
            <w:tcBorders>
              <w:top w:val="nil"/>
              <w:left w:val="nil"/>
              <w:bottom w:val="nil"/>
              <w:right w:val="single" w:sz="4" w:space="0" w:color="auto"/>
            </w:tcBorders>
            <w:shd w:val="clear" w:color="auto" w:fill="auto"/>
          </w:tcPr>
          <w:p w:rsidR="009917D2" w:rsidRPr="008979BF" w:rsidRDefault="009917D2" w:rsidP="008E6864">
            <w:pPr>
              <w:rPr>
                <w:rFonts w:cs="Times New Roman"/>
              </w:rPr>
            </w:pPr>
          </w:p>
        </w:tc>
        <w:tc>
          <w:tcPr>
            <w:tcW w:w="1222" w:type="dxa"/>
            <w:tcBorders>
              <w:left w:val="single" w:sz="4" w:space="0" w:color="auto"/>
            </w:tcBorders>
            <w:shd w:val="clear" w:color="auto" w:fill="auto"/>
            <w:vAlign w:val="center"/>
          </w:tcPr>
          <w:p w:rsidR="009917D2" w:rsidRPr="00E7608A" w:rsidRDefault="009917D2" w:rsidP="008E6864">
            <w:pPr>
              <w:jc w:val="center"/>
              <w:rPr>
                <w:rFonts w:cs="Times New Roman"/>
                <w:b/>
              </w:rPr>
            </w:pPr>
            <w:r w:rsidRPr="00E7608A">
              <w:rPr>
                <w:rFonts w:cs="Times New Roman"/>
                <w:b/>
              </w:rPr>
              <w:t>Redes Sociais</w:t>
            </w:r>
          </w:p>
        </w:tc>
        <w:tc>
          <w:tcPr>
            <w:tcW w:w="1416" w:type="dxa"/>
            <w:shd w:val="clear" w:color="auto" w:fill="auto"/>
            <w:vAlign w:val="center"/>
          </w:tcPr>
          <w:p w:rsidR="009917D2" w:rsidRPr="008979BF" w:rsidRDefault="009917D2" w:rsidP="008E6864">
            <w:pPr>
              <w:jc w:val="center"/>
              <w:rPr>
                <w:rFonts w:cs="Times New Roman"/>
              </w:rPr>
            </w:pPr>
            <w:r w:rsidRPr="008979BF">
              <w:rPr>
                <w:rFonts w:cs="Times New Roman"/>
              </w:rPr>
              <w:t>(</w:t>
            </w:r>
            <w:r w:rsidRPr="00BE3DF3">
              <w:rPr>
                <w:rFonts w:cs="Times New Roman"/>
                <w:color w:val="548DD4"/>
              </w:rPr>
              <w:t>0</w:t>
            </w:r>
            <w:r w:rsidRPr="008979BF">
              <w:rPr>
                <w:rFonts w:cs="Times New Roman"/>
              </w:rPr>
              <w:t>,</w:t>
            </w:r>
            <w:r>
              <w:rPr>
                <w:rFonts w:cs="Times New Roman"/>
                <w:color w:val="C00000"/>
              </w:rPr>
              <w:t>5</w:t>
            </w:r>
            <w:r w:rsidRPr="008979BF">
              <w:rPr>
                <w:rFonts w:cs="Times New Roman"/>
              </w:rPr>
              <w:t>)</w:t>
            </w:r>
          </w:p>
        </w:tc>
        <w:tc>
          <w:tcPr>
            <w:tcW w:w="1222" w:type="dxa"/>
            <w:shd w:val="clear" w:color="auto" w:fill="auto"/>
            <w:vAlign w:val="center"/>
          </w:tcPr>
          <w:p w:rsidR="009917D2" w:rsidRPr="008979BF" w:rsidRDefault="009917D2" w:rsidP="008E6864">
            <w:pPr>
              <w:jc w:val="center"/>
              <w:rPr>
                <w:rFonts w:cs="Times New Roman"/>
              </w:rPr>
            </w:pPr>
            <w:r w:rsidRPr="008979BF">
              <w:rPr>
                <w:rFonts w:cs="Times New Roman"/>
              </w:rPr>
              <w:t>(</w:t>
            </w:r>
            <w:r>
              <w:rPr>
                <w:rFonts w:cs="Times New Roman"/>
                <w:color w:val="548DD4"/>
              </w:rPr>
              <w:t>7</w:t>
            </w:r>
            <w:r w:rsidRPr="008979BF">
              <w:rPr>
                <w:rFonts w:cs="Times New Roman"/>
              </w:rPr>
              <w:t>,</w:t>
            </w:r>
            <w:r>
              <w:rPr>
                <w:rFonts w:cs="Times New Roman"/>
              </w:rPr>
              <w:t xml:space="preserve"> </w:t>
            </w:r>
            <w:r>
              <w:rPr>
                <w:rFonts w:cs="Times New Roman"/>
                <w:color w:val="C00000"/>
              </w:rPr>
              <w:t>1</w:t>
            </w:r>
            <w:r w:rsidRPr="008979BF">
              <w:rPr>
                <w:rFonts w:cs="Times New Roman"/>
              </w:rPr>
              <w:t>)</w:t>
            </w:r>
          </w:p>
        </w:tc>
      </w:tr>
    </w:tbl>
    <w:p w:rsidR="009917D2" w:rsidRDefault="009917D2" w:rsidP="009917D2">
      <w:pPr>
        <w:jc w:val="center"/>
        <w:rPr>
          <w:rFonts w:cs="Times New Roman"/>
          <w:b/>
        </w:rPr>
      </w:pPr>
    </w:p>
    <w:p w:rsidR="009917D2" w:rsidRDefault="009917D2" w:rsidP="009917D2">
      <w:pPr>
        <w:jc w:val="center"/>
        <w:rPr>
          <w:rFonts w:cs="Times New Roman"/>
        </w:rPr>
      </w:pPr>
      <w:r>
        <w:rPr>
          <w:rFonts w:cs="Times New Roman"/>
          <w:sz w:val="20"/>
        </w:rPr>
        <w:t>Fonte: Autores</w:t>
      </w:r>
      <w:r>
        <w:rPr>
          <w:rFonts w:cs="Times New Roman"/>
        </w:rPr>
        <w:tab/>
      </w:r>
    </w:p>
    <w:p w:rsidR="00C1100E" w:rsidRPr="009917D2" w:rsidRDefault="00C1100E" w:rsidP="00C1100E">
      <w:pPr>
        <w:spacing w:before="120" w:after="0"/>
        <w:jc w:val="left"/>
        <w:rPr>
          <w:rFonts w:cs="Times New Roman"/>
          <w:sz w:val="20"/>
        </w:rPr>
      </w:pPr>
    </w:p>
    <w:p w:rsidR="009917D2" w:rsidRDefault="009917D2" w:rsidP="009917D2">
      <w:pPr>
        <w:rPr>
          <w:rFonts w:cs="Times New Roman"/>
          <w:b/>
          <w:bCs/>
        </w:rPr>
      </w:pPr>
      <w:r w:rsidRPr="00703685">
        <w:rPr>
          <w:rFonts w:cs="Times New Roman"/>
          <w:b/>
          <w:bCs/>
        </w:rPr>
        <w:t>3. R</w:t>
      </w:r>
      <w:r>
        <w:rPr>
          <w:rFonts w:cs="Times New Roman"/>
          <w:b/>
          <w:bCs/>
        </w:rPr>
        <w:t>evisão bibliográfica</w:t>
      </w:r>
    </w:p>
    <w:p w:rsidR="00C1100E" w:rsidRDefault="00C1100E" w:rsidP="00C1100E">
      <w:pPr>
        <w:spacing w:before="120" w:after="0"/>
        <w:rPr>
          <w:rFonts w:cs="Times New Roman"/>
          <w:b/>
          <w:bCs/>
        </w:rPr>
      </w:pPr>
    </w:p>
    <w:p w:rsidR="009917D2" w:rsidRDefault="009917D2" w:rsidP="009917D2">
      <w:pPr>
        <w:rPr>
          <w:rFonts w:cs="Times New Roman"/>
        </w:rPr>
      </w:pPr>
      <w:r>
        <w:rPr>
          <w:rFonts w:cs="Times New Roman"/>
        </w:rPr>
        <w:t xml:space="preserve">Para entender como funciona a Teoria dos Jogos, é importante conhecer alguns conceitos que estão atrelados ao dado assunto. De acordo com Andrade, </w:t>
      </w:r>
      <w:proofErr w:type="spellStart"/>
      <w:r>
        <w:rPr>
          <w:rFonts w:cs="Times New Roman"/>
        </w:rPr>
        <w:t>Damázio</w:t>
      </w:r>
      <w:proofErr w:type="spellEnd"/>
      <w:r>
        <w:rPr>
          <w:rFonts w:cs="Times New Roman"/>
        </w:rPr>
        <w:t xml:space="preserve"> e Barreto (2016), nesta teoria são usadas as seguintes definições:</w:t>
      </w:r>
    </w:p>
    <w:p w:rsidR="009917D2" w:rsidRDefault="009917D2" w:rsidP="009917D2">
      <w:pPr>
        <w:rPr>
          <w:rFonts w:cs="Times New Roman"/>
        </w:rPr>
      </w:pPr>
      <w:r>
        <w:rPr>
          <w:rFonts w:cs="Times New Roman"/>
        </w:rPr>
        <w:t>- Jogador: é o principal representante do jogo. Eles podem ser indivíduos ou grupo de indivíduos que serão responsáveis por tomar as decisões ao longo do jogo;</w:t>
      </w:r>
    </w:p>
    <w:p w:rsidR="009917D2" w:rsidRDefault="009917D2" w:rsidP="009917D2">
      <w:pPr>
        <w:rPr>
          <w:rFonts w:cs="Times New Roman"/>
        </w:rPr>
      </w:pPr>
      <w:r>
        <w:rPr>
          <w:rFonts w:cs="Times New Roman"/>
        </w:rPr>
        <w:lastRenderedPageBreak/>
        <w:t xml:space="preserve">- Agentes: são participantes dos jogos que não precisam, obrigatoriamente, tomar uma decisão; </w:t>
      </w:r>
    </w:p>
    <w:p w:rsidR="009917D2" w:rsidRDefault="009917D2" w:rsidP="009917D2">
      <w:pPr>
        <w:rPr>
          <w:rFonts w:cs="Times New Roman"/>
        </w:rPr>
      </w:pPr>
      <w:r>
        <w:rPr>
          <w:rFonts w:cs="Times New Roman"/>
        </w:rPr>
        <w:t>- Ações: correspondem aos movimentos executados pelos agentes, sendo jogadores ou não;</w:t>
      </w:r>
    </w:p>
    <w:p w:rsidR="009917D2" w:rsidRDefault="009917D2" w:rsidP="009917D2">
      <w:pPr>
        <w:rPr>
          <w:rFonts w:cs="Times New Roman"/>
        </w:rPr>
      </w:pPr>
      <w:r>
        <w:rPr>
          <w:rFonts w:cs="Times New Roman"/>
        </w:rPr>
        <w:t>- Estratégias: são as decisões tomadas no decorrer do jogo, diante de todas as possíveis situações enfrentadas;</w:t>
      </w:r>
    </w:p>
    <w:p w:rsidR="009917D2" w:rsidRDefault="009917D2" w:rsidP="009917D2">
      <w:pPr>
        <w:rPr>
          <w:rFonts w:cs="Times New Roman"/>
        </w:rPr>
      </w:pPr>
      <w:r>
        <w:rPr>
          <w:rFonts w:cs="Times New Roman"/>
        </w:rPr>
        <w:t xml:space="preserve">- </w:t>
      </w:r>
      <w:proofErr w:type="spellStart"/>
      <w:r w:rsidRPr="00B74241">
        <w:rPr>
          <w:rFonts w:cs="Times New Roman"/>
          <w:i/>
        </w:rPr>
        <w:t>Payoff</w:t>
      </w:r>
      <w:proofErr w:type="spellEnd"/>
      <w:r w:rsidRPr="00B74241">
        <w:rPr>
          <w:rFonts w:cs="Times New Roman"/>
          <w:i/>
        </w:rPr>
        <w:t>:</w:t>
      </w:r>
      <w:r>
        <w:rPr>
          <w:rFonts w:cs="Times New Roman"/>
        </w:rPr>
        <w:t xml:space="preserve"> representa as recompensas que serão recebidas pelos jogadores ao término de cada jogo.</w:t>
      </w:r>
    </w:p>
    <w:p w:rsidR="009917D2" w:rsidRDefault="009917D2" w:rsidP="009917D2">
      <w:pPr>
        <w:rPr>
          <w:rFonts w:cs="Times New Roman"/>
        </w:rPr>
      </w:pPr>
      <w:r>
        <w:rPr>
          <w:rFonts w:cs="Times New Roman"/>
        </w:rPr>
        <w:t xml:space="preserve">Conhecido tais conceitos, destaca-se que o jogo em si, com os componentes destacados acima, pode ser representando por uma matriz/tabela de </w:t>
      </w:r>
      <w:proofErr w:type="spellStart"/>
      <w:r w:rsidRPr="00B74241">
        <w:rPr>
          <w:rFonts w:cs="Times New Roman"/>
          <w:i/>
        </w:rPr>
        <w:t>payoff</w:t>
      </w:r>
      <w:proofErr w:type="spellEnd"/>
      <w:r>
        <w:rPr>
          <w:rFonts w:cs="Times New Roman"/>
        </w:rPr>
        <w:t>. Logo abaixo, é possível observar a forma genérica da Matriz de Ganhos (BORGES, s.n.):</w:t>
      </w:r>
    </w:p>
    <w:p w:rsidR="009917D2" w:rsidRDefault="009917D2" w:rsidP="009917D2">
      <w:pPr>
        <w:rPr>
          <w:rFonts w:cs="Times New Roman"/>
        </w:rPr>
      </w:pPr>
    </w:p>
    <w:p w:rsidR="009917D2" w:rsidRPr="00BE68B3" w:rsidRDefault="009917D2" w:rsidP="009917D2">
      <w:pPr>
        <w:jc w:val="center"/>
        <w:rPr>
          <w:rFonts w:cs="Times New Roman"/>
          <w:sz w:val="20"/>
        </w:rPr>
      </w:pPr>
      <w:r>
        <w:t xml:space="preserve">      </w:t>
      </w:r>
      <w:r w:rsidRPr="00BE68B3">
        <w:rPr>
          <w:rFonts w:cs="Times New Roman"/>
          <w:sz w:val="20"/>
        </w:rPr>
        <w:t>Jogador II</w:t>
      </w:r>
      <w:r>
        <w:rPr>
          <w:rFonts w:cs="Times New Roman"/>
          <w:sz w:val="20"/>
        </w:rPr>
        <w:t xml:space="preserve"> </w:t>
      </w:r>
    </w:p>
    <w:p w:rsidR="009917D2" w:rsidRDefault="009917D2" w:rsidP="009917D2">
      <w:pPr>
        <w:jc w:val="center"/>
      </w:pPr>
      <w:r>
        <w:rPr>
          <w:rFonts w:cs="Times New Roman"/>
          <w:sz w:val="20"/>
        </w:rPr>
        <w:t xml:space="preserve">                                                      </w:t>
      </w:r>
      <w:r w:rsidRPr="00BE68B3">
        <w:rPr>
          <w:rFonts w:cs="Times New Roman"/>
          <w:sz w:val="20"/>
        </w:rPr>
        <w:t>Jogador I</w:t>
      </w:r>
      <w:r>
        <w:rPr>
          <w:sz w:val="20"/>
        </w:rPr>
        <w:t xml:space="preserve"> </w:t>
      </w:r>
      <w:r w:rsidRPr="0036400E">
        <w:rPr>
          <w:position w:val="-58"/>
        </w:rPr>
        <w:object w:dxaOrig="192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3pt" o:ole="">
            <v:imagedata r:id="rId8" o:title=""/>
          </v:shape>
          <o:OLEObject Type="Embed" ProgID="Equation.3" ShapeID="_x0000_i1025" DrawAspect="Content" ObjectID="_1580306938" r:id="rId9"/>
        </w:object>
      </w:r>
      <w:r>
        <w:t xml:space="preserve">                                        (1)</w:t>
      </w:r>
    </w:p>
    <w:p w:rsidR="009917D2" w:rsidRDefault="009917D2" w:rsidP="009917D2">
      <w:pPr>
        <w:rPr>
          <w:rFonts w:cs="Times New Roman"/>
        </w:rPr>
      </w:pPr>
      <w:r>
        <w:rPr>
          <w:rFonts w:cs="Times New Roman"/>
        </w:rPr>
        <w:t xml:space="preserve"> </w:t>
      </w:r>
    </w:p>
    <w:p w:rsidR="009917D2" w:rsidRDefault="009917D2" w:rsidP="009917D2">
      <w:pPr>
        <w:rPr>
          <w:rFonts w:cs="Times New Roman"/>
        </w:rPr>
      </w:pPr>
      <w:r>
        <w:rPr>
          <w:rFonts w:cs="Times New Roman"/>
        </w:rPr>
        <w:t xml:space="preserve">As linhas e colunas da matriz (1) são as estratégias do jogador I e II, respectivamente. Desta forma, se o jogador I usa uma estratégia i e o jogador II usa uma estratégia j, o </w:t>
      </w:r>
      <w:proofErr w:type="spellStart"/>
      <w:r w:rsidRPr="00B74241">
        <w:rPr>
          <w:rFonts w:cs="Times New Roman"/>
          <w:i/>
        </w:rPr>
        <w:t>payoff</w:t>
      </w:r>
      <w:proofErr w:type="spellEnd"/>
      <w:r>
        <w:rPr>
          <w:rFonts w:cs="Times New Roman"/>
          <w:i/>
        </w:rPr>
        <w:t xml:space="preserve"> </w:t>
      </w:r>
      <w:r>
        <w:rPr>
          <w:rFonts w:cs="Times New Roman"/>
        </w:rPr>
        <w:t xml:space="preserve">para o jogador I será o elemento </w:t>
      </w:r>
      <w:proofErr w:type="spellStart"/>
      <w:r>
        <w:rPr>
          <w:rFonts w:cs="Times New Roman"/>
        </w:rPr>
        <w:t>a</w:t>
      </w:r>
      <w:r>
        <w:rPr>
          <w:rFonts w:cs="Times New Roman"/>
          <w:vertAlign w:val="subscript"/>
        </w:rPr>
        <w:t>ij</w:t>
      </w:r>
      <w:proofErr w:type="spellEnd"/>
      <w:r>
        <w:rPr>
          <w:rFonts w:cs="Times New Roman"/>
          <w:vertAlign w:val="subscript"/>
        </w:rPr>
        <w:t xml:space="preserve"> </w:t>
      </w:r>
      <w:r>
        <w:rPr>
          <w:rFonts w:cs="Times New Roman"/>
        </w:rPr>
        <w:t xml:space="preserve">(SARTINI </w:t>
      </w:r>
      <w:proofErr w:type="spellStart"/>
      <w:proofErr w:type="gramStart"/>
      <w:r>
        <w:rPr>
          <w:rFonts w:cs="Times New Roman"/>
        </w:rPr>
        <w:t>et</w:t>
      </w:r>
      <w:proofErr w:type="spellEnd"/>
      <w:proofErr w:type="gramEnd"/>
      <w:r>
        <w:rPr>
          <w:rFonts w:cs="Times New Roman"/>
        </w:rPr>
        <w:t xml:space="preserve"> </w:t>
      </w:r>
      <w:proofErr w:type="spellStart"/>
      <w:r>
        <w:rPr>
          <w:rFonts w:cs="Times New Roman"/>
        </w:rPr>
        <w:t>al</w:t>
      </w:r>
      <w:proofErr w:type="spellEnd"/>
      <w:r>
        <w:rPr>
          <w:rFonts w:cs="Times New Roman"/>
        </w:rPr>
        <w:t xml:space="preserve">, 2004). Além disso, destaca-se que nos Jogos de Soma Zero, o jogador II terá um </w:t>
      </w:r>
      <w:proofErr w:type="spellStart"/>
      <w:r w:rsidRPr="00062B39">
        <w:rPr>
          <w:rFonts w:cs="Times New Roman"/>
          <w:i/>
        </w:rPr>
        <w:t>payoff</w:t>
      </w:r>
      <w:proofErr w:type="spellEnd"/>
      <w:r>
        <w:rPr>
          <w:rFonts w:cs="Times New Roman"/>
        </w:rPr>
        <w:t xml:space="preserve"> </w:t>
      </w:r>
      <w:proofErr w:type="gramStart"/>
      <w:r>
        <w:rPr>
          <w:rFonts w:cs="Times New Roman"/>
        </w:rPr>
        <w:t>de -</w:t>
      </w:r>
      <w:proofErr w:type="spellStart"/>
      <w:r>
        <w:rPr>
          <w:rFonts w:cs="Times New Roman"/>
        </w:rPr>
        <w:t>a</w:t>
      </w:r>
      <w:r>
        <w:rPr>
          <w:rFonts w:cs="Times New Roman"/>
          <w:vertAlign w:val="subscript"/>
        </w:rPr>
        <w:t>ij</w:t>
      </w:r>
      <w:proofErr w:type="spellEnd"/>
      <w:proofErr w:type="gramEnd"/>
      <w:r>
        <w:rPr>
          <w:rFonts w:cs="Times New Roman"/>
        </w:rPr>
        <w:t xml:space="preserve">. Ou seja, o que é ganho para o participante I (sinal positivo) corresponde a um prejuízo de mesma ordem para o participante II. Desta maneira, os jogos que não possuem tal propriedade são definidos como Jogos de Soma Não-zero. </w:t>
      </w:r>
    </w:p>
    <w:p w:rsidR="009917D2" w:rsidRPr="00062B39" w:rsidRDefault="009917D2" w:rsidP="009917D2">
      <w:pPr>
        <w:rPr>
          <w:rFonts w:cs="Times New Roman"/>
        </w:rPr>
      </w:pPr>
      <w:r>
        <w:rPr>
          <w:rFonts w:cs="Times New Roman"/>
        </w:rPr>
        <w:t xml:space="preserve">Outro conceito importante sobre a Teoria dos Jogos diz respeito ao Equilíbrio de Nash, proposto em 1950 e responsável por ajudar a entender o comportamento dos jogadores.  De acordo com Simões e </w:t>
      </w:r>
      <w:proofErr w:type="spellStart"/>
      <w:r>
        <w:rPr>
          <w:rFonts w:cs="Times New Roman"/>
        </w:rPr>
        <w:t>Abdenur</w:t>
      </w:r>
      <w:proofErr w:type="spellEnd"/>
      <w:r>
        <w:rPr>
          <w:rFonts w:cs="Times New Roman"/>
        </w:rPr>
        <w:t xml:space="preserve"> (2007), haverá equilíbrio de Nash quando a estratégia escolhida pelos jogadores representa a melhor resposta para o outro. Além disso, o Equilíbrio de Nash é um ponto onde cada jogador não tem mais motivação para mudar de estratégia se </w:t>
      </w:r>
      <w:r>
        <w:rPr>
          <w:rFonts w:cs="Times New Roman"/>
        </w:rPr>
        <w:lastRenderedPageBreak/>
        <w:t xml:space="preserve">os demais jogadores não o fizerem (SARTINI </w:t>
      </w:r>
      <w:proofErr w:type="spellStart"/>
      <w:proofErr w:type="gramStart"/>
      <w:r>
        <w:rPr>
          <w:rFonts w:cs="Times New Roman"/>
        </w:rPr>
        <w:t>et</w:t>
      </w:r>
      <w:proofErr w:type="spellEnd"/>
      <w:proofErr w:type="gramEnd"/>
      <w:r>
        <w:rPr>
          <w:rFonts w:cs="Times New Roman"/>
        </w:rPr>
        <w:t xml:space="preserve"> </w:t>
      </w:r>
      <w:proofErr w:type="spellStart"/>
      <w:r>
        <w:rPr>
          <w:rFonts w:cs="Times New Roman"/>
        </w:rPr>
        <w:t>al</w:t>
      </w:r>
      <w:proofErr w:type="spellEnd"/>
      <w:r>
        <w:rPr>
          <w:rFonts w:cs="Times New Roman"/>
        </w:rPr>
        <w:t xml:space="preserve">, 2004). Esse conceito é observado no célebre “Dilema dos Prisioneiros” de Albert W. </w:t>
      </w:r>
      <w:proofErr w:type="spellStart"/>
      <w:r>
        <w:rPr>
          <w:rFonts w:cs="Times New Roman"/>
        </w:rPr>
        <w:t>Tucker</w:t>
      </w:r>
      <w:proofErr w:type="spellEnd"/>
      <w:r>
        <w:rPr>
          <w:rFonts w:cs="Times New Roman"/>
        </w:rPr>
        <w:t xml:space="preserve"> (1950). </w:t>
      </w:r>
    </w:p>
    <w:p w:rsidR="009917D2" w:rsidRDefault="009917D2" w:rsidP="009917D2">
      <w:pPr>
        <w:rPr>
          <w:rFonts w:cs="Times New Roman"/>
        </w:rPr>
      </w:pPr>
      <w:r>
        <w:rPr>
          <w:rFonts w:cs="Times New Roman"/>
        </w:rPr>
        <w:t xml:space="preserve"> O dilema pressupõe que </w:t>
      </w:r>
      <w:r w:rsidRPr="00E75CB1">
        <w:rPr>
          <w:rFonts w:cs="Times New Roman"/>
        </w:rPr>
        <w:t>dois suspeitos, “A” e “B”, são acusados de um</w:t>
      </w:r>
      <w:r>
        <w:rPr>
          <w:rFonts w:cs="Times New Roman"/>
        </w:rPr>
        <w:t xml:space="preserve"> </w:t>
      </w:r>
      <w:r w:rsidRPr="00E75CB1">
        <w:rPr>
          <w:rFonts w:cs="Times New Roman"/>
        </w:rPr>
        <w:t>mesmo crime. Presos em celas separadas e sem possibilidade de se comunicarem, uma</w:t>
      </w:r>
      <w:r>
        <w:rPr>
          <w:rFonts w:cs="Times New Roman"/>
        </w:rPr>
        <w:t xml:space="preserve"> </w:t>
      </w:r>
      <w:r w:rsidRPr="00E75CB1">
        <w:rPr>
          <w:rFonts w:cs="Times New Roman"/>
        </w:rPr>
        <w:t>proposta lhes é feita: cada um deles pode escolher entre confessar ou negar o crime. Se ambos</w:t>
      </w:r>
      <w:r>
        <w:rPr>
          <w:rFonts w:cs="Times New Roman"/>
        </w:rPr>
        <w:t xml:space="preserve"> </w:t>
      </w:r>
      <w:r w:rsidRPr="00E75CB1">
        <w:rPr>
          <w:rFonts w:cs="Times New Roman"/>
        </w:rPr>
        <w:t>negarem, serão presos por um ano. Se os dois confessarem, serão presos por três anos. Mas, se</w:t>
      </w:r>
      <w:r>
        <w:rPr>
          <w:rFonts w:cs="Times New Roman"/>
        </w:rPr>
        <w:t xml:space="preserve"> </w:t>
      </w:r>
      <w:r w:rsidRPr="00E75CB1">
        <w:rPr>
          <w:rFonts w:cs="Times New Roman"/>
        </w:rPr>
        <w:t>um deles confessar e o outro negar, o que confessou será libertado imediatamente enquanto o</w:t>
      </w:r>
      <w:r>
        <w:rPr>
          <w:rFonts w:cs="Times New Roman"/>
        </w:rPr>
        <w:t xml:space="preserve"> </w:t>
      </w:r>
      <w:r w:rsidRPr="00E75CB1">
        <w:rPr>
          <w:rFonts w:cs="Times New Roman"/>
        </w:rPr>
        <w:t>que ne</w:t>
      </w:r>
      <w:r>
        <w:rPr>
          <w:rFonts w:cs="Times New Roman"/>
        </w:rPr>
        <w:t xml:space="preserve">gou será submetido à pena de dez </w:t>
      </w:r>
      <w:r w:rsidRPr="00E75CB1">
        <w:rPr>
          <w:rFonts w:cs="Times New Roman"/>
        </w:rPr>
        <w:t>anos de prisão</w:t>
      </w:r>
      <w:r>
        <w:rPr>
          <w:rFonts w:cs="Times New Roman"/>
        </w:rPr>
        <w:t xml:space="preserve"> (tabela 2)</w:t>
      </w:r>
      <w:r w:rsidRPr="00E75CB1">
        <w:rPr>
          <w:rFonts w:cs="Times New Roman"/>
        </w:rPr>
        <w:t>.</w:t>
      </w:r>
    </w:p>
    <w:p w:rsidR="009917D2" w:rsidRDefault="009917D2" w:rsidP="009917D2">
      <w:pPr>
        <w:rPr>
          <w:rFonts w:cs="Times New Roman"/>
        </w:rPr>
      </w:pPr>
    </w:p>
    <w:p w:rsidR="009917D2" w:rsidRPr="009917D2" w:rsidRDefault="009917D2" w:rsidP="009917D2">
      <w:pPr>
        <w:jc w:val="center"/>
        <w:rPr>
          <w:rFonts w:cs="Times New Roman"/>
          <w:sz w:val="20"/>
        </w:rPr>
      </w:pPr>
      <w:r w:rsidRPr="009917D2">
        <w:rPr>
          <w:rFonts w:cs="Times New Roman"/>
          <w:sz w:val="20"/>
        </w:rPr>
        <w:t xml:space="preserve">Tabela 2 – Matriz de </w:t>
      </w:r>
      <w:proofErr w:type="spellStart"/>
      <w:r w:rsidRPr="009917D2">
        <w:rPr>
          <w:rFonts w:cs="Times New Roman"/>
          <w:sz w:val="20"/>
        </w:rPr>
        <w:t>Payoff</w:t>
      </w:r>
      <w:proofErr w:type="spellEnd"/>
      <w:r w:rsidRPr="009917D2">
        <w:rPr>
          <w:rFonts w:cs="Times New Roman"/>
          <w:sz w:val="20"/>
        </w:rPr>
        <w:t xml:space="preserve"> do Dilema dos Prisioneiros</w:t>
      </w:r>
    </w:p>
    <w:tbl>
      <w:tblPr>
        <w:tblW w:w="0" w:type="auto"/>
        <w:jc w:val="center"/>
        <w:tblInd w:w="3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1243"/>
        <w:gridCol w:w="1289"/>
        <w:gridCol w:w="1214"/>
      </w:tblGrid>
      <w:tr w:rsidR="009917D2" w:rsidRPr="008979BF" w:rsidTr="008E6864">
        <w:trPr>
          <w:gridBefore w:val="1"/>
          <w:wBefore w:w="1317" w:type="dxa"/>
          <w:trHeight w:val="643"/>
          <w:jc w:val="center"/>
        </w:trPr>
        <w:tc>
          <w:tcPr>
            <w:tcW w:w="3720" w:type="dxa"/>
            <w:gridSpan w:val="3"/>
            <w:tcBorders>
              <w:top w:val="nil"/>
              <w:left w:val="nil"/>
              <w:bottom w:val="nil"/>
              <w:right w:val="nil"/>
            </w:tcBorders>
            <w:shd w:val="clear" w:color="auto" w:fill="auto"/>
          </w:tcPr>
          <w:p w:rsidR="009917D2" w:rsidRPr="00E7608A" w:rsidRDefault="009917D2" w:rsidP="00C1100E">
            <w:pPr>
              <w:rPr>
                <w:rFonts w:cs="Times New Roman"/>
                <w:b/>
                <w:color w:val="C00000"/>
              </w:rPr>
            </w:pPr>
            <w:r w:rsidRPr="008979BF">
              <w:rPr>
                <w:rFonts w:cs="Times New Roman"/>
              </w:rPr>
              <w:t xml:space="preserve">            </w:t>
            </w:r>
            <w:r>
              <w:rPr>
                <w:rFonts w:cs="Times New Roman"/>
              </w:rPr>
              <w:t xml:space="preserve">  </w:t>
            </w:r>
            <w:r w:rsidRPr="00E7608A">
              <w:rPr>
                <w:rFonts w:cs="Times New Roman"/>
                <w:b/>
                <w:color w:val="C00000"/>
              </w:rPr>
              <w:t>Pris</w:t>
            </w:r>
            <w:r>
              <w:rPr>
                <w:rFonts w:cs="Times New Roman"/>
                <w:b/>
                <w:color w:val="C00000"/>
              </w:rPr>
              <w:t xml:space="preserve">ioneiro </w:t>
            </w:r>
            <w:r w:rsidRPr="00E7608A">
              <w:rPr>
                <w:rFonts w:cs="Times New Roman"/>
                <w:b/>
                <w:color w:val="C00000"/>
              </w:rPr>
              <w:t>B</w:t>
            </w:r>
          </w:p>
        </w:tc>
      </w:tr>
      <w:tr w:rsidR="009917D2" w:rsidRPr="008979BF" w:rsidTr="008E6864">
        <w:trPr>
          <w:gridBefore w:val="1"/>
          <w:wBefore w:w="1317" w:type="dxa"/>
          <w:trHeight w:val="401"/>
          <w:jc w:val="center"/>
        </w:trPr>
        <w:tc>
          <w:tcPr>
            <w:tcW w:w="1217" w:type="dxa"/>
            <w:tcBorders>
              <w:top w:val="nil"/>
              <w:left w:val="nil"/>
              <w:bottom w:val="single" w:sz="4" w:space="0" w:color="auto"/>
              <w:right w:val="single" w:sz="4" w:space="0" w:color="auto"/>
            </w:tcBorders>
            <w:shd w:val="clear" w:color="auto" w:fill="auto"/>
            <w:vAlign w:val="center"/>
          </w:tcPr>
          <w:p w:rsidR="009917D2" w:rsidRPr="008979BF" w:rsidRDefault="009917D2" w:rsidP="008E6864">
            <w:pPr>
              <w:jc w:val="center"/>
              <w:rPr>
                <w:rFonts w:cs="Times New Roman"/>
              </w:rPr>
            </w:pPr>
          </w:p>
        </w:tc>
        <w:tc>
          <w:tcPr>
            <w:tcW w:w="1289" w:type="dxa"/>
            <w:tcBorders>
              <w:top w:val="single" w:sz="4" w:space="0" w:color="auto"/>
              <w:left w:val="single" w:sz="4" w:space="0" w:color="auto"/>
              <w:bottom w:val="single" w:sz="4" w:space="0" w:color="auto"/>
            </w:tcBorders>
            <w:shd w:val="clear" w:color="auto" w:fill="auto"/>
            <w:vAlign w:val="center"/>
          </w:tcPr>
          <w:p w:rsidR="009917D2" w:rsidRPr="00E7608A" w:rsidRDefault="009917D2" w:rsidP="008E6864">
            <w:pPr>
              <w:jc w:val="center"/>
              <w:rPr>
                <w:rFonts w:cs="Times New Roman"/>
                <w:b/>
              </w:rPr>
            </w:pPr>
            <w:r w:rsidRPr="00E7608A">
              <w:rPr>
                <w:rFonts w:cs="Times New Roman"/>
                <w:b/>
              </w:rPr>
              <w:t>Confessar</w:t>
            </w:r>
          </w:p>
        </w:tc>
        <w:tc>
          <w:tcPr>
            <w:tcW w:w="1214" w:type="dxa"/>
            <w:tcBorders>
              <w:top w:val="single" w:sz="4" w:space="0" w:color="auto"/>
            </w:tcBorders>
            <w:shd w:val="clear" w:color="auto" w:fill="auto"/>
            <w:vAlign w:val="center"/>
          </w:tcPr>
          <w:p w:rsidR="009917D2" w:rsidRPr="00E7608A" w:rsidRDefault="009917D2" w:rsidP="008E6864">
            <w:pPr>
              <w:jc w:val="center"/>
              <w:rPr>
                <w:rFonts w:cs="Times New Roman"/>
                <w:b/>
              </w:rPr>
            </w:pPr>
            <w:r w:rsidRPr="00E7608A">
              <w:rPr>
                <w:rFonts w:cs="Times New Roman"/>
                <w:b/>
              </w:rPr>
              <w:t>Negar</w:t>
            </w:r>
          </w:p>
        </w:tc>
      </w:tr>
      <w:tr w:rsidR="009917D2" w:rsidRPr="008979BF" w:rsidTr="008E6864">
        <w:trPr>
          <w:trHeight w:val="677"/>
          <w:jc w:val="center"/>
        </w:trPr>
        <w:tc>
          <w:tcPr>
            <w:tcW w:w="1317" w:type="dxa"/>
            <w:vMerge w:val="restart"/>
            <w:tcBorders>
              <w:top w:val="nil"/>
              <w:left w:val="nil"/>
              <w:bottom w:val="nil"/>
              <w:right w:val="single" w:sz="4" w:space="0" w:color="auto"/>
            </w:tcBorders>
            <w:shd w:val="clear" w:color="auto" w:fill="auto"/>
          </w:tcPr>
          <w:p w:rsidR="009917D2" w:rsidRPr="00E7608A" w:rsidRDefault="009917D2" w:rsidP="008E6864">
            <w:pPr>
              <w:jc w:val="center"/>
              <w:rPr>
                <w:rFonts w:cs="Times New Roman"/>
                <w:b/>
                <w:color w:val="548DD4"/>
              </w:rPr>
            </w:pPr>
            <w:r w:rsidRPr="00E7608A">
              <w:rPr>
                <w:rFonts w:cs="Times New Roman"/>
                <w:b/>
                <w:color w:val="548DD4"/>
              </w:rPr>
              <w:t>Pri</w:t>
            </w:r>
            <w:r>
              <w:rPr>
                <w:rFonts w:cs="Times New Roman"/>
                <w:b/>
                <w:color w:val="548DD4"/>
              </w:rPr>
              <w:t>sioneiro</w:t>
            </w:r>
          </w:p>
          <w:p w:rsidR="009917D2" w:rsidRPr="008979BF" w:rsidRDefault="009917D2" w:rsidP="008E6864">
            <w:pPr>
              <w:jc w:val="center"/>
              <w:rPr>
                <w:rFonts w:cs="Times New Roman"/>
              </w:rPr>
            </w:pPr>
            <w:r w:rsidRPr="00E7608A">
              <w:rPr>
                <w:rFonts w:cs="Times New Roman"/>
                <w:b/>
                <w:color w:val="548DD4"/>
              </w:rPr>
              <w:t>A</w:t>
            </w:r>
          </w:p>
        </w:tc>
        <w:tc>
          <w:tcPr>
            <w:tcW w:w="1217" w:type="dxa"/>
            <w:tcBorders>
              <w:top w:val="single" w:sz="4" w:space="0" w:color="auto"/>
              <w:left w:val="single" w:sz="4" w:space="0" w:color="auto"/>
            </w:tcBorders>
            <w:shd w:val="clear" w:color="auto" w:fill="auto"/>
            <w:vAlign w:val="center"/>
          </w:tcPr>
          <w:p w:rsidR="009917D2" w:rsidRPr="00E7608A" w:rsidRDefault="009917D2" w:rsidP="008E6864">
            <w:pPr>
              <w:jc w:val="center"/>
              <w:rPr>
                <w:rFonts w:cs="Times New Roman"/>
                <w:b/>
              </w:rPr>
            </w:pPr>
            <w:r w:rsidRPr="00E7608A">
              <w:rPr>
                <w:rFonts w:cs="Times New Roman"/>
                <w:b/>
              </w:rPr>
              <w:t>Confessar</w:t>
            </w:r>
          </w:p>
        </w:tc>
        <w:tc>
          <w:tcPr>
            <w:tcW w:w="1289" w:type="dxa"/>
            <w:tcBorders>
              <w:top w:val="single" w:sz="4" w:space="0" w:color="auto"/>
            </w:tcBorders>
            <w:shd w:val="clear" w:color="auto" w:fill="auto"/>
            <w:vAlign w:val="center"/>
          </w:tcPr>
          <w:p w:rsidR="009917D2" w:rsidRPr="008979BF" w:rsidRDefault="009917D2" w:rsidP="008E6864">
            <w:pPr>
              <w:jc w:val="center"/>
              <w:rPr>
                <w:rFonts w:cs="Times New Roman"/>
              </w:rPr>
            </w:pPr>
            <w:r w:rsidRPr="008979BF">
              <w:rPr>
                <w:rFonts w:cs="Times New Roman"/>
              </w:rPr>
              <w:t>(</w:t>
            </w:r>
            <w:r w:rsidRPr="00BE3DF3">
              <w:rPr>
                <w:rFonts w:cs="Times New Roman"/>
                <w:color w:val="548DD4"/>
              </w:rPr>
              <w:t>-3</w:t>
            </w:r>
            <w:r w:rsidRPr="008979BF">
              <w:rPr>
                <w:rFonts w:cs="Times New Roman"/>
              </w:rPr>
              <w:t>,</w:t>
            </w:r>
            <w:r>
              <w:rPr>
                <w:rFonts w:cs="Times New Roman"/>
              </w:rPr>
              <w:t xml:space="preserve"> </w:t>
            </w:r>
            <w:r w:rsidRPr="00AF12CB">
              <w:rPr>
                <w:rFonts w:cs="Times New Roman"/>
                <w:color w:val="C00000"/>
              </w:rPr>
              <w:t>-3</w:t>
            </w:r>
            <w:r w:rsidRPr="008979BF">
              <w:rPr>
                <w:rFonts w:cs="Times New Roman"/>
              </w:rPr>
              <w:t>)</w:t>
            </w:r>
          </w:p>
        </w:tc>
        <w:tc>
          <w:tcPr>
            <w:tcW w:w="1214" w:type="dxa"/>
            <w:shd w:val="clear" w:color="auto" w:fill="auto"/>
            <w:vAlign w:val="center"/>
          </w:tcPr>
          <w:p w:rsidR="009917D2" w:rsidRPr="008979BF" w:rsidRDefault="009917D2" w:rsidP="008E6864">
            <w:pPr>
              <w:jc w:val="center"/>
              <w:rPr>
                <w:rFonts w:cs="Times New Roman"/>
              </w:rPr>
            </w:pPr>
            <w:r w:rsidRPr="008979BF">
              <w:rPr>
                <w:rFonts w:cs="Times New Roman"/>
              </w:rPr>
              <w:t>(</w:t>
            </w:r>
            <w:proofErr w:type="gramStart"/>
            <w:r w:rsidRPr="00BE3DF3">
              <w:rPr>
                <w:rFonts w:cs="Times New Roman"/>
                <w:color w:val="548DD4"/>
              </w:rPr>
              <w:t>0</w:t>
            </w:r>
            <w:proofErr w:type="gramEnd"/>
            <w:r w:rsidRPr="008979BF">
              <w:rPr>
                <w:rFonts w:cs="Times New Roman"/>
              </w:rPr>
              <w:t xml:space="preserve">, </w:t>
            </w:r>
            <w:r w:rsidRPr="00AF12CB">
              <w:rPr>
                <w:rFonts w:cs="Times New Roman"/>
                <w:color w:val="C00000"/>
              </w:rPr>
              <w:t>-10</w:t>
            </w:r>
            <w:r w:rsidRPr="008979BF">
              <w:rPr>
                <w:rFonts w:cs="Times New Roman"/>
              </w:rPr>
              <w:t>)</w:t>
            </w:r>
          </w:p>
        </w:tc>
      </w:tr>
      <w:tr w:rsidR="009917D2" w:rsidRPr="008979BF" w:rsidTr="008E6864">
        <w:trPr>
          <w:trHeight w:val="701"/>
          <w:jc w:val="center"/>
        </w:trPr>
        <w:tc>
          <w:tcPr>
            <w:tcW w:w="1317" w:type="dxa"/>
            <w:vMerge/>
            <w:tcBorders>
              <w:top w:val="nil"/>
              <w:left w:val="nil"/>
              <w:bottom w:val="nil"/>
              <w:right w:val="single" w:sz="4" w:space="0" w:color="auto"/>
            </w:tcBorders>
            <w:shd w:val="clear" w:color="auto" w:fill="auto"/>
          </w:tcPr>
          <w:p w:rsidR="009917D2" w:rsidRPr="008979BF" w:rsidRDefault="009917D2" w:rsidP="008E6864">
            <w:pPr>
              <w:rPr>
                <w:rFonts w:cs="Times New Roman"/>
              </w:rPr>
            </w:pPr>
          </w:p>
        </w:tc>
        <w:tc>
          <w:tcPr>
            <w:tcW w:w="1217" w:type="dxa"/>
            <w:tcBorders>
              <w:left w:val="single" w:sz="4" w:space="0" w:color="auto"/>
            </w:tcBorders>
            <w:shd w:val="clear" w:color="auto" w:fill="auto"/>
            <w:vAlign w:val="center"/>
          </w:tcPr>
          <w:p w:rsidR="009917D2" w:rsidRPr="00E7608A" w:rsidRDefault="009917D2" w:rsidP="008E6864">
            <w:pPr>
              <w:jc w:val="center"/>
              <w:rPr>
                <w:rFonts w:cs="Times New Roman"/>
                <w:b/>
              </w:rPr>
            </w:pPr>
            <w:r w:rsidRPr="00E7608A">
              <w:rPr>
                <w:rFonts w:cs="Times New Roman"/>
                <w:b/>
              </w:rPr>
              <w:t>Negar</w:t>
            </w:r>
          </w:p>
        </w:tc>
        <w:tc>
          <w:tcPr>
            <w:tcW w:w="1289" w:type="dxa"/>
            <w:shd w:val="clear" w:color="auto" w:fill="auto"/>
            <w:vAlign w:val="center"/>
          </w:tcPr>
          <w:p w:rsidR="009917D2" w:rsidRPr="008979BF" w:rsidRDefault="009917D2" w:rsidP="008E6864">
            <w:pPr>
              <w:jc w:val="center"/>
              <w:rPr>
                <w:rFonts w:cs="Times New Roman"/>
              </w:rPr>
            </w:pPr>
            <w:r w:rsidRPr="008979BF">
              <w:rPr>
                <w:rFonts w:cs="Times New Roman"/>
              </w:rPr>
              <w:t>(</w:t>
            </w:r>
            <w:r w:rsidRPr="00BE3DF3">
              <w:rPr>
                <w:rFonts w:cs="Times New Roman"/>
                <w:color w:val="548DD4"/>
              </w:rPr>
              <w:t>-10</w:t>
            </w:r>
            <w:r w:rsidRPr="008979BF">
              <w:rPr>
                <w:rFonts w:cs="Times New Roman"/>
              </w:rPr>
              <w:t>,</w:t>
            </w:r>
            <w:r w:rsidRPr="00AF12CB">
              <w:rPr>
                <w:rFonts w:cs="Times New Roman"/>
                <w:color w:val="C00000"/>
              </w:rPr>
              <w:t>0</w:t>
            </w:r>
            <w:r w:rsidRPr="008979BF">
              <w:rPr>
                <w:rFonts w:cs="Times New Roman"/>
              </w:rPr>
              <w:t>)</w:t>
            </w:r>
          </w:p>
        </w:tc>
        <w:tc>
          <w:tcPr>
            <w:tcW w:w="1214" w:type="dxa"/>
            <w:shd w:val="clear" w:color="auto" w:fill="auto"/>
            <w:vAlign w:val="center"/>
          </w:tcPr>
          <w:p w:rsidR="009917D2" w:rsidRPr="008979BF" w:rsidRDefault="009917D2" w:rsidP="008E6864">
            <w:pPr>
              <w:jc w:val="center"/>
              <w:rPr>
                <w:rFonts w:cs="Times New Roman"/>
              </w:rPr>
            </w:pPr>
            <w:r w:rsidRPr="008979BF">
              <w:rPr>
                <w:rFonts w:cs="Times New Roman"/>
              </w:rPr>
              <w:t>(</w:t>
            </w:r>
            <w:r w:rsidRPr="00BE3DF3">
              <w:rPr>
                <w:rFonts w:cs="Times New Roman"/>
                <w:color w:val="548DD4"/>
              </w:rPr>
              <w:t>-1</w:t>
            </w:r>
            <w:r w:rsidRPr="008979BF">
              <w:rPr>
                <w:rFonts w:cs="Times New Roman"/>
              </w:rPr>
              <w:t>,</w:t>
            </w:r>
            <w:r>
              <w:rPr>
                <w:rFonts w:cs="Times New Roman"/>
              </w:rPr>
              <w:t xml:space="preserve"> </w:t>
            </w:r>
            <w:r w:rsidRPr="00AF12CB">
              <w:rPr>
                <w:rFonts w:cs="Times New Roman"/>
                <w:color w:val="C00000"/>
              </w:rPr>
              <w:t>-1</w:t>
            </w:r>
            <w:r w:rsidRPr="008979BF">
              <w:rPr>
                <w:rFonts w:cs="Times New Roman"/>
              </w:rPr>
              <w:t>)</w:t>
            </w:r>
          </w:p>
        </w:tc>
      </w:tr>
    </w:tbl>
    <w:p w:rsidR="009917D2" w:rsidRDefault="009917D2" w:rsidP="009917D2">
      <w:pPr>
        <w:jc w:val="center"/>
        <w:rPr>
          <w:rFonts w:cs="Times New Roman"/>
          <w:b/>
        </w:rPr>
      </w:pPr>
    </w:p>
    <w:p w:rsidR="009917D2" w:rsidRPr="009917D2" w:rsidRDefault="009917D2" w:rsidP="009917D2">
      <w:pPr>
        <w:jc w:val="center"/>
        <w:rPr>
          <w:rFonts w:cs="Times New Roman"/>
          <w:sz w:val="20"/>
        </w:rPr>
      </w:pPr>
      <w:r w:rsidRPr="009917D2">
        <w:rPr>
          <w:rFonts w:cs="Times New Roman"/>
          <w:sz w:val="20"/>
        </w:rPr>
        <w:t>Fonte: Autores</w:t>
      </w:r>
    </w:p>
    <w:p w:rsidR="009917D2" w:rsidRDefault="009917D2" w:rsidP="00C1100E">
      <w:pPr>
        <w:spacing w:before="120" w:after="0"/>
        <w:rPr>
          <w:rFonts w:cs="Times New Roman"/>
          <w:color w:val="FF0000"/>
        </w:rPr>
      </w:pPr>
      <w:r>
        <w:rPr>
          <w:rFonts w:cs="Times New Roman"/>
          <w:color w:val="FF0000"/>
        </w:rPr>
        <w:tab/>
      </w:r>
    </w:p>
    <w:p w:rsidR="009917D2" w:rsidRDefault="009917D2" w:rsidP="009917D2">
      <w:pPr>
        <w:rPr>
          <w:rFonts w:cs="Times New Roman"/>
        </w:rPr>
      </w:pPr>
      <w:r>
        <w:rPr>
          <w:rFonts w:cs="Times New Roman"/>
        </w:rPr>
        <w:t xml:space="preserve">Na tabela acima, é observada a matriz de </w:t>
      </w:r>
      <w:proofErr w:type="spellStart"/>
      <w:r w:rsidRPr="00BE68B3">
        <w:rPr>
          <w:rFonts w:cs="Times New Roman"/>
          <w:i/>
        </w:rPr>
        <w:t>payoff</w:t>
      </w:r>
      <w:proofErr w:type="spellEnd"/>
      <w:r>
        <w:rPr>
          <w:rFonts w:cs="Times New Roman"/>
        </w:rPr>
        <w:t xml:space="preserve"> do Dilema dos Prisioneiros. Os prisioneiros pensam da seguinte forma: </w:t>
      </w:r>
    </w:p>
    <w:p w:rsidR="009917D2" w:rsidRDefault="009917D2" w:rsidP="00C1100E">
      <w:pPr>
        <w:spacing w:before="120" w:after="0"/>
        <w:ind w:firstLine="709"/>
        <w:rPr>
          <w:rFonts w:cs="Times New Roman"/>
        </w:rPr>
      </w:pPr>
    </w:p>
    <w:p w:rsidR="009917D2" w:rsidRDefault="009917D2" w:rsidP="009917D2">
      <w:pPr>
        <w:ind w:left="2836"/>
        <w:rPr>
          <w:rFonts w:cs="Times New Roman"/>
          <w:sz w:val="20"/>
        </w:rPr>
      </w:pPr>
      <w:r w:rsidRPr="00142AA7">
        <w:rPr>
          <w:rFonts w:cs="Times New Roman"/>
          <w:sz w:val="20"/>
        </w:rPr>
        <w:t xml:space="preserve">“se ele confessar o melhor que posso fazer é confessar também, já que ficarei preso por três anos no lugar de 10 anos. Se ele negar, o melhor para mim ainda é confessar, pois assim estarei livre em vez de condenado </w:t>
      </w:r>
      <w:proofErr w:type="gramStart"/>
      <w:r w:rsidRPr="00142AA7">
        <w:rPr>
          <w:rFonts w:cs="Times New Roman"/>
          <w:sz w:val="20"/>
        </w:rPr>
        <w:t>a</w:t>
      </w:r>
      <w:proofErr w:type="gramEnd"/>
      <w:r w:rsidRPr="00142AA7">
        <w:rPr>
          <w:rFonts w:cs="Times New Roman"/>
          <w:sz w:val="20"/>
        </w:rPr>
        <w:t xml:space="preserve"> um ano . Nos dois casos, o melhor é confessar, portanto, eu confessarei” (SIM</w:t>
      </w:r>
      <w:r>
        <w:rPr>
          <w:rFonts w:cs="Times New Roman"/>
        </w:rPr>
        <w:t>Õ</w:t>
      </w:r>
      <w:r w:rsidRPr="00142AA7">
        <w:rPr>
          <w:rFonts w:cs="Times New Roman"/>
          <w:sz w:val="20"/>
        </w:rPr>
        <w:t xml:space="preserve">ES e ABDENUR, 2007).  </w:t>
      </w:r>
    </w:p>
    <w:p w:rsidR="009917D2" w:rsidRDefault="009917D2" w:rsidP="00C1100E">
      <w:pPr>
        <w:spacing w:before="120" w:after="0"/>
        <w:ind w:left="2835"/>
        <w:rPr>
          <w:rFonts w:cs="Times New Roman"/>
          <w:sz w:val="20"/>
        </w:rPr>
      </w:pPr>
    </w:p>
    <w:p w:rsidR="009917D2" w:rsidRDefault="009917D2" w:rsidP="009917D2">
      <w:pPr>
        <w:rPr>
          <w:rFonts w:cs="Times New Roman"/>
        </w:rPr>
      </w:pPr>
      <w:r>
        <w:rPr>
          <w:rFonts w:cs="Times New Roman"/>
        </w:rPr>
        <w:lastRenderedPageBreak/>
        <w:t xml:space="preserve">Neste sentido, considerando que ambos os prisioneiros serão racionais, os dois deverão confessar. A situação analisada trata-se de um jogo de Estratégia Dominante ou Pura cuja solução é um ponto de sela. </w:t>
      </w:r>
    </w:p>
    <w:p w:rsidR="009917D2" w:rsidRDefault="009917D2" w:rsidP="009917D2">
      <w:pPr>
        <w:rPr>
          <w:rFonts w:cs="Times New Roman"/>
        </w:rPr>
      </w:pPr>
      <w:r>
        <w:rPr>
          <w:rFonts w:cs="Times New Roman"/>
        </w:rPr>
        <w:t xml:space="preserve">Com base em Borges [s.n], este problema também poderia ser solucionado aplicando o critério do </w:t>
      </w:r>
      <w:proofErr w:type="spellStart"/>
      <w:r>
        <w:rPr>
          <w:rFonts w:cs="Times New Roman"/>
        </w:rPr>
        <w:t>Maxmin</w:t>
      </w:r>
      <w:proofErr w:type="spellEnd"/>
      <w:r>
        <w:rPr>
          <w:rFonts w:cs="Times New Roman"/>
        </w:rPr>
        <w:t xml:space="preserve"> para o jogador A e o </w:t>
      </w:r>
      <w:proofErr w:type="spellStart"/>
      <w:r>
        <w:rPr>
          <w:rFonts w:cs="Times New Roman"/>
        </w:rPr>
        <w:t>Minmax</w:t>
      </w:r>
      <w:proofErr w:type="spellEnd"/>
      <w:r>
        <w:rPr>
          <w:rFonts w:cs="Times New Roman"/>
        </w:rPr>
        <w:t xml:space="preserve"> para o jogador B. Desta maneira, o presidiário A deve escolher os menores ganhos (maior tempo de pena) em cada linha e depois o maior ganho (menor tempo de pena) entre eles. Depois, faz-se a análise oposta para o presidiário B.</w:t>
      </w:r>
    </w:p>
    <w:p w:rsidR="00305A14" w:rsidRDefault="00305A14" w:rsidP="009917D2">
      <w:pPr>
        <w:rPr>
          <w:rFonts w:cs="Times New Roman"/>
        </w:rPr>
      </w:pPr>
    </w:p>
    <w:p w:rsidR="009917D2" w:rsidRPr="009917D2" w:rsidRDefault="009917D2" w:rsidP="009917D2">
      <w:pPr>
        <w:jc w:val="center"/>
        <w:rPr>
          <w:rFonts w:cs="Times New Roman"/>
          <w:sz w:val="20"/>
        </w:rPr>
      </w:pPr>
      <w:r w:rsidRPr="009917D2">
        <w:rPr>
          <w:rFonts w:cs="Times New Roman"/>
          <w:sz w:val="20"/>
        </w:rPr>
        <w:t xml:space="preserve">Tabela 3 – Matriz de </w:t>
      </w:r>
      <w:proofErr w:type="spellStart"/>
      <w:r w:rsidRPr="00C1100E">
        <w:rPr>
          <w:rFonts w:cs="Times New Roman"/>
          <w:i/>
          <w:sz w:val="20"/>
        </w:rPr>
        <w:t>Payoff</w:t>
      </w:r>
      <w:proofErr w:type="spellEnd"/>
      <w:r w:rsidRPr="00C1100E">
        <w:rPr>
          <w:rFonts w:cs="Times New Roman"/>
          <w:i/>
          <w:sz w:val="20"/>
        </w:rPr>
        <w:t xml:space="preserve"> </w:t>
      </w:r>
      <w:r w:rsidRPr="009917D2">
        <w:rPr>
          <w:rFonts w:cs="Times New Roman"/>
          <w:sz w:val="20"/>
        </w:rPr>
        <w:t>do Dilema dos Prisioneiros aplicando os critérios</w:t>
      </w:r>
    </w:p>
    <w:tbl>
      <w:tblPr>
        <w:tblW w:w="7065" w:type="dxa"/>
        <w:jc w:val="center"/>
        <w:tblInd w:w="3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1491"/>
        <w:gridCol w:w="1524"/>
        <w:gridCol w:w="1154"/>
        <w:gridCol w:w="340"/>
        <w:gridCol w:w="1206"/>
      </w:tblGrid>
      <w:tr w:rsidR="009917D2" w:rsidRPr="008979BF" w:rsidTr="008E6864">
        <w:trPr>
          <w:gridBefore w:val="1"/>
          <w:wBefore w:w="1345" w:type="dxa"/>
          <w:trHeight w:val="446"/>
          <w:jc w:val="center"/>
        </w:trPr>
        <w:tc>
          <w:tcPr>
            <w:tcW w:w="4513" w:type="dxa"/>
            <w:gridSpan w:val="4"/>
            <w:tcBorders>
              <w:top w:val="nil"/>
              <w:left w:val="nil"/>
              <w:bottom w:val="nil"/>
              <w:right w:val="nil"/>
            </w:tcBorders>
            <w:shd w:val="clear" w:color="auto" w:fill="auto"/>
            <w:vAlign w:val="center"/>
          </w:tcPr>
          <w:p w:rsidR="009917D2" w:rsidRPr="00AA51F0" w:rsidRDefault="009917D2" w:rsidP="008E6864">
            <w:pPr>
              <w:jc w:val="center"/>
              <w:rPr>
                <w:rFonts w:cs="Times New Roman"/>
                <w:b/>
                <w:color w:val="C00000"/>
              </w:rPr>
            </w:pPr>
            <w:r>
              <w:rPr>
                <w:rFonts w:cs="Times New Roman"/>
                <w:b/>
                <w:color w:val="C00000"/>
              </w:rPr>
              <w:t xml:space="preserve">            </w:t>
            </w:r>
            <w:r w:rsidRPr="00AA51F0">
              <w:rPr>
                <w:rFonts w:cs="Times New Roman"/>
                <w:b/>
                <w:color w:val="C00000"/>
              </w:rPr>
              <w:t>Prisioneiro B</w:t>
            </w:r>
          </w:p>
        </w:tc>
        <w:tc>
          <w:tcPr>
            <w:tcW w:w="1207" w:type="dxa"/>
            <w:tcBorders>
              <w:top w:val="nil"/>
              <w:left w:val="nil"/>
              <w:bottom w:val="nil"/>
              <w:right w:val="nil"/>
            </w:tcBorders>
            <w:vAlign w:val="center"/>
          </w:tcPr>
          <w:p w:rsidR="009917D2" w:rsidRPr="008979BF" w:rsidRDefault="009917D2" w:rsidP="008E6864">
            <w:pPr>
              <w:jc w:val="center"/>
              <w:rPr>
                <w:rFonts w:cs="Times New Roman"/>
              </w:rPr>
            </w:pPr>
          </w:p>
        </w:tc>
      </w:tr>
      <w:tr w:rsidR="009917D2" w:rsidRPr="008979BF" w:rsidTr="008E6864">
        <w:trPr>
          <w:gridBefore w:val="1"/>
          <w:wBefore w:w="1345" w:type="dxa"/>
          <w:trHeight w:val="398"/>
          <w:jc w:val="center"/>
        </w:trPr>
        <w:tc>
          <w:tcPr>
            <w:tcW w:w="1493" w:type="dxa"/>
            <w:tcBorders>
              <w:top w:val="nil"/>
              <w:left w:val="nil"/>
              <w:bottom w:val="single" w:sz="4" w:space="0" w:color="auto"/>
              <w:right w:val="single" w:sz="4" w:space="0" w:color="auto"/>
            </w:tcBorders>
            <w:shd w:val="clear" w:color="auto" w:fill="auto"/>
            <w:vAlign w:val="center"/>
          </w:tcPr>
          <w:p w:rsidR="009917D2" w:rsidRPr="008979BF" w:rsidRDefault="009917D2" w:rsidP="008E6864">
            <w:pPr>
              <w:jc w:val="center"/>
              <w:rPr>
                <w:rFonts w:cs="Times New Roman"/>
              </w:rPr>
            </w:pPr>
          </w:p>
        </w:tc>
        <w:tc>
          <w:tcPr>
            <w:tcW w:w="1525" w:type="dxa"/>
            <w:tcBorders>
              <w:top w:val="single" w:sz="4" w:space="0" w:color="auto"/>
              <w:left w:val="single" w:sz="4" w:space="0" w:color="auto"/>
              <w:bottom w:val="single" w:sz="4" w:space="0" w:color="auto"/>
            </w:tcBorders>
            <w:shd w:val="clear" w:color="auto" w:fill="auto"/>
            <w:vAlign w:val="center"/>
          </w:tcPr>
          <w:p w:rsidR="009917D2" w:rsidRPr="00AA51F0" w:rsidRDefault="009917D2" w:rsidP="008E6864">
            <w:pPr>
              <w:jc w:val="center"/>
              <w:rPr>
                <w:rFonts w:cs="Times New Roman"/>
                <w:b/>
              </w:rPr>
            </w:pPr>
            <w:r w:rsidRPr="00AA51F0">
              <w:rPr>
                <w:rFonts w:cs="Times New Roman"/>
                <w:b/>
              </w:rPr>
              <w:t>Confessar</w:t>
            </w:r>
          </w:p>
        </w:tc>
        <w:tc>
          <w:tcPr>
            <w:tcW w:w="1155" w:type="dxa"/>
            <w:tcBorders>
              <w:top w:val="single" w:sz="4" w:space="0" w:color="auto"/>
              <w:bottom w:val="single" w:sz="4" w:space="0" w:color="auto"/>
              <w:right w:val="single" w:sz="4" w:space="0" w:color="auto"/>
            </w:tcBorders>
            <w:shd w:val="clear" w:color="auto" w:fill="auto"/>
            <w:vAlign w:val="center"/>
          </w:tcPr>
          <w:p w:rsidR="009917D2" w:rsidRPr="00AA51F0" w:rsidRDefault="009917D2" w:rsidP="008E6864">
            <w:pPr>
              <w:jc w:val="center"/>
              <w:rPr>
                <w:rFonts w:cs="Times New Roman"/>
                <w:b/>
              </w:rPr>
            </w:pPr>
            <w:r w:rsidRPr="00AA51F0">
              <w:rPr>
                <w:rFonts w:cs="Times New Roman"/>
                <w:b/>
              </w:rPr>
              <w:t>Negar</w:t>
            </w:r>
          </w:p>
        </w:tc>
        <w:tc>
          <w:tcPr>
            <w:tcW w:w="1547" w:type="dxa"/>
            <w:gridSpan w:val="2"/>
            <w:tcBorders>
              <w:top w:val="nil"/>
              <w:left w:val="single" w:sz="4" w:space="0" w:color="auto"/>
              <w:bottom w:val="nil"/>
              <w:right w:val="nil"/>
            </w:tcBorders>
            <w:vAlign w:val="center"/>
          </w:tcPr>
          <w:p w:rsidR="009917D2" w:rsidRPr="008979BF" w:rsidRDefault="009917D2" w:rsidP="008E6864">
            <w:pPr>
              <w:jc w:val="center"/>
              <w:rPr>
                <w:rFonts w:cs="Times New Roman"/>
              </w:rPr>
            </w:pPr>
          </w:p>
        </w:tc>
      </w:tr>
      <w:tr w:rsidR="009917D2" w:rsidRPr="008979BF" w:rsidTr="008E6864">
        <w:trPr>
          <w:trHeight w:val="427"/>
          <w:jc w:val="center"/>
        </w:trPr>
        <w:tc>
          <w:tcPr>
            <w:tcW w:w="1345" w:type="dxa"/>
            <w:vMerge w:val="restart"/>
            <w:tcBorders>
              <w:top w:val="nil"/>
              <w:left w:val="nil"/>
              <w:bottom w:val="nil"/>
              <w:right w:val="single" w:sz="4" w:space="0" w:color="auto"/>
            </w:tcBorders>
            <w:shd w:val="clear" w:color="auto" w:fill="auto"/>
          </w:tcPr>
          <w:p w:rsidR="009917D2" w:rsidRPr="00AA51F0" w:rsidRDefault="009917D2" w:rsidP="008E6864">
            <w:pPr>
              <w:jc w:val="center"/>
              <w:rPr>
                <w:rFonts w:cs="Times New Roman"/>
                <w:b/>
                <w:color w:val="548DD4"/>
              </w:rPr>
            </w:pPr>
            <w:r w:rsidRPr="00AA51F0">
              <w:rPr>
                <w:rFonts w:cs="Times New Roman"/>
                <w:b/>
                <w:color w:val="548DD4"/>
              </w:rPr>
              <w:t>Prisioneiro</w:t>
            </w:r>
          </w:p>
          <w:p w:rsidR="009917D2" w:rsidRPr="008979BF" w:rsidRDefault="009917D2" w:rsidP="008E6864">
            <w:pPr>
              <w:jc w:val="center"/>
              <w:rPr>
                <w:rFonts w:cs="Times New Roman"/>
              </w:rPr>
            </w:pPr>
            <w:r w:rsidRPr="00AA51F0">
              <w:rPr>
                <w:rFonts w:cs="Times New Roman"/>
                <w:b/>
                <w:color w:val="548DD4"/>
              </w:rPr>
              <w:t>A</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9917D2" w:rsidRPr="00AA51F0" w:rsidRDefault="009917D2" w:rsidP="008E6864">
            <w:pPr>
              <w:jc w:val="center"/>
              <w:rPr>
                <w:rFonts w:cs="Times New Roman"/>
                <w:b/>
              </w:rPr>
            </w:pPr>
            <w:r w:rsidRPr="00AA51F0">
              <w:rPr>
                <w:rFonts w:cs="Times New Roman"/>
                <w:b/>
              </w:rPr>
              <w:t>Confessar</w:t>
            </w:r>
          </w:p>
        </w:tc>
        <w:tc>
          <w:tcPr>
            <w:tcW w:w="1525" w:type="dxa"/>
            <w:tcBorders>
              <w:top w:val="single" w:sz="4" w:space="0" w:color="auto"/>
              <w:left w:val="single" w:sz="4" w:space="0" w:color="auto"/>
              <w:bottom w:val="single" w:sz="4" w:space="0" w:color="auto"/>
              <w:right w:val="single" w:sz="4" w:space="0" w:color="auto"/>
            </w:tcBorders>
            <w:shd w:val="clear" w:color="auto" w:fill="FFFF00"/>
            <w:vAlign w:val="center"/>
          </w:tcPr>
          <w:p w:rsidR="009917D2" w:rsidRPr="008979BF" w:rsidRDefault="009917D2" w:rsidP="008E6864">
            <w:pPr>
              <w:jc w:val="center"/>
              <w:rPr>
                <w:rFonts w:cs="Times New Roman"/>
              </w:rPr>
            </w:pPr>
            <w:r w:rsidRPr="008979BF">
              <w:rPr>
                <w:rFonts w:cs="Times New Roman"/>
              </w:rPr>
              <w:t>(</w:t>
            </w:r>
            <w:r w:rsidRPr="0070682C">
              <w:rPr>
                <w:rFonts w:cs="Times New Roman"/>
                <w:color w:val="548DD4"/>
              </w:rPr>
              <w:t>-3</w:t>
            </w:r>
            <w:r w:rsidRPr="008979BF">
              <w:rPr>
                <w:rFonts w:cs="Times New Roman"/>
              </w:rPr>
              <w:t>,</w:t>
            </w:r>
            <w:r>
              <w:rPr>
                <w:rFonts w:cs="Times New Roman"/>
              </w:rPr>
              <w:t xml:space="preserve"> </w:t>
            </w:r>
            <w:r w:rsidRPr="00AF12CB">
              <w:rPr>
                <w:rFonts w:cs="Times New Roman"/>
                <w:color w:val="C00000"/>
              </w:rPr>
              <w:t>-3</w:t>
            </w:r>
            <w:r w:rsidRPr="008979BF">
              <w:rPr>
                <w:rFonts w:cs="Times New Roman"/>
              </w:rPr>
              <w:t>)</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9917D2" w:rsidRPr="008979BF" w:rsidRDefault="009917D2" w:rsidP="008E6864">
            <w:pPr>
              <w:jc w:val="center"/>
              <w:rPr>
                <w:rFonts w:cs="Times New Roman"/>
              </w:rPr>
            </w:pPr>
            <w:r w:rsidRPr="008979BF">
              <w:rPr>
                <w:rFonts w:cs="Times New Roman"/>
              </w:rPr>
              <w:t>(</w:t>
            </w:r>
            <w:proofErr w:type="gramStart"/>
            <w:r w:rsidRPr="0070682C">
              <w:rPr>
                <w:rFonts w:cs="Times New Roman"/>
                <w:color w:val="548DD4"/>
              </w:rPr>
              <w:t>0</w:t>
            </w:r>
            <w:proofErr w:type="gramEnd"/>
            <w:r w:rsidRPr="008979BF">
              <w:rPr>
                <w:rFonts w:cs="Times New Roman"/>
              </w:rPr>
              <w:t xml:space="preserve">, </w:t>
            </w:r>
            <w:r w:rsidRPr="00AF12CB">
              <w:rPr>
                <w:rFonts w:cs="Times New Roman"/>
                <w:color w:val="C00000"/>
              </w:rPr>
              <w:t>-10</w:t>
            </w:r>
            <w:r w:rsidRPr="008979BF">
              <w:rPr>
                <w:rFonts w:cs="Times New Roman"/>
              </w:rPr>
              <w:t>)</w:t>
            </w:r>
          </w:p>
        </w:tc>
        <w:tc>
          <w:tcPr>
            <w:tcW w:w="1547" w:type="dxa"/>
            <w:gridSpan w:val="2"/>
            <w:tcBorders>
              <w:top w:val="nil"/>
              <w:left w:val="single" w:sz="4" w:space="0" w:color="auto"/>
              <w:bottom w:val="nil"/>
              <w:right w:val="nil"/>
            </w:tcBorders>
            <w:vAlign w:val="center"/>
          </w:tcPr>
          <w:p w:rsidR="009917D2" w:rsidRPr="008979BF" w:rsidRDefault="009917D2" w:rsidP="008E6864">
            <w:pPr>
              <w:jc w:val="center"/>
              <w:rPr>
                <w:rFonts w:cs="Times New Roman"/>
              </w:rPr>
            </w:pPr>
            <w:r>
              <w:rPr>
                <w:rFonts w:cs="Times New Roman"/>
              </w:rPr>
              <w:t xml:space="preserve">-3 = </w:t>
            </w:r>
            <w:proofErr w:type="spellStart"/>
            <w:r w:rsidRPr="0070682C">
              <w:rPr>
                <w:rFonts w:cs="Times New Roman"/>
                <w:b/>
              </w:rPr>
              <w:t>Maxmin</w:t>
            </w:r>
            <w:proofErr w:type="spellEnd"/>
          </w:p>
        </w:tc>
      </w:tr>
      <w:tr w:rsidR="009917D2" w:rsidRPr="008979BF" w:rsidTr="008E6864">
        <w:trPr>
          <w:trHeight w:val="168"/>
          <w:jc w:val="center"/>
        </w:trPr>
        <w:tc>
          <w:tcPr>
            <w:tcW w:w="1345" w:type="dxa"/>
            <w:vMerge/>
            <w:tcBorders>
              <w:top w:val="nil"/>
              <w:left w:val="nil"/>
              <w:bottom w:val="nil"/>
              <w:right w:val="single" w:sz="4" w:space="0" w:color="auto"/>
            </w:tcBorders>
            <w:shd w:val="clear" w:color="auto" w:fill="auto"/>
          </w:tcPr>
          <w:p w:rsidR="009917D2" w:rsidRPr="008979BF" w:rsidRDefault="009917D2" w:rsidP="008E6864">
            <w:pPr>
              <w:rPr>
                <w:rFonts w:cs="Times New Roman"/>
              </w:rPr>
            </w:pPr>
          </w:p>
        </w:tc>
        <w:tc>
          <w:tcPr>
            <w:tcW w:w="1493" w:type="dxa"/>
            <w:tcBorders>
              <w:left w:val="single" w:sz="4" w:space="0" w:color="auto"/>
              <w:bottom w:val="single" w:sz="4" w:space="0" w:color="auto"/>
              <w:right w:val="single" w:sz="4" w:space="0" w:color="auto"/>
            </w:tcBorders>
            <w:shd w:val="clear" w:color="auto" w:fill="auto"/>
            <w:vAlign w:val="center"/>
          </w:tcPr>
          <w:p w:rsidR="009917D2" w:rsidRPr="00AA51F0" w:rsidRDefault="009917D2" w:rsidP="008E6864">
            <w:pPr>
              <w:jc w:val="center"/>
              <w:rPr>
                <w:rFonts w:cs="Times New Roman"/>
                <w:b/>
              </w:rPr>
            </w:pPr>
            <w:r w:rsidRPr="00AA51F0">
              <w:rPr>
                <w:rFonts w:cs="Times New Roman"/>
                <w:b/>
              </w:rPr>
              <w:t>Negar</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9917D2" w:rsidRPr="008979BF" w:rsidRDefault="009917D2" w:rsidP="008E6864">
            <w:pPr>
              <w:jc w:val="center"/>
              <w:rPr>
                <w:rFonts w:cs="Times New Roman"/>
              </w:rPr>
            </w:pPr>
            <w:r w:rsidRPr="008979BF">
              <w:rPr>
                <w:rFonts w:cs="Times New Roman"/>
              </w:rPr>
              <w:t>(</w:t>
            </w:r>
            <w:r w:rsidRPr="0070682C">
              <w:rPr>
                <w:rFonts w:cs="Times New Roman"/>
                <w:color w:val="548DD4"/>
              </w:rPr>
              <w:t>-10</w:t>
            </w:r>
            <w:r w:rsidRPr="008979BF">
              <w:rPr>
                <w:rFonts w:cs="Times New Roman"/>
              </w:rPr>
              <w:t>,</w:t>
            </w:r>
            <w:r w:rsidRPr="00AF12CB">
              <w:rPr>
                <w:rFonts w:cs="Times New Roman"/>
                <w:color w:val="C00000"/>
              </w:rPr>
              <w:t>0</w:t>
            </w:r>
            <w:r w:rsidRPr="008979BF">
              <w:rPr>
                <w:rFonts w:cs="Times New Roman"/>
              </w:rPr>
              <w:t>)</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9917D2" w:rsidRPr="008979BF" w:rsidRDefault="009917D2" w:rsidP="008E6864">
            <w:pPr>
              <w:jc w:val="center"/>
              <w:rPr>
                <w:rFonts w:cs="Times New Roman"/>
              </w:rPr>
            </w:pPr>
            <w:r w:rsidRPr="008979BF">
              <w:rPr>
                <w:rFonts w:cs="Times New Roman"/>
              </w:rPr>
              <w:t>(</w:t>
            </w:r>
            <w:r w:rsidRPr="0070682C">
              <w:rPr>
                <w:rFonts w:cs="Times New Roman"/>
                <w:color w:val="548DD4"/>
              </w:rPr>
              <w:t>-1</w:t>
            </w:r>
            <w:r w:rsidRPr="008979BF">
              <w:rPr>
                <w:rFonts w:cs="Times New Roman"/>
              </w:rPr>
              <w:t>,</w:t>
            </w:r>
            <w:r>
              <w:rPr>
                <w:rFonts w:cs="Times New Roman"/>
              </w:rPr>
              <w:t xml:space="preserve"> </w:t>
            </w:r>
            <w:r w:rsidRPr="00AF12CB">
              <w:rPr>
                <w:rFonts w:cs="Times New Roman"/>
                <w:color w:val="C00000"/>
              </w:rPr>
              <w:t>-1</w:t>
            </w:r>
            <w:r w:rsidRPr="008979BF">
              <w:rPr>
                <w:rFonts w:cs="Times New Roman"/>
              </w:rPr>
              <w:t>)</w:t>
            </w:r>
          </w:p>
        </w:tc>
        <w:tc>
          <w:tcPr>
            <w:tcW w:w="1547" w:type="dxa"/>
            <w:gridSpan w:val="2"/>
            <w:tcBorders>
              <w:top w:val="nil"/>
              <w:left w:val="single" w:sz="4" w:space="0" w:color="auto"/>
              <w:bottom w:val="nil"/>
              <w:right w:val="nil"/>
            </w:tcBorders>
            <w:vAlign w:val="center"/>
          </w:tcPr>
          <w:p w:rsidR="009917D2" w:rsidRPr="008979BF" w:rsidRDefault="009917D2" w:rsidP="008E6864">
            <w:pPr>
              <w:rPr>
                <w:rFonts w:cs="Times New Roman"/>
              </w:rPr>
            </w:pPr>
            <w:r>
              <w:rPr>
                <w:rFonts w:cs="Times New Roman"/>
              </w:rPr>
              <w:t>-10</w:t>
            </w:r>
          </w:p>
        </w:tc>
      </w:tr>
      <w:tr w:rsidR="009917D2" w:rsidRPr="008979BF" w:rsidTr="008E6864">
        <w:trPr>
          <w:trHeight w:val="168"/>
          <w:jc w:val="center"/>
        </w:trPr>
        <w:tc>
          <w:tcPr>
            <w:tcW w:w="1345" w:type="dxa"/>
            <w:tcBorders>
              <w:top w:val="nil"/>
              <w:left w:val="nil"/>
              <w:bottom w:val="nil"/>
              <w:right w:val="nil"/>
            </w:tcBorders>
            <w:shd w:val="clear" w:color="auto" w:fill="auto"/>
          </w:tcPr>
          <w:p w:rsidR="009917D2" w:rsidRPr="008979BF" w:rsidRDefault="009917D2" w:rsidP="008E6864">
            <w:pPr>
              <w:rPr>
                <w:rFonts w:cs="Times New Roman"/>
              </w:rPr>
            </w:pPr>
          </w:p>
        </w:tc>
        <w:tc>
          <w:tcPr>
            <w:tcW w:w="1493" w:type="dxa"/>
            <w:tcBorders>
              <w:top w:val="single" w:sz="4" w:space="0" w:color="auto"/>
              <w:left w:val="nil"/>
              <w:bottom w:val="nil"/>
              <w:right w:val="nil"/>
            </w:tcBorders>
            <w:shd w:val="clear" w:color="auto" w:fill="auto"/>
            <w:vAlign w:val="center"/>
          </w:tcPr>
          <w:p w:rsidR="009917D2" w:rsidRPr="008979BF" w:rsidRDefault="009917D2" w:rsidP="008E6864">
            <w:pPr>
              <w:jc w:val="center"/>
              <w:rPr>
                <w:rFonts w:cs="Times New Roman"/>
              </w:rPr>
            </w:pPr>
          </w:p>
        </w:tc>
        <w:tc>
          <w:tcPr>
            <w:tcW w:w="1525" w:type="dxa"/>
            <w:tcBorders>
              <w:top w:val="single" w:sz="4" w:space="0" w:color="auto"/>
              <w:left w:val="nil"/>
              <w:bottom w:val="nil"/>
              <w:right w:val="nil"/>
            </w:tcBorders>
            <w:shd w:val="clear" w:color="auto" w:fill="auto"/>
            <w:vAlign w:val="center"/>
          </w:tcPr>
          <w:p w:rsidR="009917D2" w:rsidRPr="0070682C" w:rsidRDefault="009917D2" w:rsidP="008E6864">
            <w:pPr>
              <w:jc w:val="center"/>
              <w:rPr>
                <w:rFonts w:cs="Times New Roman"/>
                <w:b/>
              </w:rPr>
            </w:pPr>
            <w:r>
              <w:rPr>
                <w:rFonts w:cs="Times New Roman"/>
              </w:rPr>
              <w:t>-3</w:t>
            </w:r>
            <w:r>
              <w:rPr>
                <w:rFonts w:cs="Times New Roman"/>
                <w:b/>
              </w:rPr>
              <w:t>=</w:t>
            </w:r>
            <w:proofErr w:type="spellStart"/>
            <w:r w:rsidRPr="0070682C">
              <w:rPr>
                <w:rFonts w:cs="Times New Roman"/>
                <w:b/>
              </w:rPr>
              <w:t>Minmax</w:t>
            </w:r>
            <w:proofErr w:type="spellEnd"/>
          </w:p>
        </w:tc>
        <w:tc>
          <w:tcPr>
            <w:tcW w:w="1155" w:type="dxa"/>
            <w:tcBorders>
              <w:top w:val="single" w:sz="4" w:space="0" w:color="auto"/>
              <w:left w:val="nil"/>
              <w:bottom w:val="nil"/>
              <w:right w:val="nil"/>
            </w:tcBorders>
            <w:shd w:val="clear" w:color="auto" w:fill="auto"/>
            <w:vAlign w:val="center"/>
          </w:tcPr>
          <w:p w:rsidR="009917D2" w:rsidRPr="008979BF" w:rsidRDefault="009917D2" w:rsidP="008E6864">
            <w:pPr>
              <w:jc w:val="center"/>
              <w:rPr>
                <w:rFonts w:cs="Times New Roman"/>
              </w:rPr>
            </w:pPr>
            <w:r>
              <w:rPr>
                <w:rFonts w:cs="Times New Roman"/>
              </w:rPr>
              <w:t>-10</w:t>
            </w:r>
          </w:p>
        </w:tc>
        <w:tc>
          <w:tcPr>
            <w:tcW w:w="1547" w:type="dxa"/>
            <w:gridSpan w:val="2"/>
            <w:tcBorders>
              <w:top w:val="nil"/>
              <w:left w:val="nil"/>
              <w:bottom w:val="nil"/>
              <w:right w:val="nil"/>
            </w:tcBorders>
            <w:vAlign w:val="center"/>
          </w:tcPr>
          <w:p w:rsidR="009917D2" w:rsidRDefault="009917D2" w:rsidP="008E6864">
            <w:pPr>
              <w:jc w:val="center"/>
              <w:rPr>
                <w:rFonts w:cs="Times New Roman"/>
              </w:rPr>
            </w:pPr>
          </w:p>
        </w:tc>
      </w:tr>
    </w:tbl>
    <w:p w:rsidR="009917D2" w:rsidRDefault="009917D2" w:rsidP="009917D2">
      <w:pPr>
        <w:jc w:val="center"/>
        <w:rPr>
          <w:rFonts w:cs="Times New Roman"/>
          <w:sz w:val="20"/>
        </w:rPr>
      </w:pPr>
      <w:r w:rsidRPr="005A7DCB">
        <w:rPr>
          <w:rFonts w:cs="Times New Roman"/>
          <w:sz w:val="20"/>
        </w:rPr>
        <w:t>Fonte: Autores</w:t>
      </w:r>
    </w:p>
    <w:p w:rsidR="00C1100E" w:rsidRPr="005A7DCB" w:rsidRDefault="00C1100E" w:rsidP="00C1100E">
      <w:pPr>
        <w:spacing w:before="120" w:after="0"/>
        <w:jc w:val="center"/>
        <w:rPr>
          <w:rFonts w:cs="Times New Roman"/>
          <w:sz w:val="20"/>
        </w:rPr>
      </w:pPr>
    </w:p>
    <w:p w:rsidR="009917D2" w:rsidRDefault="009917D2" w:rsidP="009917D2">
      <w:pPr>
        <w:rPr>
          <w:rFonts w:cs="Times New Roman"/>
        </w:rPr>
      </w:pPr>
      <w:r>
        <w:rPr>
          <w:rFonts w:cs="Times New Roman"/>
        </w:rPr>
        <w:t xml:space="preserve">Diante do exposto, o resultado para esse jogo é onde o </w:t>
      </w:r>
      <w:proofErr w:type="spellStart"/>
      <w:r>
        <w:rPr>
          <w:rFonts w:cs="Times New Roman"/>
        </w:rPr>
        <w:t>Maxmin</w:t>
      </w:r>
      <w:proofErr w:type="spellEnd"/>
      <w:r>
        <w:rPr>
          <w:rFonts w:cs="Times New Roman"/>
        </w:rPr>
        <w:t xml:space="preserve"> = </w:t>
      </w:r>
      <w:proofErr w:type="spellStart"/>
      <w:r>
        <w:rPr>
          <w:rFonts w:cs="Times New Roman"/>
        </w:rPr>
        <w:t>Minmax</w:t>
      </w:r>
      <w:proofErr w:type="spellEnd"/>
      <w:r>
        <w:rPr>
          <w:rFonts w:cs="Times New Roman"/>
        </w:rPr>
        <w:t xml:space="preserve"> = ponto de sela (tabela 3). Ou seja, o valor do jogo (v) é a pena de três anos para ambos os prisioneiros. O dado procedimento é útil para resolver problemas envolvendo escolha de estratégias. Entretanto, nem sempre é possível encontrar um ponto de sela na matriz, pois em alguns casos não há uma estratégia única suficiente para que o outro jogador não pense em mudar sua decisão.</w:t>
      </w:r>
    </w:p>
    <w:p w:rsidR="009917D2" w:rsidRDefault="009917D2" w:rsidP="009917D2">
      <w:pPr>
        <w:rPr>
          <w:rFonts w:cs="Times New Roman"/>
        </w:rPr>
      </w:pPr>
      <w:r>
        <w:rPr>
          <w:rFonts w:cs="Times New Roman"/>
        </w:rPr>
        <w:t xml:space="preserve">Neste contexto, quando não é possível encontrar o ponto de sela, o problema será definido como um Jogo de Estratégia Mista. Assim sendo, Almeida (2003) assume que as Estratégias Mistas são aquelas nas quais os jogadores fazem suas escolhas com o uso da aleatoriedade, por que conhecem as possibilidades. </w:t>
      </w:r>
      <w:r>
        <w:rPr>
          <w:rFonts w:cs="Times New Roman"/>
        </w:rPr>
        <w:tab/>
        <w:t>Em tais casos, Nogueira [s.n] afirma que é necessário indicar uma distribuição de probabilidade sobre cada conjunto de estratégia.</w:t>
      </w:r>
    </w:p>
    <w:p w:rsidR="009917D2" w:rsidRDefault="009917D2" w:rsidP="009917D2">
      <w:pPr>
        <w:rPr>
          <w:rFonts w:cs="Times New Roman"/>
        </w:rPr>
      </w:pPr>
      <w:r>
        <w:rPr>
          <w:rFonts w:cs="Times New Roman"/>
        </w:rPr>
        <w:lastRenderedPageBreak/>
        <w:t xml:space="preserve">De acordo com </w:t>
      </w:r>
      <w:proofErr w:type="spellStart"/>
      <w:r>
        <w:rPr>
          <w:rFonts w:cs="Times New Roman"/>
        </w:rPr>
        <w:t>Zuben</w:t>
      </w:r>
      <w:proofErr w:type="spellEnd"/>
      <w:r>
        <w:rPr>
          <w:rFonts w:cs="Times New Roman"/>
        </w:rPr>
        <w:t xml:space="preserve"> (2012), em um jogo de estratégia mista:</w:t>
      </w:r>
    </w:p>
    <w:p w:rsidR="009917D2" w:rsidRDefault="009917D2" w:rsidP="009917D2">
      <w:pPr>
        <w:rPr>
          <w:rFonts w:eastAsia="Times New Roman" w:cs="Times New Roman"/>
          <w:lang w:eastAsia="pt-BR"/>
        </w:rPr>
      </w:pPr>
      <w:r>
        <w:rPr>
          <w:rFonts w:cs="Times New Roman"/>
        </w:rPr>
        <w:t xml:space="preserve">- o jogador I tem </w:t>
      </w:r>
      <w:r w:rsidRPr="005F60AE">
        <w:rPr>
          <w:rFonts w:cs="Times New Roman"/>
          <w:i/>
        </w:rPr>
        <w:t>n</w:t>
      </w:r>
      <w:r>
        <w:rPr>
          <w:rFonts w:cs="Times New Roman"/>
        </w:rPr>
        <w:t xml:space="preserve"> estratégias puras e o jogador II </w:t>
      </w:r>
      <w:proofErr w:type="gramStart"/>
      <w:r>
        <w:rPr>
          <w:rFonts w:cs="Times New Roman"/>
        </w:rPr>
        <w:t>tem</w:t>
      </w:r>
      <w:proofErr w:type="gramEnd"/>
      <w:r>
        <w:rPr>
          <w:rFonts w:cs="Times New Roman"/>
        </w:rPr>
        <w:t xml:space="preserve"> </w:t>
      </w:r>
      <w:r w:rsidRPr="005F60AE">
        <w:rPr>
          <w:rFonts w:cs="Times New Roman"/>
          <w:i/>
        </w:rPr>
        <w:t>m</w:t>
      </w:r>
      <w:r>
        <w:rPr>
          <w:rFonts w:cs="Times New Roman"/>
        </w:rPr>
        <w:t xml:space="preserve"> estratégias puras, logo, uma estratégia mista é dada pelos dois vetores:  </w:t>
      </w:r>
      <w:r w:rsidRPr="005F60AE">
        <w:rPr>
          <w:rFonts w:cs="Times New Roman"/>
        </w:rPr>
        <w:t>x = [x</w:t>
      </w:r>
      <w:r w:rsidRPr="005F60AE">
        <w:rPr>
          <w:rFonts w:cs="Times New Roman"/>
          <w:vertAlign w:val="subscript"/>
        </w:rPr>
        <w:t>1</w:t>
      </w:r>
      <w:r w:rsidRPr="005F60AE">
        <w:rPr>
          <w:rFonts w:cs="Times New Roman"/>
        </w:rPr>
        <w:t xml:space="preserve"> x</w:t>
      </w:r>
      <w:r w:rsidRPr="005F60AE">
        <w:rPr>
          <w:rFonts w:cs="Times New Roman"/>
          <w:vertAlign w:val="subscript"/>
        </w:rPr>
        <w:t>2</w:t>
      </w:r>
      <w:r w:rsidRPr="005F60AE">
        <w:rPr>
          <w:rFonts w:cs="Times New Roman"/>
        </w:rPr>
        <w:t xml:space="preserve"> ... </w:t>
      </w:r>
      <w:proofErr w:type="spellStart"/>
      <w:r w:rsidRPr="005F60AE">
        <w:rPr>
          <w:rFonts w:cs="Times New Roman"/>
        </w:rPr>
        <w:t>x</w:t>
      </w:r>
      <w:r w:rsidRPr="005F60AE">
        <w:rPr>
          <w:rFonts w:cs="Times New Roman"/>
          <w:vertAlign w:val="subscript"/>
        </w:rPr>
        <w:t>n</w:t>
      </w:r>
      <w:proofErr w:type="spellEnd"/>
      <w:r w:rsidRPr="005F60AE">
        <w:rPr>
          <w:rFonts w:cs="Times New Roman"/>
        </w:rPr>
        <w:t>] e x = [y</w:t>
      </w:r>
      <w:r w:rsidRPr="005F60AE">
        <w:rPr>
          <w:rFonts w:cs="Times New Roman"/>
          <w:vertAlign w:val="subscript"/>
        </w:rPr>
        <w:t>1</w:t>
      </w:r>
      <w:r w:rsidRPr="005F60AE">
        <w:rPr>
          <w:rFonts w:cs="Times New Roman"/>
        </w:rPr>
        <w:t xml:space="preserve"> y</w:t>
      </w:r>
      <w:r w:rsidRPr="005F60AE">
        <w:rPr>
          <w:rFonts w:cs="Times New Roman"/>
          <w:vertAlign w:val="subscript"/>
        </w:rPr>
        <w:t>2</w:t>
      </w:r>
      <w:r w:rsidRPr="005F60AE">
        <w:rPr>
          <w:rFonts w:cs="Times New Roman"/>
        </w:rPr>
        <w:t xml:space="preserve"> ... </w:t>
      </w:r>
      <w:proofErr w:type="spellStart"/>
      <w:r w:rsidRPr="005F60AE">
        <w:rPr>
          <w:rFonts w:cs="Times New Roman"/>
        </w:rPr>
        <w:t>y</w:t>
      </w:r>
      <w:r w:rsidRPr="005F60AE">
        <w:rPr>
          <w:rFonts w:cs="Times New Roman"/>
          <w:vertAlign w:val="subscript"/>
        </w:rPr>
        <w:t>n</w:t>
      </w:r>
      <w:proofErr w:type="spellEnd"/>
      <w:r w:rsidRPr="005F60AE">
        <w:rPr>
          <w:rFonts w:cs="Times New Roman"/>
        </w:rPr>
        <w:t>]</w:t>
      </w:r>
      <w:r>
        <w:rPr>
          <w:rFonts w:cs="Times New Roman"/>
        </w:rPr>
        <w:t>; onde x</w:t>
      </w:r>
      <w:r>
        <w:rPr>
          <w:rFonts w:cs="Times New Roman"/>
          <w:vertAlign w:val="subscript"/>
        </w:rPr>
        <w:t>i</w:t>
      </w:r>
      <w:proofErr w:type="spellStart"/>
      <w:r w:rsidRPr="005F60AE">
        <w:rPr>
          <w:rFonts w:ascii="Symbol" w:eastAsia="Times New Roman" w:hAnsi="Symbol" w:cs="Symbol"/>
          <w:sz w:val="25"/>
          <w:szCs w:val="25"/>
          <w:lang w:eastAsia="pt-BR"/>
        </w:rPr>
        <w:t></w:t>
      </w:r>
      <w:r>
        <w:rPr>
          <w:rFonts w:ascii="Symbol" w:eastAsia="Times New Roman" w:hAnsi="Symbol" w:cs="Symbol"/>
          <w:sz w:val="25"/>
          <w:szCs w:val="25"/>
          <w:lang w:eastAsia="pt-BR"/>
        </w:rPr>
        <w:t></w:t>
      </w:r>
      <w:r>
        <w:rPr>
          <w:rFonts w:ascii="Symbol" w:eastAsia="Times New Roman" w:hAnsi="Symbol" w:cs="Symbol"/>
          <w:sz w:val="25"/>
          <w:szCs w:val="25"/>
          <w:lang w:eastAsia="pt-BR"/>
        </w:rPr>
        <w:t></w:t>
      </w:r>
      <w:r>
        <w:rPr>
          <w:rFonts w:ascii="Symbol" w:eastAsia="Times New Roman" w:hAnsi="Symbol" w:cs="Symbol"/>
          <w:sz w:val="25"/>
          <w:szCs w:val="25"/>
          <w:lang w:eastAsia="pt-BR"/>
        </w:rPr>
        <w:t></w:t>
      </w:r>
      <w:r>
        <w:rPr>
          <w:rFonts w:ascii="Symbol" w:eastAsia="Times New Roman" w:hAnsi="Symbol" w:cs="Symbol"/>
          <w:sz w:val="25"/>
          <w:szCs w:val="25"/>
          <w:lang w:eastAsia="pt-BR"/>
        </w:rPr>
        <w:t></w:t>
      </w:r>
      <w:proofErr w:type="spellEnd"/>
      <w:r>
        <w:rPr>
          <w:rFonts w:eastAsia="Times New Roman" w:cs="Times New Roman"/>
          <w:sz w:val="25"/>
          <w:szCs w:val="25"/>
          <w:lang w:eastAsia="pt-BR"/>
        </w:rPr>
        <w:t xml:space="preserve"> </w:t>
      </w:r>
      <w:r>
        <w:rPr>
          <w:rFonts w:eastAsia="Times New Roman" w:cs="Times New Roman"/>
          <w:lang w:eastAsia="pt-BR"/>
        </w:rPr>
        <w:t xml:space="preserve">i=1, 2, ..., n, </w:t>
      </w:r>
      <w:proofErr w:type="spellStart"/>
      <w:r>
        <w:rPr>
          <w:rFonts w:eastAsia="Times New Roman" w:cs="Times New Roman"/>
          <w:lang w:eastAsia="pt-BR"/>
        </w:rPr>
        <w:t>Σx</w:t>
      </w:r>
      <w:r>
        <w:rPr>
          <w:rFonts w:eastAsia="Times New Roman" w:cs="Times New Roman"/>
          <w:vertAlign w:val="subscript"/>
          <w:lang w:eastAsia="pt-BR"/>
        </w:rPr>
        <w:t>i</w:t>
      </w:r>
      <w:proofErr w:type="spellEnd"/>
      <w:r>
        <w:rPr>
          <w:rFonts w:eastAsia="Times New Roman" w:cs="Times New Roman"/>
          <w:vertAlign w:val="subscript"/>
          <w:lang w:eastAsia="pt-BR"/>
        </w:rPr>
        <w:t xml:space="preserve"> </w:t>
      </w:r>
      <w:r>
        <w:rPr>
          <w:rFonts w:eastAsia="Times New Roman" w:cs="Times New Roman"/>
          <w:lang w:eastAsia="pt-BR"/>
        </w:rPr>
        <w:t xml:space="preserve">= 1; e </w:t>
      </w:r>
      <w:proofErr w:type="spellStart"/>
      <w:r>
        <w:rPr>
          <w:rFonts w:eastAsia="Times New Roman" w:cs="Times New Roman"/>
          <w:lang w:eastAsia="pt-BR"/>
        </w:rPr>
        <w:t>y</w:t>
      </w:r>
      <w:r>
        <w:rPr>
          <w:rFonts w:cs="Times New Roman"/>
          <w:vertAlign w:val="subscript"/>
        </w:rPr>
        <w:t>i</w:t>
      </w:r>
      <w:proofErr w:type="spellEnd"/>
      <w:r w:rsidRPr="005F60AE">
        <w:rPr>
          <w:rFonts w:ascii="Symbol" w:eastAsia="Times New Roman" w:hAnsi="Symbol" w:cs="Symbol"/>
          <w:sz w:val="25"/>
          <w:szCs w:val="25"/>
          <w:lang w:eastAsia="pt-BR"/>
        </w:rPr>
        <w:t></w:t>
      </w:r>
      <w:r>
        <w:rPr>
          <w:rFonts w:ascii="Symbol" w:eastAsia="Times New Roman" w:hAnsi="Symbol" w:cs="Symbol"/>
          <w:sz w:val="25"/>
          <w:szCs w:val="25"/>
          <w:lang w:eastAsia="pt-BR"/>
        </w:rPr>
        <w:t></w:t>
      </w:r>
      <w:r>
        <w:rPr>
          <w:rFonts w:ascii="Symbol" w:eastAsia="Times New Roman" w:hAnsi="Symbol" w:cs="Symbol"/>
          <w:sz w:val="25"/>
          <w:szCs w:val="25"/>
          <w:lang w:eastAsia="pt-BR"/>
        </w:rPr>
        <w:t></w:t>
      </w:r>
      <w:r>
        <w:rPr>
          <w:rFonts w:ascii="Symbol" w:eastAsia="Times New Roman" w:hAnsi="Symbol" w:cs="Symbol"/>
          <w:sz w:val="25"/>
          <w:szCs w:val="25"/>
          <w:lang w:eastAsia="pt-BR"/>
        </w:rPr>
        <w:t></w:t>
      </w:r>
      <w:r>
        <w:rPr>
          <w:rFonts w:ascii="Symbol" w:eastAsia="Times New Roman" w:hAnsi="Symbol" w:cs="Symbol"/>
          <w:sz w:val="25"/>
          <w:szCs w:val="25"/>
          <w:lang w:eastAsia="pt-BR"/>
        </w:rPr>
        <w:t></w:t>
      </w:r>
      <w:r>
        <w:rPr>
          <w:rFonts w:eastAsia="Times New Roman" w:cs="Times New Roman"/>
          <w:sz w:val="25"/>
          <w:szCs w:val="25"/>
          <w:lang w:eastAsia="pt-BR"/>
        </w:rPr>
        <w:t xml:space="preserve"> j</w:t>
      </w:r>
      <w:r>
        <w:rPr>
          <w:rFonts w:eastAsia="Times New Roman" w:cs="Times New Roman"/>
          <w:lang w:eastAsia="pt-BR"/>
        </w:rPr>
        <w:t xml:space="preserve">=1, 2, ..., n, </w:t>
      </w:r>
      <w:proofErr w:type="spellStart"/>
      <w:r>
        <w:rPr>
          <w:rFonts w:eastAsia="Times New Roman" w:cs="Times New Roman"/>
          <w:lang w:eastAsia="pt-BR"/>
        </w:rPr>
        <w:t>Σy</w:t>
      </w:r>
      <w:r>
        <w:rPr>
          <w:rFonts w:eastAsia="Times New Roman" w:cs="Times New Roman"/>
          <w:vertAlign w:val="subscript"/>
          <w:lang w:eastAsia="pt-BR"/>
        </w:rPr>
        <w:t>j</w:t>
      </w:r>
      <w:proofErr w:type="spellEnd"/>
      <w:r>
        <w:rPr>
          <w:rFonts w:eastAsia="Times New Roman" w:cs="Times New Roman"/>
          <w:vertAlign w:val="subscript"/>
          <w:lang w:eastAsia="pt-BR"/>
        </w:rPr>
        <w:t xml:space="preserve"> </w:t>
      </w:r>
      <w:r>
        <w:rPr>
          <w:rFonts w:eastAsia="Times New Roman" w:cs="Times New Roman"/>
          <w:lang w:eastAsia="pt-BR"/>
        </w:rPr>
        <w:t>= 1.</w:t>
      </w:r>
    </w:p>
    <w:p w:rsidR="009917D2" w:rsidRDefault="009917D2" w:rsidP="009917D2">
      <w:pPr>
        <w:rPr>
          <w:rFonts w:eastAsia="Times New Roman" w:cs="Times New Roman"/>
          <w:vertAlign w:val="subscript"/>
          <w:lang w:eastAsia="pt-BR"/>
        </w:rPr>
      </w:pPr>
      <w:r>
        <w:rPr>
          <w:rFonts w:eastAsia="Times New Roman" w:cs="Times New Roman"/>
          <w:lang w:eastAsia="pt-BR"/>
        </w:rPr>
        <w:t>- O pagamento passa a ser: p(</w:t>
      </w:r>
      <w:proofErr w:type="gramStart"/>
      <w:r>
        <w:rPr>
          <w:rFonts w:eastAsia="Times New Roman" w:cs="Times New Roman"/>
          <w:lang w:eastAsia="pt-BR"/>
        </w:rPr>
        <w:t>x,</w:t>
      </w:r>
      <w:proofErr w:type="gramEnd"/>
      <w:r>
        <w:rPr>
          <w:rFonts w:eastAsia="Times New Roman" w:cs="Times New Roman"/>
          <w:lang w:eastAsia="pt-BR"/>
        </w:rPr>
        <w:t xml:space="preserve">y) = </w:t>
      </w:r>
      <w:proofErr w:type="spellStart"/>
      <w:r>
        <w:rPr>
          <w:rFonts w:eastAsia="Times New Roman" w:cs="Times New Roman"/>
          <w:lang w:eastAsia="pt-BR"/>
        </w:rPr>
        <w:t>ΣΣx</w:t>
      </w:r>
      <w:r>
        <w:rPr>
          <w:rFonts w:eastAsia="Times New Roman" w:cs="Times New Roman"/>
          <w:vertAlign w:val="subscript"/>
          <w:lang w:eastAsia="pt-BR"/>
        </w:rPr>
        <w:t>i</w:t>
      </w:r>
      <w:proofErr w:type="spellEnd"/>
      <w:r>
        <w:rPr>
          <w:rFonts w:eastAsia="Times New Roman" w:cs="Times New Roman"/>
          <w:vertAlign w:val="subscript"/>
          <w:lang w:eastAsia="pt-BR"/>
        </w:rPr>
        <w:t>.</w:t>
      </w:r>
      <w:proofErr w:type="spellStart"/>
      <w:r>
        <w:rPr>
          <w:rFonts w:eastAsia="Times New Roman" w:cs="Times New Roman"/>
          <w:lang w:eastAsia="pt-BR"/>
        </w:rPr>
        <w:t>y</w:t>
      </w:r>
      <w:r>
        <w:rPr>
          <w:rFonts w:eastAsia="Times New Roman" w:cs="Times New Roman"/>
          <w:vertAlign w:val="subscript"/>
          <w:lang w:eastAsia="pt-BR"/>
        </w:rPr>
        <w:t>j</w:t>
      </w:r>
      <w:proofErr w:type="spellEnd"/>
      <w:r>
        <w:rPr>
          <w:rFonts w:eastAsia="Times New Roman" w:cs="Times New Roman"/>
          <w:vertAlign w:val="subscript"/>
          <w:lang w:eastAsia="pt-BR"/>
        </w:rPr>
        <w:t>.</w:t>
      </w:r>
      <w:proofErr w:type="spellStart"/>
      <w:r>
        <w:rPr>
          <w:rFonts w:eastAsia="Times New Roman" w:cs="Times New Roman"/>
          <w:lang w:eastAsia="pt-BR"/>
        </w:rPr>
        <w:t>a</w:t>
      </w:r>
      <w:r>
        <w:rPr>
          <w:rFonts w:eastAsia="Times New Roman" w:cs="Times New Roman"/>
          <w:vertAlign w:val="subscript"/>
          <w:lang w:eastAsia="pt-BR"/>
        </w:rPr>
        <w:t>ij</w:t>
      </w:r>
      <w:proofErr w:type="spellEnd"/>
      <w:r>
        <w:rPr>
          <w:rFonts w:eastAsia="Times New Roman" w:cs="Times New Roman"/>
          <w:vertAlign w:val="subscript"/>
          <w:lang w:eastAsia="pt-BR"/>
        </w:rPr>
        <w:t>.</w:t>
      </w:r>
    </w:p>
    <w:p w:rsidR="009917D2" w:rsidRPr="009E1B32" w:rsidRDefault="009917D2" w:rsidP="009917D2">
      <w:pPr>
        <w:rPr>
          <w:rFonts w:cs="Times New Roman"/>
        </w:rPr>
      </w:pPr>
      <w:r w:rsidRPr="009E1B32">
        <w:rPr>
          <w:rFonts w:eastAsia="Times New Roman" w:cs="Times New Roman"/>
          <w:lang w:eastAsia="pt-BR"/>
        </w:rPr>
        <w:t xml:space="preserve">- </w:t>
      </w:r>
      <w:r>
        <w:rPr>
          <w:rFonts w:eastAsia="Times New Roman" w:cs="Times New Roman"/>
          <w:lang w:eastAsia="pt-BR"/>
        </w:rPr>
        <w:t>o conceito de estratégia mista implica na hipótese de que o jogo será jogado várias vezes. E quanto mais se joga mais terá confiança no pagamento esperado.</w:t>
      </w:r>
    </w:p>
    <w:p w:rsidR="005A7DCB" w:rsidRPr="005F60AE" w:rsidRDefault="005A7DCB" w:rsidP="00305A14">
      <w:pPr>
        <w:spacing w:before="120" w:after="0" w:line="100" w:lineRule="atLeast"/>
        <w:rPr>
          <w:rFonts w:cs="Times New Roman"/>
          <w:b/>
          <w:bCs/>
        </w:rPr>
      </w:pPr>
    </w:p>
    <w:p w:rsidR="009917D2" w:rsidRPr="00703685" w:rsidRDefault="009917D2" w:rsidP="009917D2">
      <w:pPr>
        <w:spacing w:line="100" w:lineRule="atLeast"/>
        <w:rPr>
          <w:rFonts w:cs="Times New Roman"/>
          <w:b/>
          <w:bCs/>
        </w:rPr>
      </w:pPr>
      <w:r w:rsidRPr="00703685">
        <w:rPr>
          <w:rFonts w:cs="Times New Roman"/>
          <w:b/>
          <w:bCs/>
        </w:rPr>
        <w:t>4. P</w:t>
      </w:r>
      <w:r w:rsidR="005A7DCB">
        <w:rPr>
          <w:rFonts w:cs="Times New Roman"/>
          <w:b/>
          <w:bCs/>
        </w:rPr>
        <w:t>roposta de solução de problema</w:t>
      </w:r>
    </w:p>
    <w:p w:rsidR="009917D2" w:rsidRPr="00703685" w:rsidRDefault="009917D2" w:rsidP="00C1100E">
      <w:pPr>
        <w:spacing w:before="120" w:after="0" w:line="100" w:lineRule="atLeast"/>
        <w:rPr>
          <w:rFonts w:cs="Times New Roman"/>
          <w:b/>
          <w:bCs/>
        </w:rPr>
      </w:pPr>
    </w:p>
    <w:p w:rsidR="009917D2" w:rsidRDefault="009917D2" w:rsidP="009917D2">
      <w:pPr>
        <w:rPr>
          <w:rFonts w:cs="Times New Roman"/>
        </w:rPr>
      </w:pPr>
      <w:r>
        <w:rPr>
          <w:rFonts w:cs="Times New Roman"/>
        </w:rPr>
        <w:t xml:space="preserve">Para solucionar o problema apresentado </w:t>
      </w:r>
      <w:proofErr w:type="spellStart"/>
      <w:r>
        <w:rPr>
          <w:rFonts w:cs="Times New Roman"/>
        </w:rPr>
        <w:t>inicalmente</w:t>
      </w:r>
      <w:proofErr w:type="spellEnd"/>
      <w:r>
        <w:rPr>
          <w:rFonts w:cs="Times New Roman"/>
        </w:rPr>
        <w:t>, é necessário encontrar a estratégia que deve ser adotada pela empresa X com o intuito de tornar a empresa Y indiferente quanto a sua escolha. De acordo com os dados do problema, afirma-se:</w:t>
      </w:r>
    </w:p>
    <w:p w:rsidR="009917D2" w:rsidRDefault="009917D2" w:rsidP="009917D2">
      <w:pPr>
        <w:rPr>
          <w:rFonts w:cs="Times New Roman"/>
        </w:rPr>
      </w:pPr>
      <w:r>
        <w:rPr>
          <w:rFonts w:cs="Times New Roman"/>
        </w:rPr>
        <w:t xml:space="preserve">- Se a empresa X utilizar o rádio e a empresa Y utilizar panfletagem, a primeira terá um </w:t>
      </w:r>
      <w:proofErr w:type="spellStart"/>
      <w:r w:rsidRPr="00F36557">
        <w:rPr>
          <w:rFonts w:cs="Times New Roman"/>
          <w:i/>
        </w:rPr>
        <w:t>payoff</w:t>
      </w:r>
      <w:proofErr w:type="spellEnd"/>
      <w:r>
        <w:rPr>
          <w:rFonts w:cs="Times New Roman"/>
        </w:rPr>
        <w:t xml:space="preserve"> positivo de </w:t>
      </w:r>
      <w:proofErr w:type="gramStart"/>
      <w:r>
        <w:rPr>
          <w:rFonts w:cs="Times New Roman"/>
        </w:rPr>
        <w:t>2</w:t>
      </w:r>
      <w:proofErr w:type="gramEnd"/>
      <w:r>
        <w:rPr>
          <w:rFonts w:cs="Times New Roman"/>
        </w:rPr>
        <w:t xml:space="preserve"> e a segunda um </w:t>
      </w:r>
      <w:proofErr w:type="spellStart"/>
      <w:r w:rsidRPr="00F36557">
        <w:rPr>
          <w:rFonts w:cs="Times New Roman"/>
          <w:i/>
        </w:rPr>
        <w:t>payoff</w:t>
      </w:r>
      <w:proofErr w:type="spellEnd"/>
      <w:r>
        <w:rPr>
          <w:rFonts w:cs="Times New Roman"/>
        </w:rPr>
        <w:t xml:space="preserve"> de -2.</w:t>
      </w:r>
    </w:p>
    <w:p w:rsidR="009917D2" w:rsidRDefault="009917D2" w:rsidP="009917D2">
      <w:pPr>
        <w:rPr>
          <w:rFonts w:cs="Times New Roman"/>
        </w:rPr>
      </w:pPr>
      <w:r>
        <w:rPr>
          <w:rFonts w:cs="Times New Roman"/>
        </w:rPr>
        <w:t xml:space="preserve">- Se ambas as empresas utilizarem o rádio na divulgação, a empresa X terá um </w:t>
      </w:r>
      <w:proofErr w:type="spellStart"/>
      <w:r>
        <w:rPr>
          <w:rFonts w:cs="Times New Roman"/>
        </w:rPr>
        <w:t>payoff</w:t>
      </w:r>
      <w:proofErr w:type="spellEnd"/>
      <w:r>
        <w:rPr>
          <w:rFonts w:cs="Times New Roman"/>
        </w:rPr>
        <w:t xml:space="preserve"> de -1 enquanto a empresa Y terá um pagamento de </w:t>
      </w:r>
      <w:proofErr w:type="gramStart"/>
      <w:r>
        <w:rPr>
          <w:rFonts w:cs="Times New Roman"/>
        </w:rPr>
        <w:t>1</w:t>
      </w:r>
      <w:proofErr w:type="gramEnd"/>
      <w:r>
        <w:rPr>
          <w:rFonts w:cs="Times New Roman"/>
        </w:rPr>
        <w:t>.</w:t>
      </w:r>
    </w:p>
    <w:p w:rsidR="009917D2" w:rsidRDefault="009917D2" w:rsidP="009917D2">
      <w:pPr>
        <w:rPr>
          <w:rFonts w:cs="Times New Roman"/>
        </w:rPr>
      </w:pPr>
      <w:r>
        <w:rPr>
          <w:rFonts w:cs="Times New Roman"/>
        </w:rPr>
        <w:t xml:space="preserve">- Se a empresa X utilizar as redes sociais e a empresa Y utilizar a panfletagem, a primeira terá um </w:t>
      </w:r>
      <w:proofErr w:type="spellStart"/>
      <w:r>
        <w:rPr>
          <w:rFonts w:cs="Times New Roman"/>
        </w:rPr>
        <w:t>payoff</w:t>
      </w:r>
      <w:proofErr w:type="spellEnd"/>
      <w:r>
        <w:rPr>
          <w:rFonts w:cs="Times New Roman"/>
        </w:rPr>
        <w:t xml:space="preserve"> igual a </w:t>
      </w:r>
      <w:proofErr w:type="gramStart"/>
      <w:r>
        <w:rPr>
          <w:rFonts w:cs="Times New Roman"/>
        </w:rPr>
        <w:t>0</w:t>
      </w:r>
      <w:proofErr w:type="gramEnd"/>
      <w:r>
        <w:rPr>
          <w:rFonts w:cs="Times New Roman"/>
        </w:rPr>
        <w:t xml:space="preserve"> e a segunda terá um pagamento igual a 5.</w:t>
      </w:r>
    </w:p>
    <w:p w:rsidR="009917D2" w:rsidRDefault="009917D2" w:rsidP="009917D2">
      <w:pPr>
        <w:rPr>
          <w:rFonts w:cs="Times New Roman"/>
        </w:rPr>
      </w:pPr>
      <w:r>
        <w:rPr>
          <w:rFonts w:cs="Times New Roman"/>
        </w:rPr>
        <w:t xml:space="preserve">- Se empresa X utilizar as redes sociais e a empresa Y utilizar a rádio, a primeira terá um </w:t>
      </w:r>
      <w:proofErr w:type="spellStart"/>
      <w:r>
        <w:rPr>
          <w:rFonts w:cs="Times New Roman"/>
        </w:rPr>
        <w:t>payoff</w:t>
      </w:r>
      <w:proofErr w:type="spellEnd"/>
      <w:r>
        <w:rPr>
          <w:rFonts w:cs="Times New Roman"/>
        </w:rPr>
        <w:t xml:space="preserve"> de </w:t>
      </w:r>
      <w:proofErr w:type="gramStart"/>
      <w:r>
        <w:rPr>
          <w:rFonts w:cs="Times New Roman"/>
        </w:rPr>
        <w:t>7</w:t>
      </w:r>
      <w:proofErr w:type="gramEnd"/>
      <w:r>
        <w:rPr>
          <w:rFonts w:cs="Times New Roman"/>
        </w:rPr>
        <w:t xml:space="preserve"> e a segunda terá um </w:t>
      </w:r>
      <w:proofErr w:type="spellStart"/>
      <w:r>
        <w:rPr>
          <w:rFonts w:cs="Times New Roman"/>
        </w:rPr>
        <w:t>payoff</w:t>
      </w:r>
      <w:proofErr w:type="spellEnd"/>
      <w:r>
        <w:rPr>
          <w:rFonts w:cs="Times New Roman"/>
        </w:rPr>
        <w:t xml:space="preserve"> de 1.</w:t>
      </w:r>
    </w:p>
    <w:p w:rsidR="009917D2" w:rsidRDefault="009917D2" w:rsidP="005A7DCB">
      <w:pPr>
        <w:rPr>
          <w:rFonts w:cs="Times New Roman"/>
        </w:rPr>
      </w:pPr>
      <w:r>
        <w:rPr>
          <w:rFonts w:cs="Times New Roman"/>
        </w:rPr>
        <w:t xml:space="preserve">Neste contexto, como pode ser observado na matriz de </w:t>
      </w:r>
      <w:proofErr w:type="spellStart"/>
      <w:r>
        <w:rPr>
          <w:rFonts w:cs="Times New Roman"/>
        </w:rPr>
        <w:t>payoff</w:t>
      </w:r>
      <w:proofErr w:type="spellEnd"/>
      <w:r>
        <w:rPr>
          <w:rFonts w:cs="Times New Roman"/>
        </w:rPr>
        <w:t xml:space="preserve"> abaixo (tabela 4), o problema não possui um ponto de sela. Ou seja, não existe uma situação em que a duas empresas utilizando uma estratégia pura obtêm um equilíbrio de ganhos. Assim, este caso trata-se de um jogo de estratégia mista. </w:t>
      </w:r>
    </w:p>
    <w:p w:rsidR="00C1100E" w:rsidRDefault="00C1100E" w:rsidP="00C1100E">
      <w:pPr>
        <w:spacing w:before="120" w:after="0"/>
        <w:rPr>
          <w:rFonts w:cs="Times New Roman"/>
        </w:rPr>
      </w:pPr>
    </w:p>
    <w:p w:rsidR="00305A14" w:rsidRDefault="00305A14" w:rsidP="00C1100E">
      <w:pPr>
        <w:spacing w:before="120" w:after="0"/>
        <w:rPr>
          <w:rFonts w:cs="Times New Roman"/>
        </w:rPr>
      </w:pPr>
    </w:p>
    <w:p w:rsidR="00305A14" w:rsidRDefault="00305A14" w:rsidP="00C1100E">
      <w:pPr>
        <w:spacing w:before="120" w:after="0"/>
        <w:rPr>
          <w:rFonts w:cs="Times New Roman"/>
        </w:rPr>
      </w:pPr>
    </w:p>
    <w:p w:rsidR="009917D2" w:rsidRPr="005A7DCB" w:rsidRDefault="005A7DCB" w:rsidP="005A7DCB">
      <w:pPr>
        <w:jc w:val="center"/>
        <w:rPr>
          <w:rFonts w:cs="Times New Roman"/>
          <w:sz w:val="20"/>
        </w:rPr>
      </w:pPr>
      <w:r w:rsidRPr="005A7DCB">
        <w:rPr>
          <w:rFonts w:cs="Times New Roman"/>
          <w:sz w:val="20"/>
        </w:rPr>
        <w:lastRenderedPageBreak/>
        <w:t xml:space="preserve">Tabela 4 – Matriz de </w:t>
      </w:r>
      <w:proofErr w:type="spellStart"/>
      <w:r w:rsidRPr="00C1100E">
        <w:rPr>
          <w:rFonts w:cs="Times New Roman"/>
          <w:i/>
          <w:sz w:val="20"/>
        </w:rPr>
        <w:t>Payoff</w:t>
      </w:r>
      <w:proofErr w:type="spellEnd"/>
      <w:r w:rsidRPr="005A7DCB">
        <w:rPr>
          <w:rFonts w:cs="Times New Roman"/>
          <w:sz w:val="20"/>
        </w:rPr>
        <w:t xml:space="preserve"> de divulgação com os critérios </w:t>
      </w:r>
      <w:proofErr w:type="spellStart"/>
      <w:r w:rsidRPr="005A7DCB">
        <w:rPr>
          <w:rFonts w:cs="Times New Roman"/>
          <w:sz w:val="20"/>
        </w:rPr>
        <w:t>Minmax</w:t>
      </w:r>
      <w:proofErr w:type="spellEnd"/>
      <w:r w:rsidRPr="005A7DCB">
        <w:rPr>
          <w:rFonts w:cs="Times New Roman"/>
          <w:sz w:val="20"/>
        </w:rPr>
        <w:t xml:space="preserve"> e </w:t>
      </w:r>
      <w:proofErr w:type="spellStart"/>
      <w:r w:rsidRPr="005A7DCB">
        <w:rPr>
          <w:rFonts w:cs="Times New Roman"/>
          <w:sz w:val="20"/>
        </w:rPr>
        <w:t>Maxmin</w:t>
      </w:r>
      <w:proofErr w:type="spellEnd"/>
    </w:p>
    <w:tbl>
      <w:tblPr>
        <w:tblW w:w="6641" w:type="dxa"/>
        <w:jc w:val="center"/>
        <w:tblInd w:w="3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6"/>
        <w:gridCol w:w="1062"/>
        <w:gridCol w:w="1496"/>
        <w:gridCol w:w="1471"/>
        <w:gridCol w:w="1476"/>
      </w:tblGrid>
      <w:tr w:rsidR="009917D2" w:rsidRPr="008979BF" w:rsidTr="008E6864">
        <w:trPr>
          <w:gridBefore w:val="1"/>
          <w:wBefore w:w="1133" w:type="dxa"/>
          <w:trHeight w:val="388"/>
          <w:jc w:val="center"/>
        </w:trPr>
        <w:tc>
          <w:tcPr>
            <w:tcW w:w="4031" w:type="dxa"/>
            <w:gridSpan w:val="3"/>
            <w:tcBorders>
              <w:top w:val="nil"/>
              <w:left w:val="nil"/>
              <w:bottom w:val="nil"/>
              <w:right w:val="nil"/>
            </w:tcBorders>
            <w:shd w:val="clear" w:color="auto" w:fill="auto"/>
            <w:vAlign w:val="center"/>
          </w:tcPr>
          <w:p w:rsidR="009917D2" w:rsidRPr="004D3FE3" w:rsidRDefault="009917D2" w:rsidP="008E6864">
            <w:pPr>
              <w:jc w:val="center"/>
              <w:rPr>
                <w:rFonts w:cs="Times New Roman"/>
                <w:b/>
                <w:color w:val="C00000"/>
              </w:rPr>
            </w:pPr>
            <w:r>
              <w:rPr>
                <w:rFonts w:cs="Times New Roman"/>
                <w:b/>
                <w:color w:val="C00000"/>
              </w:rPr>
              <w:t xml:space="preserve">               </w:t>
            </w:r>
            <w:r w:rsidRPr="004D3FE3">
              <w:rPr>
                <w:rFonts w:cs="Times New Roman"/>
                <w:b/>
                <w:color w:val="C00000"/>
              </w:rPr>
              <w:t>Empresa Y</w:t>
            </w:r>
          </w:p>
        </w:tc>
        <w:tc>
          <w:tcPr>
            <w:tcW w:w="1477" w:type="dxa"/>
            <w:tcBorders>
              <w:top w:val="nil"/>
              <w:left w:val="nil"/>
              <w:bottom w:val="nil"/>
              <w:right w:val="nil"/>
            </w:tcBorders>
          </w:tcPr>
          <w:p w:rsidR="009917D2" w:rsidRPr="008979BF" w:rsidRDefault="009917D2" w:rsidP="008E6864">
            <w:pPr>
              <w:jc w:val="center"/>
              <w:rPr>
                <w:rFonts w:cs="Times New Roman"/>
              </w:rPr>
            </w:pPr>
          </w:p>
        </w:tc>
      </w:tr>
      <w:tr w:rsidR="009917D2" w:rsidRPr="008979BF" w:rsidTr="008E6864">
        <w:trPr>
          <w:gridBefore w:val="1"/>
          <w:wBefore w:w="1133" w:type="dxa"/>
          <w:trHeight w:val="593"/>
          <w:jc w:val="center"/>
        </w:trPr>
        <w:tc>
          <w:tcPr>
            <w:tcW w:w="1063" w:type="dxa"/>
            <w:tcBorders>
              <w:top w:val="nil"/>
              <w:left w:val="nil"/>
              <w:bottom w:val="single" w:sz="4" w:space="0" w:color="auto"/>
              <w:right w:val="single" w:sz="4" w:space="0" w:color="auto"/>
            </w:tcBorders>
            <w:shd w:val="clear" w:color="auto" w:fill="auto"/>
            <w:vAlign w:val="center"/>
          </w:tcPr>
          <w:p w:rsidR="009917D2" w:rsidRPr="008979BF" w:rsidRDefault="009917D2" w:rsidP="008E6864">
            <w:pPr>
              <w:jc w:val="center"/>
              <w:rPr>
                <w:rFonts w:cs="Times New Roman"/>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917D2" w:rsidRPr="004D3FE3" w:rsidRDefault="009917D2" w:rsidP="008E6864">
            <w:pPr>
              <w:jc w:val="center"/>
              <w:rPr>
                <w:rFonts w:cs="Times New Roman"/>
                <w:b/>
              </w:rPr>
            </w:pPr>
            <w:r w:rsidRPr="004D3FE3">
              <w:rPr>
                <w:rFonts w:cs="Times New Roman"/>
                <w:b/>
              </w:rPr>
              <w:t>Panfletagem</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9917D2" w:rsidRPr="004D3FE3" w:rsidRDefault="009917D2" w:rsidP="008E6864">
            <w:pPr>
              <w:jc w:val="center"/>
              <w:rPr>
                <w:rFonts w:cs="Times New Roman"/>
                <w:b/>
              </w:rPr>
            </w:pPr>
            <w:r w:rsidRPr="004D3FE3">
              <w:rPr>
                <w:rFonts w:cs="Times New Roman"/>
                <w:b/>
              </w:rPr>
              <w:t>Rádio</w:t>
            </w:r>
          </w:p>
        </w:tc>
        <w:tc>
          <w:tcPr>
            <w:tcW w:w="1477" w:type="dxa"/>
            <w:tcBorders>
              <w:top w:val="nil"/>
              <w:left w:val="single" w:sz="4" w:space="0" w:color="auto"/>
              <w:bottom w:val="nil"/>
              <w:right w:val="nil"/>
            </w:tcBorders>
          </w:tcPr>
          <w:p w:rsidR="009917D2" w:rsidRDefault="009917D2" w:rsidP="008E6864">
            <w:pPr>
              <w:jc w:val="center"/>
              <w:rPr>
                <w:rFonts w:cs="Times New Roman"/>
              </w:rPr>
            </w:pPr>
          </w:p>
        </w:tc>
      </w:tr>
      <w:tr w:rsidR="009917D2" w:rsidRPr="008979BF" w:rsidTr="008E6864">
        <w:trPr>
          <w:trHeight w:val="545"/>
          <w:jc w:val="center"/>
        </w:trPr>
        <w:tc>
          <w:tcPr>
            <w:tcW w:w="1133" w:type="dxa"/>
            <w:vMerge w:val="restart"/>
            <w:tcBorders>
              <w:top w:val="nil"/>
              <w:left w:val="nil"/>
              <w:bottom w:val="nil"/>
              <w:right w:val="single" w:sz="4" w:space="0" w:color="auto"/>
            </w:tcBorders>
            <w:shd w:val="clear" w:color="auto" w:fill="auto"/>
            <w:vAlign w:val="center"/>
          </w:tcPr>
          <w:p w:rsidR="009917D2" w:rsidRPr="004D3FE3" w:rsidRDefault="009917D2" w:rsidP="008E6864">
            <w:pPr>
              <w:jc w:val="center"/>
              <w:rPr>
                <w:rFonts w:cs="Times New Roman"/>
                <w:b/>
              </w:rPr>
            </w:pPr>
            <w:r w:rsidRPr="004D3FE3">
              <w:rPr>
                <w:rFonts w:cs="Times New Roman"/>
                <w:b/>
                <w:color w:val="548DD4"/>
              </w:rPr>
              <w:t>Empresa X</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9917D2" w:rsidRPr="004D3FE3" w:rsidRDefault="009917D2" w:rsidP="008E6864">
            <w:pPr>
              <w:jc w:val="center"/>
              <w:rPr>
                <w:rFonts w:cs="Times New Roman"/>
                <w:b/>
              </w:rPr>
            </w:pPr>
            <w:r w:rsidRPr="004D3FE3">
              <w:rPr>
                <w:rFonts w:cs="Times New Roman"/>
                <w:b/>
              </w:rPr>
              <w:t>Rádio</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917D2" w:rsidRPr="008979BF" w:rsidRDefault="009917D2" w:rsidP="008E6864">
            <w:pPr>
              <w:jc w:val="center"/>
              <w:rPr>
                <w:rFonts w:cs="Times New Roman"/>
              </w:rPr>
            </w:pPr>
            <w:r w:rsidRPr="008979BF">
              <w:rPr>
                <w:rFonts w:cs="Times New Roman"/>
              </w:rPr>
              <w:t>(</w:t>
            </w:r>
            <w:proofErr w:type="gramStart"/>
            <w:r>
              <w:rPr>
                <w:rFonts w:cs="Times New Roman"/>
                <w:color w:val="548DD4"/>
              </w:rPr>
              <w:t>2</w:t>
            </w:r>
            <w:proofErr w:type="gramEnd"/>
            <w:r w:rsidRPr="008979BF">
              <w:rPr>
                <w:rFonts w:cs="Times New Roman"/>
              </w:rPr>
              <w:t>,</w:t>
            </w:r>
            <w:r>
              <w:rPr>
                <w:rFonts w:cs="Times New Roman"/>
              </w:rPr>
              <w:t xml:space="preserve"> </w:t>
            </w:r>
            <w:r>
              <w:rPr>
                <w:rFonts w:cs="Times New Roman"/>
                <w:color w:val="C00000"/>
              </w:rPr>
              <w:t>-2</w:t>
            </w:r>
            <w:r w:rsidRPr="008979BF">
              <w:rPr>
                <w:rFonts w:cs="Times New Roman"/>
              </w:rPr>
              <w:t>)</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9917D2" w:rsidRPr="008979BF" w:rsidRDefault="009917D2" w:rsidP="008E6864">
            <w:pPr>
              <w:jc w:val="center"/>
              <w:rPr>
                <w:rFonts w:cs="Times New Roman"/>
              </w:rPr>
            </w:pPr>
            <w:r w:rsidRPr="008979BF">
              <w:rPr>
                <w:rFonts w:cs="Times New Roman"/>
              </w:rPr>
              <w:t>(</w:t>
            </w:r>
            <w:r>
              <w:rPr>
                <w:rFonts w:cs="Times New Roman"/>
                <w:color w:val="548DD4"/>
              </w:rPr>
              <w:t>-1</w:t>
            </w:r>
            <w:r w:rsidRPr="008979BF">
              <w:rPr>
                <w:rFonts w:cs="Times New Roman"/>
              </w:rPr>
              <w:t xml:space="preserve">, </w:t>
            </w:r>
            <w:r>
              <w:rPr>
                <w:rFonts w:cs="Times New Roman"/>
                <w:color w:val="C00000"/>
              </w:rPr>
              <w:t>1</w:t>
            </w:r>
            <w:r w:rsidRPr="008979BF">
              <w:rPr>
                <w:rFonts w:cs="Times New Roman"/>
              </w:rPr>
              <w:t>)</w:t>
            </w:r>
          </w:p>
        </w:tc>
        <w:tc>
          <w:tcPr>
            <w:tcW w:w="1477" w:type="dxa"/>
            <w:tcBorders>
              <w:top w:val="nil"/>
              <w:left w:val="single" w:sz="4" w:space="0" w:color="auto"/>
              <w:bottom w:val="nil"/>
              <w:right w:val="nil"/>
            </w:tcBorders>
          </w:tcPr>
          <w:p w:rsidR="009917D2" w:rsidRPr="008979BF" w:rsidRDefault="009917D2" w:rsidP="008E6864">
            <w:pPr>
              <w:rPr>
                <w:rFonts w:cs="Times New Roman"/>
              </w:rPr>
            </w:pPr>
            <w:r>
              <w:rPr>
                <w:rFonts w:cs="Times New Roman"/>
              </w:rPr>
              <w:t>-2</w:t>
            </w:r>
          </w:p>
        </w:tc>
      </w:tr>
      <w:tr w:rsidR="009917D2" w:rsidRPr="008979BF" w:rsidTr="008E6864">
        <w:trPr>
          <w:trHeight w:val="146"/>
          <w:jc w:val="center"/>
        </w:trPr>
        <w:tc>
          <w:tcPr>
            <w:tcW w:w="1133" w:type="dxa"/>
            <w:vMerge/>
            <w:tcBorders>
              <w:top w:val="nil"/>
              <w:left w:val="nil"/>
              <w:bottom w:val="nil"/>
              <w:right w:val="single" w:sz="4" w:space="0" w:color="auto"/>
            </w:tcBorders>
            <w:shd w:val="clear" w:color="auto" w:fill="auto"/>
          </w:tcPr>
          <w:p w:rsidR="009917D2" w:rsidRPr="008979BF" w:rsidRDefault="009917D2" w:rsidP="008E6864">
            <w:pPr>
              <w:rPr>
                <w:rFonts w:cs="Times New Roman"/>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9917D2" w:rsidRPr="004D3FE3" w:rsidRDefault="009917D2" w:rsidP="008E6864">
            <w:pPr>
              <w:jc w:val="center"/>
              <w:rPr>
                <w:rFonts w:cs="Times New Roman"/>
                <w:b/>
              </w:rPr>
            </w:pPr>
            <w:r w:rsidRPr="004D3FE3">
              <w:rPr>
                <w:rFonts w:cs="Times New Roman"/>
                <w:b/>
              </w:rPr>
              <w:t>Redes Sociais</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917D2" w:rsidRPr="008979BF" w:rsidRDefault="009917D2" w:rsidP="008E6864">
            <w:pPr>
              <w:jc w:val="center"/>
              <w:rPr>
                <w:rFonts w:cs="Times New Roman"/>
              </w:rPr>
            </w:pPr>
            <w:r w:rsidRPr="008979BF">
              <w:rPr>
                <w:rFonts w:cs="Times New Roman"/>
              </w:rPr>
              <w:t>(</w:t>
            </w:r>
            <w:r w:rsidRPr="00BE3DF3">
              <w:rPr>
                <w:rFonts w:cs="Times New Roman"/>
                <w:color w:val="548DD4"/>
              </w:rPr>
              <w:t>0</w:t>
            </w:r>
            <w:r w:rsidRPr="008979BF">
              <w:rPr>
                <w:rFonts w:cs="Times New Roman"/>
              </w:rPr>
              <w:t>,</w:t>
            </w:r>
            <w:r>
              <w:rPr>
                <w:rFonts w:cs="Times New Roman"/>
                <w:color w:val="C00000"/>
              </w:rPr>
              <w:t>5</w:t>
            </w:r>
            <w:r w:rsidRPr="008979BF">
              <w:rPr>
                <w:rFonts w:cs="Times New Roman"/>
              </w:rPr>
              <w:t>)</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9917D2" w:rsidRPr="008979BF" w:rsidRDefault="009917D2" w:rsidP="008E6864">
            <w:pPr>
              <w:jc w:val="center"/>
              <w:rPr>
                <w:rFonts w:cs="Times New Roman"/>
              </w:rPr>
            </w:pPr>
            <w:r w:rsidRPr="008979BF">
              <w:rPr>
                <w:rFonts w:cs="Times New Roman"/>
              </w:rPr>
              <w:t>(</w:t>
            </w:r>
            <w:r>
              <w:rPr>
                <w:rFonts w:cs="Times New Roman"/>
                <w:color w:val="548DD4"/>
              </w:rPr>
              <w:t>7</w:t>
            </w:r>
            <w:r w:rsidRPr="008979BF">
              <w:rPr>
                <w:rFonts w:cs="Times New Roman"/>
              </w:rPr>
              <w:t>,</w:t>
            </w:r>
            <w:r>
              <w:rPr>
                <w:rFonts w:cs="Times New Roman"/>
              </w:rPr>
              <w:t xml:space="preserve"> </w:t>
            </w:r>
            <w:r>
              <w:rPr>
                <w:rFonts w:cs="Times New Roman"/>
                <w:color w:val="C00000"/>
              </w:rPr>
              <w:t>1</w:t>
            </w:r>
            <w:r w:rsidRPr="008979BF">
              <w:rPr>
                <w:rFonts w:cs="Times New Roman"/>
              </w:rPr>
              <w:t>)</w:t>
            </w:r>
          </w:p>
        </w:tc>
        <w:tc>
          <w:tcPr>
            <w:tcW w:w="1477" w:type="dxa"/>
            <w:tcBorders>
              <w:top w:val="nil"/>
              <w:left w:val="single" w:sz="4" w:space="0" w:color="auto"/>
              <w:bottom w:val="nil"/>
              <w:right w:val="nil"/>
            </w:tcBorders>
            <w:vAlign w:val="center"/>
          </w:tcPr>
          <w:p w:rsidR="009917D2" w:rsidRPr="008979BF" w:rsidRDefault="009917D2" w:rsidP="008E6864">
            <w:pPr>
              <w:jc w:val="center"/>
              <w:rPr>
                <w:rFonts w:cs="Times New Roman"/>
              </w:rPr>
            </w:pPr>
            <w:r>
              <w:rPr>
                <w:rFonts w:cs="Times New Roman"/>
              </w:rPr>
              <w:t xml:space="preserve">0 = </w:t>
            </w:r>
            <w:proofErr w:type="spellStart"/>
            <w:r w:rsidRPr="00F36557">
              <w:rPr>
                <w:rFonts w:cs="Times New Roman"/>
                <w:b/>
              </w:rPr>
              <w:t>Minmax</w:t>
            </w:r>
            <w:proofErr w:type="spellEnd"/>
          </w:p>
        </w:tc>
      </w:tr>
      <w:tr w:rsidR="009917D2" w:rsidRPr="008979BF" w:rsidTr="008E6864">
        <w:trPr>
          <w:trHeight w:val="146"/>
          <w:jc w:val="center"/>
        </w:trPr>
        <w:tc>
          <w:tcPr>
            <w:tcW w:w="1133" w:type="dxa"/>
            <w:tcBorders>
              <w:top w:val="nil"/>
              <w:left w:val="nil"/>
              <w:bottom w:val="nil"/>
              <w:right w:val="nil"/>
            </w:tcBorders>
            <w:shd w:val="clear" w:color="auto" w:fill="auto"/>
          </w:tcPr>
          <w:p w:rsidR="009917D2" w:rsidRPr="008979BF" w:rsidRDefault="009917D2" w:rsidP="008E6864">
            <w:pPr>
              <w:rPr>
                <w:rFonts w:cs="Times New Roman"/>
              </w:rPr>
            </w:pPr>
          </w:p>
        </w:tc>
        <w:tc>
          <w:tcPr>
            <w:tcW w:w="1063" w:type="dxa"/>
            <w:tcBorders>
              <w:top w:val="single" w:sz="4" w:space="0" w:color="auto"/>
              <w:left w:val="nil"/>
              <w:bottom w:val="nil"/>
              <w:right w:val="nil"/>
            </w:tcBorders>
            <w:shd w:val="clear" w:color="auto" w:fill="auto"/>
          </w:tcPr>
          <w:p w:rsidR="009917D2" w:rsidRDefault="009917D2" w:rsidP="008E6864">
            <w:pPr>
              <w:jc w:val="center"/>
              <w:rPr>
                <w:rFonts w:cs="Times New Roman"/>
              </w:rPr>
            </w:pPr>
          </w:p>
        </w:tc>
        <w:tc>
          <w:tcPr>
            <w:tcW w:w="1496" w:type="dxa"/>
            <w:tcBorders>
              <w:top w:val="single" w:sz="4" w:space="0" w:color="auto"/>
              <w:left w:val="nil"/>
              <w:bottom w:val="nil"/>
              <w:right w:val="nil"/>
            </w:tcBorders>
            <w:shd w:val="clear" w:color="auto" w:fill="auto"/>
          </w:tcPr>
          <w:p w:rsidR="009917D2" w:rsidRPr="008979BF" w:rsidRDefault="009917D2" w:rsidP="008E6864">
            <w:pPr>
              <w:jc w:val="center"/>
              <w:rPr>
                <w:rFonts w:cs="Times New Roman"/>
              </w:rPr>
            </w:pPr>
            <w:r>
              <w:rPr>
                <w:rFonts w:cs="Times New Roman"/>
              </w:rPr>
              <w:t>-1</w:t>
            </w:r>
          </w:p>
        </w:tc>
        <w:tc>
          <w:tcPr>
            <w:tcW w:w="1472" w:type="dxa"/>
            <w:tcBorders>
              <w:top w:val="single" w:sz="4" w:space="0" w:color="auto"/>
              <w:left w:val="nil"/>
              <w:bottom w:val="nil"/>
              <w:right w:val="nil"/>
            </w:tcBorders>
            <w:shd w:val="clear" w:color="auto" w:fill="auto"/>
          </w:tcPr>
          <w:p w:rsidR="009917D2" w:rsidRPr="008979BF" w:rsidRDefault="009917D2" w:rsidP="008E6864">
            <w:pPr>
              <w:jc w:val="center"/>
              <w:rPr>
                <w:rFonts w:cs="Times New Roman"/>
              </w:rPr>
            </w:pPr>
            <w:r>
              <w:rPr>
                <w:rFonts w:cs="Times New Roman"/>
              </w:rPr>
              <w:t xml:space="preserve">1 = </w:t>
            </w:r>
            <w:proofErr w:type="spellStart"/>
            <w:r w:rsidRPr="00F36557">
              <w:rPr>
                <w:rFonts w:cs="Times New Roman"/>
                <w:b/>
              </w:rPr>
              <w:t>Maxmin</w:t>
            </w:r>
            <w:proofErr w:type="spellEnd"/>
          </w:p>
        </w:tc>
        <w:tc>
          <w:tcPr>
            <w:tcW w:w="1477" w:type="dxa"/>
            <w:tcBorders>
              <w:top w:val="nil"/>
              <w:left w:val="nil"/>
              <w:bottom w:val="nil"/>
              <w:right w:val="nil"/>
            </w:tcBorders>
          </w:tcPr>
          <w:p w:rsidR="009917D2" w:rsidRPr="008979BF" w:rsidRDefault="009917D2" w:rsidP="008E6864">
            <w:pPr>
              <w:jc w:val="center"/>
              <w:rPr>
                <w:rFonts w:cs="Times New Roman"/>
              </w:rPr>
            </w:pPr>
          </w:p>
        </w:tc>
      </w:tr>
    </w:tbl>
    <w:p w:rsidR="009917D2" w:rsidRPr="005A7DCB" w:rsidRDefault="005A7DCB" w:rsidP="009917D2">
      <w:pPr>
        <w:jc w:val="center"/>
        <w:rPr>
          <w:rFonts w:cs="Times New Roman"/>
          <w:sz w:val="20"/>
        </w:rPr>
      </w:pPr>
      <w:r w:rsidRPr="005A7DCB">
        <w:rPr>
          <w:rFonts w:cs="Times New Roman"/>
          <w:sz w:val="20"/>
        </w:rPr>
        <w:t>Fonte: Autores</w:t>
      </w:r>
    </w:p>
    <w:p w:rsidR="009917D2" w:rsidRPr="00BE68B3" w:rsidRDefault="009917D2" w:rsidP="009917D2">
      <w:pPr>
        <w:jc w:val="center"/>
        <w:rPr>
          <w:rFonts w:cs="Times New Roman"/>
          <w:b/>
        </w:rPr>
      </w:pPr>
    </w:p>
    <w:p w:rsidR="009917D2" w:rsidRDefault="009917D2" w:rsidP="005A7DCB">
      <w:pPr>
        <w:rPr>
          <w:rFonts w:cs="Times New Roman"/>
        </w:rPr>
      </w:pPr>
      <w:r>
        <w:rPr>
          <w:rFonts w:cs="Times New Roman"/>
        </w:rPr>
        <w:t xml:space="preserve">Para encontrar a estratégia que deve ser utilizada pela empresa X para que a sua concorrente sinta-se indiferente em mudar de estratégia, será aplicado o conceito do Equilíbrio de Nash para Estratégia Mista (ENEM). O ENEM ocorre quando é encontrada uma probabilidade na qual nenhum dos jogadores deseja alterar sua decisão depois de conhecer as probabilidades de escolha do outro jogador. Em outras palavras, cada jogador terá tomado a melhor resposta para seu concorrente. </w:t>
      </w:r>
    </w:p>
    <w:p w:rsidR="009917D2" w:rsidRDefault="009917D2" w:rsidP="009917D2">
      <w:pPr>
        <w:rPr>
          <w:rFonts w:cs="Times New Roman"/>
        </w:rPr>
      </w:pPr>
      <w:r>
        <w:rPr>
          <w:rFonts w:cs="Times New Roman"/>
        </w:rPr>
        <w:t>Assim, a empresa X deve escolher uma probabilidade de divulgação com o intuito de deixar a empresa Y indiferente sobre qual estratégia escolher. Para tanto, é realizada os seguintes procedimento matemáticos.</w:t>
      </w:r>
    </w:p>
    <w:p w:rsidR="009917D2" w:rsidRDefault="009917D2" w:rsidP="009917D2">
      <w:pPr>
        <w:rPr>
          <w:rFonts w:cs="Times New Roman"/>
        </w:rPr>
      </w:pPr>
      <w:r>
        <w:rPr>
          <w:rFonts w:cs="Times New Roman"/>
        </w:rPr>
        <w:t>a) Indicar as estratégias que a empresa X pode adotar por meio de probabilidade: Na tabela 5, tem-se que (</w:t>
      </w:r>
      <w:proofErr w:type="spellStart"/>
      <w:r>
        <w:rPr>
          <w:rFonts w:cs="Times New Roman"/>
        </w:rPr>
        <w:t>PR</w:t>
      </w:r>
      <w:r>
        <w:rPr>
          <w:rFonts w:cs="Times New Roman"/>
          <w:vertAlign w:val="subscript"/>
        </w:rPr>
        <w:t>x</w:t>
      </w:r>
      <w:proofErr w:type="spellEnd"/>
      <w:r>
        <w:rPr>
          <w:rFonts w:cs="Times New Roman"/>
        </w:rPr>
        <w:t xml:space="preserve">) é a probabilidade de divulgação pelo rádio e (1 – </w:t>
      </w:r>
      <w:proofErr w:type="spellStart"/>
      <w:r>
        <w:rPr>
          <w:rFonts w:cs="Times New Roman"/>
        </w:rPr>
        <w:t>PR</w:t>
      </w:r>
      <w:r>
        <w:rPr>
          <w:rFonts w:cs="Times New Roman"/>
          <w:vertAlign w:val="subscript"/>
        </w:rPr>
        <w:t>x</w:t>
      </w:r>
      <w:proofErr w:type="spellEnd"/>
      <w:r>
        <w:rPr>
          <w:rFonts w:cs="Times New Roman"/>
        </w:rPr>
        <w:t>) corresponde à probabilidade de divulgação pelas redes sociais para a empresa X.</w:t>
      </w:r>
    </w:p>
    <w:p w:rsidR="005A7DCB" w:rsidRDefault="005A7DCB" w:rsidP="00C1100E">
      <w:pPr>
        <w:spacing w:before="120" w:after="0"/>
        <w:jc w:val="center"/>
        <w:rPr>
          <w:rFonts w:cs="Times New Roman"/>
          <w:sz w:val="20"/>
        </w:rPr>
      </w:pPr>
    </w:p>
    <w:p w:rsidR="00305A14" w:rsidRDefault="00305A14" w:rsidP="00C1100E">
      <w:pPr>
        <w:spacing w:before="120" w:after="0"/>
        <w:jc w:val="center"/>
        <w:rPr>
          <w:rFonts w:cs="Times New Roman"/>
          <w:sz w:val="20"/>
        </w:rPr>
      </w:pPr>
    </w:p>
    <w:p w:rsidR="00305A14" w:rsidRDefault="00305A14" w:rsidP="00C1100E">
      <w:pPr>
        <w:spacing w:before="120" w:after="0"/>
        <w:jc w:val="center"/>
        <w:rPr>
          <w:rFonts w:cs="Times New Roman"/>
          <w:sz w:val="20"/>
        </w:rPr>
      </w:pPr>
    </w:p>
    <w:p w:rsidR="00305A14" w:rsidRDefault="00305A14" w:rsidP="00C1100E">
      <w:pPr>
        <w:spacing w:before="120" w:after="0"/>
        <w:jc w:val="center"/>
        <w:rPr>
          <w:rFonts w:cs="Times New Roman"/>
          <w:sz w:val="20"/>
        </w:rPr>
      </w:pPr>
    </w:p>
    <w:p w:rsidR="00305A14" w:rsidRDefault="00305A14" w:rsidP="00C1100E">
      <w:pPr>
        <w:spacing w:before="120" w:after="0"/>
        <w:jc w:val="center"/>
        <w:rPr>
          <w:rFonts w:cs="Times New Roman"/>
          <w:sz w:val="20"/>
        </w:rPr>
      </w:pPr>
    </w:p>
    <w:p w:rsidR="00305A14" w:rsidRDefault="00305A14" w:rsidP="00C1100E">
      <w:pPr>
        <w:spacing w:before="120" w:after="0"/>
        <w:jc w:val="center"/>
        <w:rPr>
          <w:rFonts w:cs="Times New Roman"/>
          <w:sz w:val="20"/>
        </w:rPr>
      </w:pPr>
    </w:p>
    <w:p w:rsidR="00305A14" w:rsidRDefault="00305A14" w:rsidP="00C1100E">
      <w:pPr>
        <w:spacing w:before="120" w:after="0"/>
        <w:jc w:val="center"/>
        <w:rPr>
          <w:rFonts w:cs="Times New Roman"/>
          <w:sz w:val="20"/>
        </w:rPr>
      </w:pPr>
    </w:p>
    <w:p w:rsidR="009917D2" w:rsidRPr="005A7DCB" w:rsidRDefault="005A7DCB" w:rsidP="005A7DCB">
      <w:pPr>
        <w:jc w:val="center"/>
        <w:rPr>
          <w:rFonts w:cs="Times New Roman"/>
          <w:sz w:val="20"/>
        </w:rPr>
      </w:pPr>
      <w:r w:rsidRPr="005A7DCB">
        <w:rPr>
          <w:rFonts w:cs="Times New Roman"/>
          <w:sz w:val="20"/>
        </w:rPr>
        <w:lastRenderedPageBreak/>
        <w:t xml:space="preserve">Tabela 5 – Matriz de </w:t>
      </w:r>
      <w:proofErr w:type="spellStart"/>
      <w:r w:rsidRPr="005A7DCB">
        <w:rPr>
          <w:rFonts w:cs="Times New Roman"/>
          <w:i/>
          <w:sz w:val="20"/>
        </w:rPr>
        <w:t>payoff</w:t>
      </w:r>
      <w:proofErr w:type="spellEnd"/>
      <w:r w:rsidRPr="005A7DCB">
        <w:rPr>
          <w:rFonts w:cs="Times New Roman"/>
          <w:sz w:val="20"/>
        </w:rPr>
        <w:t xml:space="preserve"> com as probabilidades das estratégias da empresa X</w:t>
      </w:r>
    </w:p>
    <w:tbl>
      <w:tblPr>
        <w:tblW w:w="4842" w:type="dxa"/>
        <w:jc w:val="center"/>
        <w:tblInd w:w="3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6"/>
        <w:gridCol w:w="1187"/>
        <w:gridCol w:w="1496"/>
        <w:gridCol w:w="1023"/>
      </w:tblGrid>
      <w:tr w:rsidR="009917D2" w:rsidRPr="008979BF" w:rsidTr="008E6864">
        <w:trPr>
          <w:gridBefore w:val="1"/>
          <w:wBefore w:w="1005" w:type="dxa"/>
          <w:trHeight w:val="388"/>
          <w:jc w:val="center"/>
        </w:trPr>
        <w:tc>
          <w:tcPr>
            <w:tcW w:w="3837" w:type="dxa"/>
            <w:gridSpan w:val="3"/>
            <w:tcBorders>
              <w:top w:val="nil"/>
              <w:left w:val="nil"/>
              <w:bottom w:val="nil"/>
              <w:right w:val="nil"/>
            </w:tcBorders>
            <w:shd w:val="clear" w:color="auto" w:fill="auto"/>
            <w:vAlign w:val="center"/>
          </w:tcPr>
          <w:p w:rsidR="009917D2" w:rsidRPr="00144D2A" w:rsidRDefault="009917D2" w:rsidP="008E6864">
            <w:pPr>
              <w:jc w:val="center"/>
              <w:rPr>
                <w:rFonts w:cs="Times New Roman"/>
                <w:b/>
                <w:color w:val="C00000"/>
              </w:rPr>
            </w:pPr>
            <w:r w:rsidRPr="00144D2A">
              <w:rPr>
                <w:rFonts w:cs="Times New Roman"/>
                <w:b/>
                <w:color w:val="C00000"/>
              </w:rPr>
              <w:t>Empresa Y</w:t>
            </w:r>
          </w:p>
        </w:tc>
      </w:tr>
      <w:tr w:rsidR="009917D2" w:rsidRPr="008979BF" w:rsidTr="008E6864">
        <w:trPr>
          <w:gridBefore w:val="1"/>
          <w:wBefore w:w="1005" w:type="dxa"/>
          <w:trHeight w:val="388"/>
          <w:jc w:val="center"/>
        </w:trPr>
        <w:tc>
          <w:tcPr>
            <w:tcW w:w="1263" w:type="dxa"/>
            <w:tcBorders>
              <w:top w:val="nil"/>
              <w:left w:val="nil"/>
              <w:bottom w:val="single" w:sz="4" w:space="0" w:color="auto"/>
              <w:right w:val="single" w:sz="4" w:space="0" w:color="auto"/>
            </w:tcBorders>
            <w:shd w:val="clear" w:color="auto" w:fill="auto"/>
            <w:vAlign w:val="center"/>
          </w:tcPr>
          <w:p w:rsidR="009917D2" w:rsidRPr="008979BF" w:rsidRDefault="009917D2" w:rsidP="008E6864">
            <w:pPr>
              <w:jc w:val="center"/>
              <w:rPr>
                <w:rFonts w:cs="Times New Roman"/>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917D2" w:rsidRPr="00144D2A" w:rsidRDefault="009917D2" w:rsidP="008E6864">
            <w:pPr>
              <w:jc w:val="center"/>
              <w:rPr>
                <w:rFonts w:cs="Times New Roman"/>
                <w:b/>
              </w:rPr>
            </w:pPr>
            <w:r w:rsidRPr="00144D2A">
              <w:rPr>
                <w:rFonts w:cs="Times New Roman"/>
                <w:b/>
              </w:rPr>
              <w:t>Panfletagem</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9917D2" w:rsidRPr="00144D2A" w:rsidRDefault="009917D2" w:rsidP="008E6864">
            <w:pPr>
              <w:jc w:val="center"/>
              <w:rPr>
                <w:rFonts w:cs="Times New Roman"/>
                <w:b/>
              </w:rPr>
            </w:pPr>
            <w:r w:rsidRPr="00144D2A">
              <w:rPr>
                <w:rFonts w:cs="Times New Roman"/>
                <w:b/>
              </w:rPr>
              <w:t>Rádio</w:t>
            </w:r>
          </w:p>
        </w:tc>
      </w:tr>
      <w:tr w:rsidR="009917D2" w:rsidRPr="008979BF" w:rsidTr="008E6864">
        <w:trPr>
          <w:trHeight w:val="372"/>
          <w:jc w:val="center"/>
        </w:trPr>
        <w:tc>
          <w:tcPr>
            <w:tcW w:w="1005" w:type="dxa"/>
            <w:vMerge w:val="restart"/>
            <w:tcBorders>
              <w:top w:val="nil"/>
              <w:left w:val="nil"/>
              <w:bottom w:val="nil"/>
              <w:right w:val="single" w:sz="4" w:space="0" w:color="auto"/>
            </w:tcBorders>
            <w:shd w:val="clear" w:color="auto" w:fill="auto"/>
            <w:vAlign w:val="center"/>
          </w:tcPr>
          <w:p w:rsidR="009917D2" w:rsidRPr="00144D2A" w:rsidRDefault="009917D2" w:rsidP="008E6864">
            <w:pPr>
              <w:jc w:val="center"/>
              <w:rPr>
                <w:rFonts w:cs="Times New Roman"/>
                <w:b/>
              </w:rPr>
            </w:pPr>
            <w:r w:rsidRPr="00144D2A">
              <w:rPr>
                <w:rFonts w:cs="Times New Roman"/>
                <w:b/>
                <w:color w:val="548DD4"/>
              </w:rPr>
              <w:t>Empresa X</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9917D2" w:rsidRPr="00144D2A" w:rsidRDefault="009917D2" w:rsidP="008E6864">
            <w:pPr>
              <w:jc w:val="center"/>
              <w:rPr>
                <w:rFonts w:cs="Times New Roman"/>
                <w:b/>
              </w:rPr>
            </w:pPr>
            <w:r w:rsidRPr="00144D2A">
              <w:rPr>
                <w:rFonts w:cs="Times New Roman"/>
                <w:b/>
              </w:rPr>
              <w:t xml:space="preserve">Rádio </w:t>
            </w:r>
            <w:r w:rsidRPr="00144D2A">
              <w:rPr>
                <w:rFonts w:cs="Times New Roman"/>
                <w:b/>
                <w:i/>
              </w:rPr>
              <w:t>(</w:t>
            </w:r>
            <w:proofErr w:type="spellStart"/>
            <w:proofErr w:type="gramStart"/>
            <w:r w:rsidRPr="00144D2A">
              <w:rPr>
                <w:rFonts w:cs="Times New Roman"/>
                <w:b/>
                <w:i/>
              </w:rPr>
              <w:t>PR</w:t>
            </w:r>
            <w:r w:rsidRPr="004B45B7">
              <w:rPr>
                <w:rFonts w:cs="Times New Roman"/>
                <w:b/>
                <w:i/>
                <w:vertAlign w:val="subscript"/>
              </w:rPr>
              <w:t>x</w:t>
            </w:r>
            <w:proofErr w:type="spellEnd"/>
            <w:proofErr w:type="gramEnd"/>
            <w:r w:rsidRPr="00144D2A">
              <w:rPr>
                <w:rFonts w:cs="Times New Roman"/>
                <w:b/>
                <w:i/>
              </w:rPr>
              <w:t>)</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917D2" w:rsidRPr="008979BF" w:rsidRDefault="009917D2" w:rsidP="008E6864">
            <w:pPr>
              <w:jc w:val="center"/>
              <w:rPr>
                <w:rFonts w:cs="Times New Roman"/>
              </w:rPr>
            </w:pPr>
            <w:r w:rsidRPr="008979BF">
              <w:rPr>
                <w:rFonts w:cs="Times New Roman"/>
              </w:rPr>
              <w:t>(</w:t>
            </w:r>
            <w:proofErr w:type="gramStart"/>
            <w:r>
              <w:rPr>
                <w:rFonts w:cs="Times New Roman"/>
                <w:color w:val="548DD4"/>
              </w:rPr>
              <w:t>2</w:t>
            </w:r>
            <w:proofErr w:type="gramEnd"/>
            <w:r w:rsidRPr="008979BF">
              <w:rPr>
                <w:rFonts w:cs="Times New Roman"/>
              </w:rPr>
              <w:t>,</w:t>
            </w:r>
            <w:r>
              <w:rPr>
                <w:rFonts w:cs="Times New Roman"/>
              </w:rPr>
              <w:t xml:space="preserve"> </w:t>
            </w:r>
            <w:r>
              <w:rPr>
                <w:rFonts w:cs="Times New Roman"/>
                <w:color w:val="C00000"/>
              </w:rPr>
              <w:t>-2</w:t>
            </w:r>
            <w:r w:rsidRPr="008979BF">
              <w:rPr>
                <w:rFonts w:cs="Times New Roman"/>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9917D2" w:rsidRPr="008979BF" w:rsidRDefault="009917D2" w:rsidP="008E6864">
            <w:pPr>
              <w:jc w:val="center"/>
              <w:rPr>
                <w:rFonts w:cs="Times New Roman"/>
              </w:rPr>
            </w:pPr>
            <w:r w:rsidRPr="008979BF">
              <w:rPr>
                <w:rFonts w:cs="Times New Roman"/>
              </w:rPr>
              <w:t>(</w:t>
            </w:r>
            <w:r>
              <w:rPr>
                <w:rFonts w:cs="Times New Roman"/>
                <w:color w:val="548DD4"/>
              </w:rPr>
              <w:t>-1</w:t>
            </w:r>
            <w:r w:rsidRPr="008979BF">
              <w:rPr>
                <w:rFonts w:cs="Times New Roman"/>
              </w:rPr>
              <w:t xml:space="preserve">, </w:t>
            </w:r>
            <w:r>
              <w:rPr>
                <w:rFonts w:cs="Times New Roman"/>
                <w:color w:val="C00000"/>
              </w:rPr>
              <w:t>1</w:t>
            </w:r>
            <w:r w:rsidRPr="008979BF">
              <w:rPr>
                <w:rFonts w:cs="Times New Roman"/>
              </w:rPr>
              <w:t>)</w:t>
            </w:r>
          </w:p>
        </w:tc>
      </w:tr>
      <w:tr w:rsidR="009917D2" w:rsidRPr="008979BF" w:rsidTr="008E6864">
        <w:trPr>
          <w:trHeight w:val="146"/>
          <w:jc w:val="center"/>
        </w:trPr>
        <w:tc>
          <w:tcPr>
            <w:tcW w:w="1005" w:type="dxa"/>
            <w:vMerge/>
            <w:tcBorders>
              <w:top w:val="nil"/>
              <w:left w:val="nil"/>
              <w:bottom w:val="nil"/>
              <w:right w:val="single" w:sz="4" w:space="0" w:color="auto"/>
            </w:tcBorders>
            <w:shd w:val="clear" w:color="auto" w:fill="auto"/>
          </w:tcPr>
          <w:p w:rsidR="009917D2" w:rsidRPr="008979BF" w:rsidRDefault="009917D2" w:rsidP="008E6864">
            <w:pPr>
              <w:rPr>
                <w:rFonts w:cs="Times New Roman"/>
              </w:rPr>
            </w:pP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9917D2" w:rsidRPr="00144D2A" w:rsidRDefault="009917D2" w:rsidP="008E6864">
            <w:pPr>
              <w:jc w:val="center"/>
              <w:rPr>
                <w:rFonts w:cs="Times New Roman"/>
                <w:b/>
              </w:rPr>
            </w:pPr>
            <w:r w:rsidRPr="00144D2A">
              <w:rPr>
                <w:rFonts w:cs="Times New Roman"/>
                <w:b/>
              </w:rPr>
              <w:t>Redes Sociais</w:t>
            </w:r>
          </w:p>
          <w:p w:rsidR="009917D2" w:rsidRPr="00144D2A" w:rsidRDefault="009917D2" w:rsidP="008E6864">
            <w:pPr>
              <w:jc w:val="center"/>
              <w:rPr>
                <w:rFonts w:cs="Times New Roman"/>
                <w:b/>
                <w:i/>
              </w:rPr>
            </w:pPr>
            <w:r w:rsidRPr="00144D2A">
              <w:rPr>
                <w:rFonts w:cs="Times New Roman"/>
                <w:b/>
                <w:i/>
              </w:rPr>
              <w:t xml:space="preserve">(1 – </w:t>
            </w:r>
            <w:proofErr w:type="spellStart"/>
            <w:proofErr w:type="gramStart"/>
            <w:r w:rsidRPr="00144D2A">
              <w:rPr>
                <w:rFonts w:cs="Times New Roman"/>
                <w:b/>
                <w:i/>
              </w:rPr>
              <w:t>PR</w:t>
            </w:r>
            <w:r w:rsidRPr="004B45B7">
              <w:rPr>
                <w:rFonts w:cs="Times New Roman"/>
                <w:b/>
                <w:i/>
                <w:vertAlign w:val="subscript"/>
              </w:rPr>
              <w:t>x</w:t>
            </w:r>
            <w:proofErr w:type="spellEnd"/>
            <w:proofErr w:type="gramEnd"/>
            <w:r w:rsidRPr="00144D2A">
              <w:rPr>
                <w:rFonts w:cs="Times New Roman"/>
                <w:b/>
                <w:i/>
              </w:rPr>
              <w:t>)</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917D2" w:rsidRPr="008979BF" w:rsidRDefault="009917D2" w:rsidP="008E6864">
            <w:pPr>
              <w:jc w:val="center"/>
              <w:rPr>
                <w:rFonts w:cs="Times New Roman"/>
              </w:rPr>
            </w:pPr>
            <w:r w:rsidRPr="008979BF">
              <w:rPr>
                <w:rFonts w:cs="Times New Roman"/>
              </w:rPr>
              <w:t>(</w:t>
            </w:r>
            <w:r w:rsidRPr="00BE3DF3">
              <w:rPr>
                <w:rFonts w:cs="Times New Roman"/>
                <w:color w:val="548DD4"/>
              </w:rPr>
              <w:t>0</w:t>
            </w:r>
            <w:r w:rsidRPr="008979BF">
              <w:rPr>
                <w:rFonts w:cs="Times New Roman"/>
              </w:rPr>
              <w:t>,</w:t>
            </w:r>
            <w:r>
              <w:rPr>
                <w:rFonts w:cs="Times New Roman"/>
                <w:color w:val="C00000"/>
              </w:rPr>
              <w:t>5</w:t>
            </w:r>
            <w:r w:rsidRPr="008979BF">
              <w:rPr>
                <w:rFonts w:cs="Times New Roman"/>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9917D2" w:rsidRPr="008979BF" w:rsidRDefault="009917D2" w:rsidP="008E6864">
            <w:pPr>
              <w:jc w:val="center"/>
              <w:rPr>
                <w:rFonts w:cs="Times New Roman"/>
              </w:rPr>
            </w:pPr>
            <w:r w:rsidRPr="008979BF">
              <w:rPr>
                <w:rFonts w:cs="Times New Roman"/>
              </w:rPr>
              <w:t>(</w:t>
            </w:r>
            <w:r>
              <w:rPr>
                <w:rFonts w:cs="Times New Roman"/>
                <w:color w:val="548DD4"/>
              </w:rPr>
              <w:t>7</w:t>
            </w:r>
            <w:r w:rsidRPr="008979BF">
              <w:rPr>
                <w:rFonts w:cs="Times New Roman"/>
              </w:rPr>
              <w:t>,</w:t>
            </w:r>
            <w:r>
              <w:rPr>
                <w:rFonts w:cs="Times New Roman"/>
              </w:rPr>
              <w:t xml:space="preserve"> </w:t>
            </w:r>
            <w:r>
              <w:rPr>
                <w:rFonts w:cs="Times New Roman"/>
                <w:color w:val="C00000"/>
              </w:rPr>
              <w:t>1</w:t>
            </w:r>
            <w:r w:rsidRPr="008979BF">
              <w:rPr>
                <w:rFonts w:cs="Times New Roman"/>
              </w:rPr>
              <w:t>)</w:t>
            </w:r>
          </w:p>
        </w:tc>
      </w:tr>
    </w:tbl>
    <w:p w:rsidR="009917D2" w:rsidRDefault="009917D2" w:rsidP="009917D2">
      <w:pPr>
        <w:jc w:val="center"/>
        <w:rPr>
          <w:rFonts w:cs="Times New Roman"/>
          <w:b/>
        </w:rPr>
      </w:pPr>
    </w:p>
    <w:p w:rsidR="009917D2" w:rsidRPr="005A7DCB" w:rsidRDefault="005A7DCB" w:rsidP="009917D2">
      <w:pPr>
        <w:jc w:val="center"/>
        <w:rPr>
          <w:rFonts w:cs="Times New Roman"/>
          <w:sz w:val="20"/>
        </w:rPr>
      </w:pPr>
      <w:r w:rsidRPr="005A7DCB">
        <w:rPr>
          <w:rFonts w:cs="Times New Roman"/>
          <w:sz w:val="20"/>
        </w:rPr>
        <w:t>Fonte: Autores</w:t>
      </w:r>
    </w:p>
    <w:p w:rsidR="009917D2" w:rsidRDefault="009917D2" w:rsidP="00C1100E">
      <w:pPr>
        <w:spacing w:before="120" w:after="0"/>
        <w:rPr>
          <w:rFonts w:cs="Times New Roman"/>
        </w:rPr>
      </w:pPr>
    </w:p>
    <w:p w:rsidR="009917D2" w:rsidRDefault="009917D2" w:rsidP="009917D2">
      <w:pPr>
        <w:rPr>
          <w:rFonts w:cs="Times New Roman"/>
        </w:rPr>
      </w:pPr>
      <w:r>
        <w:rPr>
          <w:rFonts w:cs="Times New Roman"/>
        </w:rPr>
        <w:t xml:space="preserve">b) Fazer o produto entre as probabilidades das estratégias da empresa X e os respectivos </w:t>
      </w:r>
      <w:proofErr w:type="spellStart"/>
      <w:r w:rsidRPr="006735EE">
        <w:rPr>
          <w:rFonts w:cs="Times New Roman"/>
          <w:i/>
        </w:rPr>
        <w:t>payoff</w:t>
      </w:r>
      <w:r>
        <w:rPr>
          <w:rFonts w:cs="Times New Roman"/>
          <w:i/>
        </w:rPr>
        <w:t>s</w:t>
      </w:r>
      <w:proofErr w:type="spellEnd"/>
      <w:r>
        <w:rPr>
          <w:rFonts w:cs="Times New Roman"/>
          <w:i/>
        </w:rPr>
        <w:t xml:space="preserve"> </w:t>
      </w:r>
      <w:r>
        <w:rPr>
          <w:rFonts w:cs="Times New Roman"/>
        </w:rPr>
        <w:t>da empresa Y. Assim, serão obtidas as equações;</w:t>
      </w:r>
    </w:p>
    <w:p w:rsidR="00C1100E" w:rsidRDefault="00C1100E" w:rsidP="009917D2">
      <w:pPr>
        <w:rPr>
          <w:rFonts w:cs="Times New Roman"/>
        </w:rPr>
      </w:pPr>
    </w:p>
    <w:p w:rsidR="009917D2" w:rsidRDefault="009917D2" w:rsidP="009917D2">
      <w:pPr>
        <w:jc w:val="right"/>
        <w:rPr>
          <w:rFonts w:cs="Times New Roman"/>
        </w:rPr>
      </w:pPr>
      <w:r>
        <w:rPr>
          <w:rFonts w:cs="Times New Roman"/>
        </w:rPr>
        <w:t>Panfletagem: E</w:t>
      </w:r>
      <w:r>
        <w:rPr>
          <w:rFonts w:cs="Times New Roman"/>
          <w:vertAlign w:val="subscript"/>
        </w:rPr>
        <w:t>1</w:t>
      </w:r>
      <w:r>
        <w:rPr>
          <w:rFonts w:cs="Times New Roman"/>
        </w:rPr>
        <w:t xml:space="preserve"> = </w:t>
      </w:r>
      <w:proofErr w:type="spellStart"/>
      <w:proofErr w:type="gramStart"/>
      <w:r>
        <w:rPr>
          <w:rFonts w:cs="Times New Roman"/>
        </w:rPr>
        <w:t>PR</w:t>
      </w:r>
      <w:r w:rsidRPr="004B45B7">
        <w:rPr>
          <w:rFonts w:cs="Times New Roman"/>
          <w:vertAlign w:val="subscript"/>
        </w:rPr>
        <w:t>x</w:t>
      </w:r>
      <w:proofErr w:type="spellEnd"/>
      <w:proofErr w:type="gramEnd"/>
      <w:r>
        <w:rPr>
          <w:rFonts w:cs="Times New Roman"/>
        </w:rPr>
        <w:t>.(-2) + (1 – PR).5 = -7.</w:t>
      </w:r>
      <w:proofErr w:type="spellStart"/>
      <w:r>
        <w:rPr>
          <w:rFonts w:cs="Times New Roman"/>
        </w:rPr>
        <w:t>PR</w:t>
      </w:r>
      <w:r w:rsidRPr="004B45B7">
        <w:rPr>
          <w:rFonts w:cs="Times New Roman"/>
          <w:vertAlign w:val="subscript"/>
        </w:rPr>
        <w:t>x</w:t>
      </w:r>
      <w:proofErr w:type="spellEnd"/>
      <w:r>
        <w:rPr>
          <w:rFonts w:cs="Times New Roman"/>
        </w:rPr>
        <w:t xml:space="preserve"> + 5</w:t>
      </w:r>
      <w:r>
        <w:rPr>
          <w:rFonts w:cs="Times New Roman"/>
        </w:rPr>
        <w:tab/>
        <w:t xml:space="preserve">  </w:t>
      </w:r>
      <w:r>
        <w:rPr>
          <w:rFonts w:cs="Times New Roman"/>
        </w:rPr>
        <w:tab/>
        <w:t xml:space="preserve"> </w:t>
      </w:r>
      <w:r>
        <w:rPr>
          <w:rFonts w:cs="Times New Roman"/>
        </w:rPr>
        <w:tab/>
        <w:t>(2)</w:t>
      </w:r>
    </w:p>
    <w:p w:rsidR="009917D2" w:rsidRPr="006735EE" w:rsidRDefault="009917D2" w:rsidP="009917D2">
      <w:pPr>
        <w:jc w:val="right"/>
        <w:rPr>
          <w:rFonts w:cs="Times New Roman"/>
        </w:rPr>
      </w:pPr>
      <w:r>
        <w:rPr>
          <w:rFonts w:cs="Times New Roman"/>
        </w:rPr>
        <w:t>Rádio: E</w:t>
      </w:r>
      <w:r>
        <w:rPr>
          <w:rFonts w:cs="Times New Roman"/>
          <w:vertAlign w:val="subscript"/>
        </w:rPr>
        <w:t>2</w:t>
      </w:r>
      <w:r>
        <w:rPr>
          <w:rFonts w:cs="Times New Roman"/>
        </w:rPr>
        <w:t xml:space="preserve"> = </w:t>
      </w:r>
      <w:proofErr w:type="spellStart"/>
      <w:proofErr w:type="gramStart"/>
      <w:r>
        <w:rPr>
          <w:rFonts w:cs="Times New Roman"/>
        </w:rPr>
        <w:t>PR</w:t>
      </w:r>
      <w:r w:rsidRPr="004B45B7">
        <w:rPr>
          <w:rFonts w:cs="Times New Roman"/>
          <w:vertAlign w:val="subscript"/>
        </w:rPr>
        <w:t>x</w:t>
      </w:r>
      <w:proofErr w:type="spellEnd"/>
      <w:proofErr w:type="gramEnd"/>
      <w:r>
        <w:rPr>
          <w:rFonts w:cs="Times New Roman"/>
        </w:rPr>
        <w:t>.(1) + (1 – PR).1 = 1</w:t>
      </w:r>
      <w:r>
        <w:rPr>
          <w:rFonts w:cs="Times New Roman"/>
        </w:rPr>
        <w:tab/>
      </w:r>
      <w:r>
        <w:rPr>
          <w:rFonts w:cs="Times New Roman"/>
        </w:rPr>
        <w:tab/>
      </w:r>
      <w:r>
        <w:rPr>
          <w:rFonts w:cs="Times New Roman"/>
        </w:rPr>
        <w:tab/>
      </w:r>
      <w:r>
        <w:rPr>
          <w:rFonts w:cs="Times New Roman"/>
        </w:rPr>
        <w:tab/>
        <w:t>(3)</w:t>
      </w:r>
    </w:p>
    <w:p w:rsidR="009917D2" w:rsidRDefault="009917D2" w:rsidP="009917D2">
      <w:pPr>
        <w:rPr>
          <w:rFonts w:cs="Times New Roman"/>
          <w:b/>
          <w:bCs/>
        </w:rPr>
      </w:pPr>
    </w:p>
    <w:p w:rsidR="009917D2" w:rsidRDefault="009917D2" w:rsidP="009917D2">
      <w:pPr>
        <w:rPr>
          <w:rFonts w:cs="Times New Roman"/>
          <w:bCs/>
        </w:rPr>
      </w:pPr>
      <w:r>
        <w:rPr>
          <w:rFonts w:cs="Times New Roman"/>
          <w:bCs/>
        </w:rPr>
        <w:t>c) Igualar as equações (2) e (3) para encontrar a probabilidade que torna indiferente para a empresa Y usar panfletagem ou rádio:</w:t>
      </w:r>
    </w:p>
    <w:p w:rsidR="009917D2" w:rsidRDefault="009917D2" w:rsidP="00C1100E">
      <w:pPr>
        <w:spacing w:before="120" w:after="0"/>
        <w:rPr>
          <w:rFonts w:cs="Times New Roman"/>
          <w:bCs/>
        </w:rPr>
      </w:pPr>
    </w:p>
    <w:p w:rsidR="009917D2" w:rsidRDefault="009917D2" w:rsidP="009917D2">
      <w:pPr>
        <w:jc w:val="center"/>
        <w:rPr>
          <w:rFonts w:cs="Times New Roman"/>
          <w:vertAlign w:val="subscript"/>
        </w:rPr>
      </w:pPr>
      <w:r>
        <w:rPr>
          <w:rFonts w:cs="Times New Roman"/>
        </w:rPr>
        <w:t>E</w:t>
      </w:r>
      <w:r>
        <w:rPr>
          <w:rFonts w:cs="Times New Roman"/>
          <w:vertAlign w:val="subscript"/>
        </w:rPr>
        <w:t>1</w:t>
      </w:r>
      <w:r>
        <w:rPr>
          <w:rFonts w:cs="Times New Roman"/>
        </w:rPr>
        <w:t xml:space="preserve"> = E</w:t>
      </w:r>
      <w:r>
        <w:rPr>
          <w:rFonts w:cs="Times New Roman"/>
          <w:vertAlign w:val="subscript"/>
        </w:rPr>
        <w:t>2</w:t>
      </w:r>
    </w:p>
    <w:p w:rsidR="009917D2" w:rsidRDefault="009917D2" w:rsidP="009917D2">
      <w:pPr>
        <w:jc w:val="center"/>
        <w:rPr>
          <w:rFonts w:cs="Times New Roman"/>
        </w:rPr>
      </w:pPr>
      <w:r>
        <w:rPr>
          <w:rFonts w:cs="Times New Roman"/>
        </w:rPr>
        <w:t>-</w:t>
      </w:r>
      <w:proofErr w:type="gramStart"/>
      <w:r>
        <w:rPr>
          <w:rFonts w:cs="Times New Roman"/>
        </w:rPr>
        <w:t>7.</w:t>
      </w:r>
      <w:proofErr w:type="spellStart"/>
      <w:proofErr w:type="gramEnd"/>
      <w:r>
        <w:rPr>
          <w:rFonts w:cs="Times New Roman"/>
        </w:rPr>
        <w:t>PR</w:t>
      </w:r>
      <w:r w:rsidRPr="004B45B7">
        <w:rPr>
          <w:rFonts w:cs="Times New Roman"/>
          <w:vertAlign w:val="subscript"/>
        </w:rPr>
        <w:t>x</w:t>
      </w:r>
      <w:proofErr w:type="spellEnd"/>
      <w:r>
        <w:rPr>
          <w:rFonts w:cs="Times New Roman"/>
        </w:rPr>
        <w:t xml:space="preserve"> + 5 = 1</w:t>
      </w:r>
    </w:p>
    <w:p w:rsidR="009917D2" w:rsidRDefault="009917D2" w:rsidP="009917D2">
      <w:pPr>
        <w:jc w:val="center"/>
        <w:rPr>
          <w:rFonts w:cs="Times New Roman"/>
        </w:rPr>
      </w:pPr>
      <w:proofErr w:type="spellStart"/>
      <w:proofErr w:type="gramStart"/>
      <w:r>
        <w:rPr>
          <w:rFonts w:cs="Times New Roman"/>
        </w:rPr>
        <w:t>PR</w:t>
      </w:r>
      <w:r w:rsidRPr="004B45B7">
        <w:rPr>
          <w:rFonts w:cs="Times New Roman"/>
          <w:vertAlign w:val="subscript"/>
        </w:rPr>
        <w:t>x</w:t>
      </w:r>
      <w:proofErr w:type="spellEnd"/>
      <w:proofErr w:type="gramEnd"/>
      <w:r>
        <w:rPr>
          <w:rFonts w:cs="Times New Roman"/>
        </w:rPr>
        <w:t xml:space="preserve"> = 4/7 </w:t>
      </w:r>
    </w:p>
    <w:p w:rsidR="009917D2" w:rsidRDefault="009917D2" w:rsidP="009917D2">
      <w:pPr>
        <w:jc w:val="center"/>
        <w:rPr>
          <w:rFonts w:cs="Times New Roman"/>
        </w:rPr>
      </w:pPr>
      <w:proofErr w:type="spellStart"/>
      <w:proofErr w:type="gramStart"/>
      <w:r>
        <w:rPr>
          <w:rFonts w:cs="Times New Roman"/>
        </w:rPr>
        <w:t>PR</w:t>
      </w:r>
      <w:r w:rsidRPr="004B45B7">
        <w:rPr>
          <w:rFonts w:cs="Times New Roman"/>
          <w:vertAlign w:val="subscript"/>
        </w:rPr>
        <w:t>x</w:t>
      </w:r>
      <w:proofErr w:type="spellEnd"/>
      <w:proofErr w:type="gramEnd"/>
      <w:r>
        <w:rPr>
          <w:rFonts w:cs="Times New Roman"/>
        </w:rPr>
        <w:t xml:space="preserve"> = 0,5714 ou 57,14%</w:t>
      </w:r>
    </w:p>
    <w:p w:rsidR="009917D2" w:rsidRDefault="009917D2" w:rsidP="00C1100E">
      <w:pPr>
        <w:spacing w:before="120" w:after="0"/>
        <w:jc w:val="center"/>
        <w:rPr>
          <w:rFonts w:cs="Times New Roman"/>
        </w:rPr>
      </w:pPr>
    </w:p>
    <w:p w:rsidR="009917D2" w:rsidRDefault="009917D2" w:rsidP="009917D2">
      <w:pPr>
        <w:rPr>
          <w:rFonts w:cs="Times New Roman"/>
        </w:rPr>
      </w:pPr>
      <w:r>
        <w:rPr>
          <w:rFonts w:cs="Times New Roman"/>
        </w:rPr>
        <w:lastRenderedPageBreak/>
        <w:t xml:space="preserve">Com base no resultado, se a empresa X deseja que a sua concorrente sinta-se indiferente em divulgar por meio de panfletagem ou rádio, ela deve adotar a estratégia de divulgação por rádio 57,1% e pelas redes sociais 42,86% do tempo. Ou seja, caso ela escolha a divulgação por rádio mais que 57,1% das vezes, isso fará com que a empresa Y opte divulgar pelo rádio, pois esta é </w:t>
      </w:r>
      <w:proofErr w:type="gramStart"/>
      <w:r>
        <w:rPr>
          <w:rFonts w:cs="Times New Roman"/>
        </w:rPr>
        <w:t>a</w:t>
      </w:r>
      <w:proofErr w:type="gramEnd"/>
      <w:r>
        <w:rPr>
          <w:rFonts w:cs="Times New Roman"/>
        </w:rPr>
        <w:t xml:space="preserve"> medida que lhe traz um melhor pagamento (tabela 5). </w:t>
      </w:r>
      <w:proofErr w:type="spellStart"/>
      <w:r>
        <w:rPr>
          <w:rFonts w:cs="Times New Roman"/>
        </w:rPr>
        <w:t>Consequentemente</w:t>
      </w:r>
      <w:proofErr w:type="spellEnd"/>
      <w:r>
        <w:rPr>
          <w:rFonts w:cs="Times New Roman"/>
        </w:rPr>
        <w:t xml:space="preserve">, se X escolher divulgar menos que 57,14% pelo rádio, a empresa Y tenderá a escolher a panfletagem como resposta, pois essa ação lhe dará um </w:t>
      </w:r>
      <w:proofErr w:type="spellStart"/>
      <w:r w:rsidRPr="003F35CD">
        <w:rPr>
          <w:rFonts w:cs="Times New Roman"/>
          <w:i/>
        </w:rPr>
        <w:t>payoff</w:t>
      </w:r>
      <w:proofErr w:type="spellEnd"/>
      <w:r>
        <w:rPr>
          <w:rFonts w:cs="Times New Roman"/>
        </w:rPr>
        <w:t xml:space="preserve"> maior.</w:t>
      </w:r>
    </w:p>
    <w:p w:rsidR="009917D2" w:rsidRDefault="009917D2" w:rsidP="009917D2">
      <w:pPr>
        <w:rPr>
          <w:rFonts w:cs="Times New Roman"/>
        </w:rPr>
      </w:pPr>
      <w:r>
        <w:rPr>
          <w:rFonts w:cs="Times New Roman"/>
        </w:rPr>
        <w:t>O mesmo processo pode ser feito para a empresa Y com o intuito descobrir a probabilidade que tornaria a empresa X indiferente quanto à estratégia que escolher. Repetindo o processo acima, encontra-se para empresa Y a probabilidade de divulgação pela rádio (</w:t>
      </w:r>
      <w:proofErr w:type="spellStart"/>
      <w:proofErr w:type="gramStart"/>
      <w:r>
        <w:rPr>
          <w:rFonts w:cs="Times New Roman"/>
        </w:rPr>
        <w:t>PR</w:t>
      </w:r>
      <w:r w:rsidRPr="004B45B7">
        <w:rPr>
          <w:rFonts w:cs="Times New Roman"/>
          <w:vertAlign w:val="subscript"/>
        </w:rPr>
        <w:t>y</w:t>
      </w:r>
      <w:proofErr w:type="spellEnd"/>
      <w:proofErr w:type="gramEnd"/>
      <w:r>
        <w:rPr>
          <w:rFonts w:cs="Times New Roman"/>
        </w:rPr>
        <w:t>) igual a 80%. Desta forma, o Equilíbrio de Nash para Estratégia Mista do problema analisado será:</w:t>
      </w:r>
    </w:p>
    <w:p w:rsidR="009917D2" w:rsidRDefault="009917D2" w:rsidP="009917D2">
      <w:pPr>
        <w:rPr>
          <w:rFonts w:cs="Times New Roman"/>
        </w:rPr>
      </w:pPr>
    </w:p>
    <w:p w:rsidR="009917D2" w:rsidRDefault="009917D2" w:rsidP="009917D2">
      <w:pPr>
        <w:jc w:val="center"/>
        <w:rPr>
          <w:rFonts w:cs="Times New Roman"/>
        </w:rPr>
      </w:pPr>
      <w:r>
        <w:rPr>
          <w:rFonts w:cs="Times New Roman"/>
        </w:rPr>
        <w:t>Empresa X: Divulgar por meio da rádio 57,1% das vezes.</w:t>
      </w:r>
    </w:p>
    <w:p w:rsidR="009917D2" w:rsidRDefault="009917D2" w:rsidP="009917D2">
      <w:pPr>
        <w:jc w:val="center"/>
        <w:rPr>
          <w:rFonts w:cs="Times New Roman"/>
        </w:rPr>
      </w:pPr>
      <w:r>
        <w:rPr>
          <w:rFonts w:cs="Times New Roman"/>
        </w:rPr>
        <w:t>Empresa Y: Divulgar por meio da rádio 80% das vezes.</w:t>
      </w:r>
    </w:p>
    <w:p w:rsidR="009917D2" w:rsidRDefault="009917D2" w:rsidP="009917D2">
      <w:pPr>
        <w:jc w:val="center"/>
        <w:rPr>
          <w:rFonts w:cs="Times New Roman"/>
        </w:rPr>
      </w:pPr>
    </w:p>
    <w:p w:rsidR="009917D2" w:rsidRDefault="009917D2" w:rsidP="005A7DCB">
      <w:pPr>
        <w:rPr>
          <w:rFonts w:cs="Times New Roman"/>
        </w:rPr>
      </w:pPr>
      <w:r>
        <w:rPr>
          <w:rFonts w:cs="Times New Roman"/>
        </w:rPr>
        <w:t xml:space="preserve">Estas duas probabilidades são as melhores repostas para cada uma das empresas. Neste sentido, se elas duas escolherem essas estratégias, não há motivos para ambas as partes mudarem suas probabilidade. </w:t>
      </w:r>
    </w:p>
    <w:p w:rsidR="005A7DCB" w:rsidRDefault="005A7DCB" w:rsidP="005A7DCB">
      <w:pPr>
        <w:rPr>
          <w:rFonts w:cs="Times New Roman"/>
          <w:b/>
          <w:bCs/>
        </w:rPr>
      </w:pPr>
    </w:p>
    <w:p w:rsidR="005A7DCB" w:rsidRDefault="005A7DCB" w:rsidP="005A7DCB">
      <w:pPr>
        <w:rPr>
          <w:rFonts w:cs="Times New Roman"/>
          <w:b/>
          <w:bCs/>
        </w:rPr>
      </w:pPr>
    </w:p>
    <w:p w:rsidR="005A7DCB" w:rsidRDefault="005A7DCB" w:rsidP="005A7DCB">
      <w:pPr>
        <w:rPr>
          <w:rFonts w:cs="Times New Roman"/>
          <w:b/>
          <w:bCs/>
        </w:rPr>
      </w:pPr>
    </w:p>
    <w:p w:rsidR="005A7DCB" w:rsidRDefault="005A7DCB" w:rsidP="005A7DCB">
      <w:pPr>
        <w:rPr>
          <w:rFonts w:cs="Times New Roman"/>
          <w:b/>
          <w:bCs/>
        </w:rPr>
      </w:pPr>
    </w:p>
    <w:p w:rsidR="005A7DCB" w:rsidRDefault="005A7DCB" w:rsidP="005A7DCB">
      <w:pPr>
        <w:rPr>
          <w:rFonts w:cs="Times New Roman"/>
          <w:b/>
          <w:bCs/>
        </w:rPr>
      </w:pPr>
    </w:p>
    <w:p w:rsidR="005A7DCB" w:rsidRDefault="005A7DCB" w:rsidP="005A7DCB">
      <w:pPr>
        <w:rPr>
          <w:rFonts w:cs="Times New Roman"/>
          <w:b/>
          <w:bCs/>
        </w:rPr>
      </w:pPr>
    </w:p>
    <w:p w:rsidR="005A7DCB" w:rsidRDefault="005A7DCB" w:rsidP="005A7DCB">
      <w:pPr>
        <w:rPr>
          <w:rFonts w:cs="Times New Roman"/>
          <w:b/>
          <w:bCs/>
        </w:rPr>
      </w:pPr>
    </w:p>
    <w:p w:rsidR="005A7DCB" w:rsidRDefault="005A7DCB" w:rsidP="005A7DCB">
      <w:pPr>
        <w:rPr>
          <w:rFonts w:cs="Times New Roman"/>
          <w:b/>
          <w:bCs/>
        </w:rPr>
      </w:pPr>
    </w:p>
    <w:p w:rsidR="00305A14" w:rsidRDefault="00305A14" w:rsidP="005A7DCB">
      <w:pPr>
        <w:rPr>
          <w:rFonts w:cs="Times New Roman"/>
          <w:b/>
          <w:bCs/>
        </w:rPr>
      </w:pPr>
    </w:p>
    <w:p w:rsidR="005A7DCB" w:rsidRPr="00703685" w:rsidRDefault="005A7DCB" w:rsidP="005A7DCB">
      <w:pPr>
        <w:rPr>
          <w:rFonts w:cs="Times New Roman"/>
          <w:b/>
          <w:bCs/>
        </w:rPr>
      </w:pPr>
      <w:r w:rsidRPr="00703685">
        <w:rPr>
          <w:rFonts w:cs="Times New Roman"/>
          <w:b/>
          <w:bCs/>
        </w:rPr>
        <w:lastRenderedPageBreak/>
        <w:t>REFERÊNCIAS</w:t>
      </w:r>
    </w:p>
    <w:p w:rsidR="005A7DCB" w:rsidRPr="00703685" w:rsidRDefault="005A7DCB" w:rsidP="00305A14">
      <w:pPr>
        <w:spacing w:before="120" w:after="0"/>
        <w:rPr>
          <w:rFonts w:cs="Times New Roman"/>
          <w:b/>
          <w:bCs/>
        </w:rPr>
      </w:pPr>
    </w:p>
    <w:p w:rsidR="005A7DCB" w:rsidRDefault="005A7DCB" w:rsidP="005A7DCB">
      <w:pPr>
        <w:rPr>
          <w:rFonts w:cs="Times New Roman"/>
        </w:rPr>
      </w:pPr>
      <w:r w:rsidRPr="00C37112">
        <w:rPr>
          <w:rFonts w:cs="Times New Roman"/>
        </w:rPr>
        <w:t xml:space="preserve">ALMEIDA, Fábio Portela Lopes de. </w:t>
      </w:r>
      <w:r w:rsidRPr="00C37112">
        <w:rPr>
          <w:rFonts w:cs="Times New Roman"/>
          <w:b/>
        </w:rPr>
        <w:t>A teoria dos jogos:</w:t>
      </w:r>
      <w:r w:rsidRPr="00C37112">
        <w:rPr>
          <w:rFonts w:cs="Times New Roman"/>
        </w:rPr>
        <w:t xml:space="preserve"> uma fundamentação teórica dos métodos de resolução de disputa. In: AZEVEDO, André </w:t>
      </w:r>
      <w:proofErr w:type="spellStart"/>
      <w:r w:rsidRPr="00C37112">
        <w:rPr>
          <w:rFonts w:cs="Times New Roman"/>
        </w:rPr>
        <w:t>Gomma</w:t>
      </w:r>
      <w:proofErr w:type="spellEnd"/>
      <w:r w:rsidRPr="00C37112">
        <w:rPr>
          <w:rFonts w:cs="Times New Roman"/>
        </w:rPr>
        <w:t xml:space="preserve"> de (Org.). Estudos em arbitragem, mediação e negociação. Brasília: Ed. Grupos de Pesquisa, 2003. V. 2.</w:t>
      </w:r>
    </w:p>
    <w:p w:rsidR="005A7DCB" w:rsidRDefault="005A7DCB" w:rsidP="005A7DCB">
      <w:pPr>
        <w:spacing w:before="120" w:after="0"/>
        <w:rPr>
          <w:rFonts w:cs="Times New Roman"/>
        </w:rPr>
      </w:pPr>
    </w:p>
    <w:p w:rsidR="005A7DCB" w:rsidRDefault="005A7DCB" w:rsidP="005A7DCB">
      <w:pPr>
        <w:rPr>
          <w:rFonts w:cs="Times New Roman"/>
        </w:rPr>
      </w:pPr>
      <w:r>
        <w:rPr>
          <w:rFonts w:cs="Times New Roman"/>
        </w:rPr>
        <w:t xml:space="preserve">ANDRADE, Marcos Antônio Ribeiro; DAMÁZIO, Daiane; BARRETO, Magda </w:t>
      </w:r>
      <w:proofErr w:type="spellStart"/>
      <w:r>
        <w:rPr>
          <w:rFonts w:cs="Times New Roman"/>
        </w:rPr>
        <w:t>Zeraik</w:t>
      </w:r>
      <w:proofErr w:type="spellEnd"/>
      <w:r>
        <w:rPr>
          <w:rFonts w:cs="Times New Roman"/>
        </w:rPr>
        <w:t xml:space="preserve">. </w:t>
      </w:r>
      <w:r>
        <w:rPr>
          <w:rFonts w:cs="Times New Roman"/>
          <w:b/>
        </w:rPr>
        <w:t xml:space="preserve">Teoria dos Jogos, Uma Ferramenta para Estratégia das Organizações. </w:t>
      </w:r>
      <w:r>
        <w:rPr>
          <w:rFonts w:cs="Times New Roman"/>
        </w:rPr>
        <w:t xml:space="preserve">XII </w:t>
      </w:r>
      <w:proofErr w:type="spellStart"/>
      <w:proofErr w:type="gramStart"/>
      <w:r>
        <w:rPr>
          <w:rFonts w:cs="Times New Roman"/>
        </w:rPr>
        <w:t>SEGeT</w:t>
      </w:r>
      <w:proofErr w:type="spellEnd"/>
      <w:proofErr w:type="gramEnd"/>
      <w:r>
        <w:rPr>
          <w:rFonts w:cs="Times New Roman"/>
        </w:rPr>
        <w:t xml:space="preserve">: </w:t>
      </w:r>
      <w:proofErr w:type="spellStart"/>
      <w:r>
        <w:rPr>
          <w:rFonts w:cs="Times New Roman"/>
        </w:rPr>
        <w:t>Simposio</w:t>
      </w:r>
      <w:proofErr w:type="spellEnd"/>
      <w:r>
        <w:rPr>
          <w:rFonts w:cs="Times New Roman"/>
        </w:rPr>
        <w:t xml:space="preserve"> de Excelência em Gestão e Tecnologia. 2016.</w:t>
      </w:r>
    </w:p>
    <w:p w:rsidR="005A7DCB" w:rsidRPr="00EC4825" w:rsidRDefault="005A7DCB" w:rsidP="005A7DCB">
      <w:pPr>
        <w:spacing w:before="120" w:after="0"/>
        <w:rPr>
          <w:rFonts w:cs="Times New Roman"/>
        </w:rPr>
      </w:pPr>
    </w:p>
    <w:p w:rsidR="005A7DCB" w:rsidRDefault="005A7DCB" w:rsidP="005A7DCB">
      <w:pPr>
        <w:rPr>
          <w:rFonts w:cs="Times New Roman"/>
        </w:rPr>
      </w:pPr>
      <w:r>
        <w:rPr>
          <w:rFonts w:cs="Times New Roman"/>
        </w:rPr>
        <w:t xml:space="preserve">BORGES, Renato Resende. </w:t>
      </w:r>
      <w:r>
        <w:rPr>
          <w:rFonts w:cs="Times New Roman"/>
          <w:b/>
        </w:rPr>
        <w:t xml:space="preserve">Teoria dos Jogos. </w:t>
      </w:r>
      <w:r>
        <w:rPr>
          <w:rFonts w:cs="Times New Roman"/>
        </w:rPr>
        <w:t>Notas de Aula. [s.n.]</w:t>
      </w:r>
    </w:p>
    <w:p w:rsidR="005A7DCB" w:rsidRDefault="005A7DCB" w:rsidP="005A7DCB">
      <w:pPr>
        <w:spacing w:before="120" w:after="0"/>
        <w:rPr>
          <w:rFonts w:cs="Times New Roman"/>
        </w:rPr>
      </w:pPr>
    </w:p>
    <w:p w:rsidR="005A7DCB" w:rsidRDefault="005A7DCB" w:rsidP="005A7DCB">
      <w:pPr>
        <w:rPr>
          <w:rFonts w:cs="Times New Roman"/>
        </w:rPr>
      </w:pPr>
      <w:r w:rsidRPr="00C120FD">
        <w:rPr>
          <w:rFonts w:cs="Times New Roman"/>
        </w:rPr>
        <w:t xml:space="preserve">CHIAVENATO, </w:t>
      </w:r>
      <w:proofErr w:type="spellStart"/>
      <w:r w:rsidRPr="00C120FD">
        <w:rPr>
          <w:rFonts w:cs="Times New Roman"/>
        </w:rPr>
        <w:t>Idalberto</w:t>
      </w:r>
      <w:proofErr w:type="spellEnd"/>
      <w:r w:rsidRPr="00C120FD">
        <w:rPr>
          <w:rFonts w:cs="Times New Roman"/>
        </w:rPr>
        <w:t xml:space="preserve">. </w:t>
      </w:r>
      <w:r w:rsidRPr="00C120FD">
        <w:rPr>
          <w:rFonts w:cs="Times New Roman"/>
          <w:b/>
        </w:rPr>
        <w:t>Administração nos novos tempos</w:t>
      </w:r>
      <w:r w:rsidRPr="00C120FD">
        <w:rPr>
          <w:rFonts w:cs="Times New Roman"/>
        </w:rPr>
        <w:t xml:space="preserve">. </w:t>
      </w:r>
      <w:proofErr w:type="gramStart"/>
      <w:r w:rsidRPr="00C120FD">
        <w:rPr>
          <w:rFonts w:cs="Times New Roman"/>
        </w:rPr>
        <w:t>2</w:t>
      </w:r>
      <w:proofErr w:type="gramEnd"/>
      <w:r w:rsidRPr="00C120FD">
        <w:rPr>
          <w:rFonts w:cs="Times New Roman"/>
        </w:rPr>
        <w:t xml:space="preserve"> </w:t>
      </w:r>
      <w:proofErr w:type="spellStart"/>
      <w:r w:rsidRPr="00C120FD">
        <w:rPr>
          <w:rFonts w:cs="Times New Roman"/>
        </w:rPr>
        <w:t>ed</w:t>
      </w:r>
      <w:proofErr w:type="spellEnd"/>
      <w:r w:rsidRPr="00C120FD">
        <w:rPr>
          <w:rFonts w:cs="Times New Roman"/>
        </w:rPr>
        <w:t xml:space="preserve">, Rio de Janeiro: </w:t>
      </w:r>
      <w:proofErr w:type="spellStart"/>
      <w:r w:rsidRPr="00C120FD">
        <w:rPr>
          <w:rFonts w:cs="Times New Roman"/>
        </w:rPr>
        <w:t>Elsevier</w:t>
      </w:r>
      <w:proofErr w:type="spellEnd"/>
      <w:r w:rsidRPr="00C120FD">
        <w:rPr>
          <w:rFonts w:cs="Times New Roman"/>
        </w:rPr>
        <w:t>, 2004</w:t>
      </w:r>
      <w:r>
        <w:rPr>
          <w:rFonts w:cs="Times New Roman"/>
        </w:rPr>
        <w:t>.</w:t>
      </w:r>
    </w:p>
    <w:p w:rsidR="005A7DCB" w:rsidRDefault="005A7DCB" w:rsidP="005A7DCB">
      <w:pPr>
        <w:spacing w:before="120" w:after="0"/>
        <w:rPr>
          <w:rFonts w:cs="Times New Roman"/>
        </w:rPr>
      </w:pPr>
    </w:p>
    <w:p w:rsidR="005A7DCB" w:rsidRDefault="005A7DCB" w:rsidP="005A7DCB">
      <w:pPr>
        <w:rPr>
          <w:rFonts w:cs="Times New Roman"/>
        </w:rPr>
      </w:pPr>
      <w:r>
        <w:rPr>
          <w:rFonts w:cs="Times New Roman"/>
        </w:rPr>
        <w:t xml:space="preserve">NOGUEIRA, Fernando. </w:t>
      </w:r>
      <w:r>
        <w:rPr>
          <w:rFonts w:cs="Times New Roman"/>
          <w:b/>
        </w:rPr>
        <w:t xml:space="preserve">Modelagem e Simulação: </w:t>
      </w:r>
      <w:r w:rsidRPr="00436B5D">
        <w:rPr>
          <w:rFonts w:cs="Times New Roman"/>
        </w:rPr>
        <w:t>Teoria dos Jogo</w:t>
      </w:r>
      <w:r>
        <w:rPr>
          <w:rFonts w:cs="Times New Roman"/>
        </w:rPr>
        <w:t xml:space="preserve">s. Notas de aula. [s.n.] </w:t>
      </w:r>
    </w:p>
    <w:p w:rsidR="005A7DCB" w:rsidRPr="00436B5D" w:rsidRDefault="005A7DCB" w:rsidP="005A7DCB">
      <w:pPr>
        <w:spacing w:before="120" w:after="0"/>
        <w:rPr>
          <w:rFonts w:cs="Times New Roman"/>
        </w:rPr>
      </w:pPr>
    </w:p>
    <w:p w:rsidR="005A7DCB" w:rsidRDefault="005A7DCB" w:rsidP="005A7DCB">
      <w:pPr>
        <w:rPr>
          <w:rFonts w:cs="Times New Roman"/>
        </w:rPr>
      </w:pPr>
      <w:r>
        <w:rPr>
          <w:rFonts w:cs="Times New Roman"/>
        </w:rPr>
        <w:t xml:space="preserve">SARTINI, Brígida Alexandre; GARBUGIO, Gilmar; BORTOLOSSI, Humberto José; SANTOS, </w:t>
      </w:r>
      <w:proofErr w:type="spellStart"/>
      <w:r>
        <w:rPr>
          <w:rFonts w:cs="Times New Roman"/>
        </w:rPr>
        <w:t>Polyane</w:t>
      </w:r>
      <w:proofErr w:type="spellEnd"/>
      <w:r>
        <w:rPr>
          <w:rFonts w:cs="Times New Roman"/>
        </w:rPr>
        <w:t xml:space="preserve"> Alves; BARRETO, Larissa Santana. </w:t>
      </w:r>
      <w:r>
        <w:rPr>
          <w:rFonts w:cs="Times New Roman"/>
          <w:b/>
        </w:rPr>
        <w:t xml:space="preserve">Uma Introdução a Teoria dos Jogos. </w:t>
      </w:r>
      <w:r>
        <w:rPr>
          <w:rFonts w:cs="Times New Roman"/>
        </w:rPr>
        <w:t>II Bienal da SGM. 2004</w:t>
      </w:r>
    </w:p>
    <w:p w:rsidR="005A7DCB" w:rsidRDefault="005A7DCB" w:rsidP="005A7DCB">
      <w:pPr>
        <w:spacing w:before="120" w:after="0"/>
        <w:rPr>
          <w:rFonts w:cs="Times New Roman"/>
        </w:rPr>
      </w:pPr>
    </w:p>
    <w:p w:rsidR="005A7DCB" w:rsidRDefault="005A7DCB" w:rsidP="005A7DCB">
      <w:pPr>
        <w:rPr>
          <w:rFonts w:cs="Times New Roman"/>
        </w:rPr>
      </w:pPr>
      <w:r>
        <w:rPr>
          <w:rFonts w:cs="Times New Roman"/>
        </w:rPr>
        <w:t xml:space="preserve">SIMÕES, Pedro Henrique de Castro; ABDENUR, Flávio. </w:t>
      </w:r>
      <w:r>
        <w:rPr>
          <w:rFonts w:cs="Times New Roman"/>
          <w:b/>
        </w:rPr>
        <w:t xml:space="preserve">O Teorema do </w:t>
      </w:r>
      <w:proofErr w:type="spellStart"/>
      <w:r>
        <w:rPr>
          <w:rFonts w:cs="Times New Roman"/>
          <w:b/>
        </w:rPr>
        <w:t>Equilíbiro</w:t>
      </w:r>
      <w:proofErr w:type="spellEnd"/>
      <w:r>
        <w:rPr>
          <w:rFonts w:cs="Times New Roman"/>
          <w:b/>
        </w:rPr>
        <w:t xml:space="preserve"> de Nash. </w:t>
      </w:r>
      <w:r>
        <w:rPr>
          <w:rFonts w:cs="Times New Roman"/>
        </w:rPr>
        <w:t>2007. Disponível em: &lt;</w:t>
      </w:r>
      <w:r w:rsidRPr="00E75CB1">
        <w:rPr>
          <w:rFonts w:cs="Times New Roman"/>
        </w:rPr>
        <w:t>http://www.puc-rio.br/pibic/relatorio_resumo2007/relatorios/mat/mat_pedro_henrique_castro_simoes.pdf</w:t>
      </w:r>
      <w:r>
        <w:rPr>
          <w:rFonts w:cs="Times New Roman"/>
        </w:rPr>
        <w:t>&gt;. Acesso em: Nov. 2017.</w:t>
      </w:r>
    </w:p>
    <w:p w:rsidR="005A7DCB" w:rsidRDefault="005A7DCB" w:rsidP="005A7DCB">
      <w:pPr>
        <w:spacing w:before="120" w:after="0"/>
        <w:rPr>
          <w:rFonts w:cs="Times New Roman"/>
        </w:rPr>
      </w:pPr>
    </w:p>
    <w:p w:rsidR="00800B44" w:rsidRPr="005A7DCB" w:rsidRDefault="005A7DCB" w:rsidP="00800B44">
      <w:pPr>
        <w:rPr>
          <w:rFonts w:cs="Times New Roman"/>
        </w:rPr>
      </w:pPr>
      <w:r>
        <w:rPr>
          <w:rFonts w:cs="Times New Roman"/>
        </w:rPr>
        <w:t xml:space="preserve">ZUBEN, Fernando J. Von. </w:t>
      </w:r>
      <w:r>
        <w:rPr>
          <w:rFonts w:cs="Times New Roman"/>
          <w:b/>
        </w:rPr>
        <w:t xml:space="preserve">Teoria dos Jogos. </w:t>
      </w:r>
      <w:r>
        <w:rPr>
          <w:rFonts w:cs="Times New Roman"/>
        </w:rPr>
        <w:t xml:space="preserve">Notas de aula. Unicamp. 2012. </w:t>
      </w:r>
    </w:p>
    <w:sectPr w:rsidR="00800B44" w:rsidRPr="005A7DCB" w:rsidSect="00800B44">
      <w:headerReference w:type="default" r:id="rId10"/>
      <w:footerReference w:type="even" r:id="rId11"/>
      <w:footerReference w:type="default" r:id="rId12"/>
      <w:pgSz w:w="11906" w:h="16838" w:code="9"/>
      <w:pgMar w:top="680" w:right="1418" w:bottom="680" w:left="1418" w:header="68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ABB" w:rsidRDefault="00944ABB">
      <w:pPr>
        <w:spacing w:after="0" w:line="240" w:lineRule="auto"/>
      </w:pPr>
      <w:r>
        <w:separator/>
      </w:r>
    </w:p>
  </w:endnote>
  <w:endnote w:type="continuationSeparator" w:id="0">
    <w:p w:rsidR="00944ABB" w:rsidRDefault="00944A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iberation Serif">
    <w:altName w:val="MS PMincho"/>
    <w:charset w:val="80"/>
    <w:family w:val="roman"/>
    <w:pitch w:val="variable"/>
    <w:sig w:usb0="00000000" w:usb1="00000000" w:usb2="00000000" w:usb3="00000000" w:csb0="00000000" w:csb1="00000000"/>
  </w:font>
  <w:font w:name="Swis721 Cn BT">
    <w:panose1 w:val="020B0506020202030204"/>
    <w:charset w:val="00"/>
    <w:family w:val="swiss"/>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7BE" w:rsidRDefault="0036400E" w:rsidP="005B3461">
    <w:pPr>
      <w:pStyle w:val="Rodap"/>
      <w:framePr w:wrap="around" w:vAnchor="text" w:hAnchor="margin" w:xAlign="right" w:y="1"/>
      <w:rPr>
        <w:rStyle w:val="Nmerodepgina"/>
      </w:rPr>
    </w:pPr>
    <w:r>
      <w:rPr>
        <w:rStyle w:val="Nmerodepgina"/>
      </w:rPr>
      <w:fldChar w:fldCharType="begin"/>
    </w:r>
    <w:r w:rsidR="004217BE">
      <w:rPr>
        <w:rStyle w:val="Nmerodepgina"/>
      </w:rPr>
      <w:instrText xml:space="preserve">PAGE  </w:instrText>
    </w:r>
    <w:r>
      <w:rPr>
        <w:rStyle w:val="Nmerodepgina"/>
      </w:rPr>
      <w:fldChar w:fldCharType="end"/>
    </w:r>
  </w:p>
  <w:p w:rsidR="004217BE" w:rsidRDefault="004217BE" w:rsidP="004217B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61" w:rsidRPr="008157FB" w:rsidRDefault="005B3461" w:rsidP="005B3461">
    <w:pPr>
      <w:pStyle w:val="Rodap"/>
      <w:tabs>
        <w:tab w:val="right" w:pos="9071"/>
        <w:tab w:val="right" w:pos="9120"/>
        <w:tab w:val="left" w:pos="9204"/>
      </w:tabs>
      <w:ind w:right="360"/>
      <w:rPr>
        <w:rFonts w:ascii="Arial" w:hAnsi="Arial" w:cs="Arial"/>
        <w:b/>
        <w:color w:val="333333"/>
        <w:sz w:val="22"/>
        <w:szCs w:val="22"/>
      </w:rPr>
    </w:pPr>
  </w:p>
  <w:p w:rsidR="0070158A" w:rsidRPr="005B3461" w:rsidRDefault="0070158A" w:rsidP="005B34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ABB" w:rsidRDefault="00944ABB">
      <w:pPr>
        <w:spacing w:after="0" w:line="240" w:lineRule="auto"/>
      </w:pPr>
      <w:r>
        <w:separator/>
      </w:r>
    </w:p>
  </w:footnote>
  <w:footnote w:type="continuationSeparator" w:id="0">
    <w:p w:rsidR="00944ABB" w:rsidRDefault="00944A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B49" w:rsidRPr="004513FF" w:rsidRDefault="00800B44" w:rsidP="003C0B49">
    <w:pPr>
      <w:jc w:val="right"/>
      <w:rPr>
        <w:rFonts w:ascii="Swis721 Cn BT" w:hAnsi="Swis721 Cn BT"/>
        <w:sz w:val="20"/>
      </w:rPr>
    </w:pPr>
    <w:r>
      <w:rPr>
        <w:noProof/>
        <w:sz w:val="14"/>
        <w:szCs w:val="14"/>
        <w:lang w:eastAsia="pt-BR"/>
      </w:rPr>
      <w:drawing>
        <wp:anchor distT="0" distB="0" distL="114300" distR="114300" simplePos="0" relativeHeight="251658240" behindDoc="1" locked="0" layoutInCell="1" allowOverlap="1">
          <wp:simplePos x="0" y="0"/>
          <wp:positionH relativeFrom="margin">
            <wp:align>center</wp:align>
          </wp:positionH>
          <wp:positionV relativeFrom="paragraph">
            <wp:posOffset>-431800</wp:posOffset>
          </wp:positionV>
          <wp:extent cx="7743825" cy="2011680"/>
          <wp:effectExtent l="0" t="0" r="9525"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3825" cy="2011680"/>
                  </a:xfrm>
                  <a:prstGeom prst="rect">
                    <a:avLst/>
                  </a:prstGeom>
                </pic:spPr>
              </pic:pic>
            </a:graphicData>
          </a:graphic>
        </wp:anchor>
      </w:drawing>
    </w:r>
    <w:r w:rsidR="003C0B49" w:rsidRPr="00C35221">
      <w:rPr>
        <w:rFonts w:ascii="Swis721 Cn BT" w:hAnsi="Swis721 Cn BT"/>
        <w:sz w:val="18"/>
        <w:szCs w:val="18"/>
      </w:rPr>
      <w:br/>
    </w:r>
  </w:p>
  <w:p w:rsidR="005B3461" w:rsidRPr="00C35221" w:rsidRDefault="005B3461" w:rsidP="00E75EB3">
    <w:pPr>
      <w:jc w:val="right"/>
      <w:rPr>
        <w:sz w:val="14"/>
        <w:szCs w:val="14"/>
      </w:rPr>
    </w:pPr>
  </w:p>
  <w:p w:rsidR="005B3461" w:rsidRPr="00EB2059" w:rsidRDefault="005B3461" w:rsidP="00E75EB3">
    <w:pPr>
      <w:jc w:val="right"/>
      <w:rPr>
        <w:rFonts w:ascii="Arial" w:hAnsi="Arial" w:cs="Arial"/>
        <w:color w:val="808080"/>
        <w:sz w:val="14"/>
        <w:szCs w:val="14"/>
      </w:rPr>
    </w:pPr>
  </w:p>
  <w:p w:rsidR="005B3461" w:rsidRDefault="005B3461" w:rsidP="00E75EB3">
    <w:pPr>
      <w:jc w:val="right"/>
      <w:rPr>
        <w:rFonts w:ascii="Arial" w:hAnsi="Arial" w:cs="Arial"/>
        <w:color w:val="808080"/>
        <w:sz w:val="14"/>
        <w:szCs w:val="14"/>
      </w:rPr>
    </w:pPr>
  </w:p>
  <w:p w:rsidR="004217BE" w:rsidRPr="005B3461" w:rsidRDefault="004217BE" w:rsidP="005B346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0189"/>
    <w:multiLevelType w:val="hybridMultilevel"/>
    <w:tmpl w:val="C2C6B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BA4909"/>
    <w:multiLevelType w:val="hybridMultilevel"/>
    <w:tmpl w:val="56C431BC"/>
    <w:lvl w:ilvl="0" w:tplc="9AE6EB16">
      <w:start w:val="9"/>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CD442F2"/>
    <w:multiLevelType w:val="hybridMultilevel"/>
    <w:tmpl w:val="E9389C9C"/>
    <w:lvl w:ilvl="0" w:tplc="48BE350A">
      <w:start w:val="1"/>
      <w:numFmt w:val="lowerLetter"/>
      <w:lvlText w:val="%1)"/>
      <w:lvlJc w:val="left"/>
      <w:pPr>
        <w:ind w:left="644" w:hanging="360"/>
      </w:pPr>
    </w:lvl>
    <w:lvl w:ilvl="1" w:tplc="20467904">
      <w:start w:val="1"/>
      <w:numFmt w:val="lowerLetter"/>
      <w:lvlText w:val="%2."/>
      <w:lvlJc w:val="left"/>
      <w:pPr>
        <w:ind w:left="1364" w:hanging="360"/>
      </w:pPr>
    </w:lvl>
    <w:lvl w:ilvl="2" w:tplc="268E8B92">
      <w:start w:val="1"/>
      <w:numFmt w:val="lowerRoman"/>
      <w:lvlText w:val="%3."/>
      <w:lvlJc w:val="right"/>
      <w:pPr>
        <w:ind w:left="2084" w:hanging="180"/>
      </w:pPr>
    </w:lvl>
    <w:lvl w:ilvl="3" w:tplc="C930DFAA">
      <w:start w:val="1"/>
      <w:numFmt w:val="decimal"/>
      <w:lvlText w:val="%4."/>
      <w:lvlJc w:val="left"/>
      <w:pPr>
        <w:ind w:left="2804" w:hanging="360"/>
      </w:pPr>
    </w:lvl>
    <w:lvl w:ilvl="4" w:tplc="2584BD0A">
      <w:start w:val="1"/>
      <w:numFmt w:val="lowerLetter"/>
      <w:lvlText w:val="%5."/>
      <w:lvlJc w:val="left"/>
      <w:pPr>
        <w:ind w:left="3524" w:hanging="360"/>
      </w:pPr>
    </w:lvl>
    <w:lvl w:ilvl="5" w:tplc="AD76075A">
      <w:start w:val="1"/>
      <w:numFmt w:val="lowerRoman"/>
      <w:lvlText w:val="%6."/>
      <w:lvlJc w:val="right"/>
      <w:pPr>
        <w:ind w:left="4244" w:hanging="180"/>
      </w:pPr>
    </w:lvl>
    <w:lvl w:ilvl="6" w:tplc="75F82080">
      <w:start w:val="1"/>
      <w:numFmt w:val="decimal"/>
      <w:lvlText w:val="%7."/>
      <w:lvlJc w:val="left"/>
      <w:pPr>
        <w:ind w:left="4964" w:hanging="360"/>
      </w:pPr>
    </w:lvl>
    <w:lvl w:ilvl="7" w:tplc="370AC300">
      <w:start w:val="1"/>
      <w:numFmt w:val="lowerLetter"/>
      <w:lvlText w:val="%8."/>
      <w:lvlJc w:val="left"/>
      <w:pPr>
        <w:ind w:left="5684" w:hanging="360"/>
      </w:pPr>
    </w:lvl>
    <w:lvl w:ilvl="8" w:tplc="70EA5644">
      <w:start w:val="1"/>
      <w:numFmt w:val="lowerRoman"/>
      <w:lvlText w:val="%9."/>
      <w:lvlJc w:val="right"/>
      <w:pPr>
        <w:ind w:left="6404" w:hanging="180"/>
      </w:pPr>
    </w:lvl>
  </w:abstractNum>
  <w:abstractNum w:abstractNumId="3">
    <w:nsid w:val="3E690583"/>
    <w:multiLevelType w:val="hybridMultilevel"/>
    <w:tmpl w:val="38FA273A"/>
    <w:lvl w:ilvl="0" w:tplc="11B47DC8">
      <w:start w:val="1"/>
      <w:numFmt w:val="lowerLetter"/>
      <w:lvlText w:val="%1)"/>
      <w:lvlJc w:val="left"/>
      <w:pPr>
        <w:ind w:left="644" w:hanging="360"/>
      </w:pPr>
    </w:lvl>
    <w:lvl w:ilvl="1" w:tplc="DD6637CA">
      <w:start w:val="1"/>
      <w:numFmt w:val="lowerLetter"/>
      <w:lvlText w:val="%2."/>
      <w:lvlJc w:val="left"/>
      <w:pPr>
        <w:ind w:left="1364" w:hanging="360"/>
      </w:pPr>
    </w:lvl>
    <w:lvl w:ilvl="2" w:tplc="A2ECE044">
      <w:start w:val="1"/>
      <w:numFmt w:val="lowerRoman"/>
      <w:lvlText w:val="%3."/>
      <w:lvlJc w:val="right"/>
      <w:pPr>
        <w:ind w:left="2084" w:hanging="180"/>
      </w:pPr>
    </w:lvl>
    <w:lvl w:ilvl="3" w:tplc="1974BE84">
      <w:start w:val="1"/>
      <w:numFmt w:val="decimal"/>
      <w:lvlText w:val="%4."/>
      <w:lvlJc w:val="left"/>
      <w:pPr>
        <w:ind w:left="2804" w:hanging="360"/>
      </w:pPr>
    </w:lvl>
    <w:lvl w:ilvl="4" w:tplc="5DD08444">
      <w:start w:val="1"/>
      <w:numFmt w:val="lowerLetter"/>
      <w:lvlText w:val="%5."/>
      <w:lvlJc w:val="left"/>
      <w:pPr>
        <w:ind w:left="3524" w:hanging="360"/>
      </w:pPr>
    </w:lvl>
    <w:lvl w:ilvl="5" w:tplc="A8704DD6">
      <w:start w:val="1"/>
      <w:numFmt w:val="lowerRoman"/>
      <w:lvlText w:val="%6."/>
      <w:lvlJc w:val="right"/>
      <w:pPr>
        <w:ind w:left="4244" w:hanging="180"/>
      </w:pPr>
    </w:lvl>
    <w:lvl w:ilvl="6" w:tplc="87BCBF3A">
      <w:start w:val="1"/>
      <w:numFmt w:val="decimal"/>
      <w:lvlText w:val="%7."/>
      <w:lvlJc w:val="left"/>
      <w:pPr>
        <w:ind w:left="4964" w:hanging="360"/>
      </w:pPr>
    </w:lvl>
    <w:lvl w:ilvl="7" w:tplc="943E877E">
      <w:start w:val="1"/>
      <w:numFmt w:val="lowerLetter"/>
      <w:lvlText w:val="%8."/>
      <w:lvlJc w:val="left"/>
      <w:pPr>
        <w:ind w:left="5684" w:hanging="360"/>
      </w:pPr>
    </w:lvl>
    <w:lvl w:ilvl="8" w:tplc="4EC2CB34">
      <w:start w:val="1"/>
      <w:numFmt w:val="lowerRoman"/>
      <w:lvlText w:val="%9."/>
      <w:lvlJc w:val="right"/>
      <w:pPr>
        <w:ind w:left="6404" w:hanging="180"/>
      </w:pPr>
    </w:lvl>
  </w:abstractNum>
  <w:abstractNum w:abstractNumId="4">
    <w:nsid w:val="600C732F"/>
    <w:multiLevelType w:val="hybridMultilevel"/>
    <w:tmpl w:val="544E8654"/>
    <w:lvl w:ilvl="0" w:tplc="CFE404D2">
      <w:numFmt w:val="bullet"/>
      <w:lvlText w:val="●"/>
      <w:lvlJc w:val="left"/>
      <w:pPr>
        <w:ind w:left="842" w:hanging="360"/>
      </w:pPr>
      <w:rPr>
        <w:rFonts w:ascii="Times New Roman" w:eastAsia="Times New Roman" w:hAnsi="Times New Roman" w:cs="Times New Roman" w:hint="default"/>
        <w:spacing w:val="-25"/>
        <w:w w:val="99"/>
        <w:sz w:val="24"/>
        <w:szCs w:val="24"/>
      </w:rPr>
    </w:lvl>
    <w:lvl w:ilvl="1" w:tplc="48487ECC">
      <w:numFmt w:val="bullet"/>
      <w:lvlText w:val="•"/>
      <w:lvlJc w:val="left"/>
      <w:pPr>
        <w:ind w:left="1686" w:hanging="360"/>
      </w:pPr>
    </w:lvl>
    <w:lvl w:ilvl="2" w:tplc="EB525294">
      <w:numFmt w:val="bullet"/>
      <w:lvlText w:val="•"/>
      <w:lvlJc w:val="left"/>
      <w:pPr>
        <w:ind w:left="2533" w:hanging="360"/>
      </w:pPr>
    </w:lvl>
    <w:lvl w:ilvl="3" w:tplc="5BC28AC6">
      <w:numFmt w:val="bullet"/>
      <w:lvlText w:val="•"/>
      <w:lvlJc w:val="left"/>
      <w:pPr>
        <w:ind w:left="3379" w:hanging="360"/>
      </w:pPr>
    </w:lvl>
    <w:lvl w:ilvl="4" w:tplc="746490F4">
      <w:numFmt w:val="bullet"/>
      <w:lvlText w:val="•"/>
      <w:lvlJc w:val="left"/>
      <w:pPr>
        <w:ind w:left="4226" w:hanging="360"/>
      </w:pPr>
    </w:lvl>
    <w:lvl w:ilvl="5" w:tplc="7910D1BE">
      <w:numFmt w:val="bullet"/>
      <w:lvlText w:val="•"/>
      <w:lvlJc w:val="left"/>
      <w:pPr>
        <w:ind w:left="5073" w:hanging="360"/>
      </w:pPr>
    </w:lvl>
    <w:lvl w:ilvl="6" w:tplc="0F76719A">
      <w:numFmt w:val="bullet"/>
      <w:lvlText w:val="•"/>
      <w:lvlJc w:val="left"/>
      <w:pPr>
        <w:ind w:left="5919" w:hanging="360"/>
      </w:pPr>
    </w:lvl>
    <w:lvl w:ilvl="7" w:tplc="9D6A8E1A">
      <w:numFmt w:val="bullet"/>
      <w:lvlText w:val="•"/>
      <w:lvlJc w:val="left"/>
      <w:pPr>
        <w:ind w:left="6766" w:hanging="360"/>
      </w:pPr>
    </w:lvl>
    <w:lvl w:ilvl="8" w:tplc="E20EEF68">
      <w:numFmt w:val="bullet"/>
      <w:lvlText w:val="•"/>
      <w:lvlJc w:val="left"/>
      <w:pPr>
        <w:ind w:left="7613" w:hanging="360"/>
      </w:pPr>
    </w:lvl>
  </w:abstractNum>
  <w:abstractNum w:abstractNumId="5">
    <w:nsid w:val="6DFF20CF"/>
    <w:multiLevelType w:val="hybridMultilevel"/>
    <w:tmpl w:val="96A23A3A"/>
    <w:lvl w:ilvl="0" w:tplc="E4F4E11E">
      <w:numFmt w:val="bullet"/>
      <w:lvlText w:val="●"/>
      <w:lvlJc w:val="left"/>
      <w:pPr>
        <w:ind w:left="122" w:hanging="720"/>
      </w:pPr>
      <w:rPr>
        <w:rFonts w:ascii="Arial" w:eastAsia="Arial" w:hAnsi="Arial" w:cs="Arial" w:hint="default"/>
        <w:spacing w:val="-2"/>
        <w:w w:val="99"/>
        <w:sz w:val="24"/>
        <w:szCs w:val="24"/>
      </w:rPr>
    </w:lvl>
    <w:lvl w:ilvl="1" w:tplc="EF3A1C64">
      <w:numFmt w:val="bullet"/>
      <w:lvlText w:val="•"/>
      <w:lvlJc w:val="left"/>
      <w:pPr>
        <w:ind w:left="1038" w:hanging="720"/>
      </w:pPr>
    </w:lvl>
    <w:lvl w:ilvl="2" w:tplc="6BD44192">
      <w:numFmt w:val="bullet"/>
      <w:lvlText w:val="•"/>
      <w:lvlJc w:val="left"/>
      <w:pPr>
        <w:ind w:left="1957" w:hanging="720"/>
      </w:pPr>
    </w:lvl>
    <w:lvl w:ilvl="3" w:tplc="FD4AB956">
      <w:numFmt w:val="bullet"/>
      <w:lvlText w:val="•"/>
      <w:lvlJc w:val="left"/>
      <w:pPr>
        <w:ind w:left="2875" w:hanging="720"/>
      </w:pPr>
    </w:lvl>
    <w:lvl w:ilvl="4" w:tplc="CDFAA8F2">
      <w:numFmt w:val="bullet"/>
      <w:lvlText w:val="•"/>
      <w:lvlJc w:val="left"/>
      <w:pPr>
        <w:ind w:left="3794" w:hanging="720"/>
      </w:pPr>
    </w:lvl>
    <w:lvl w:ilvl="5" w:tplc="D4DA683E">
      <w:numFmt w:val="bullet"/>
      <w:lvlText w:val="•"/>
      <w:lvlJc w:val="left"/>
      <w:pPr>
        <w:ind w:left="4713" w:hanging="720"/>
      </w:pPr>
    </w:lvl>
    <w:lvl w:ilvl="6" w:tplc="7D76B8BC">
      <w:numFmt w:val="bullet"/>
      <w:lvlText w:val="•"/>
      <w:lvlJc w:val="left"/>
      <w:pPr>
        <w:ind w:left="5631" w:hanging="720"/>
      </w:pPr>
    </w:lvl>
    <w:lvl w:ilvl="7" w:tplc="78222B46">
      <w:numFmt w:val="bullet"/>
      <w:lvlText w:val="•"/>
      <w:lvlJc w:val="left"/>
      <w:pPr>
        <w:ind w:left="6550" w:hanging="720"/>
      </w:pPr>
    </w:lvl>
    <w:lvl w:ilvl="8" w:tplc="78DC2C46">
      <w:numFmt w:val="bullet"/>
      <w:lvlText w:val="•"/>
      <w:lvlJc w:val="left"/>
      <w:pPr>
        <w:ind w:left="7469" w:hanging="720"/>
      </w:pPr>
    </w:lvl>
  </w:abstractNum>
  <w:abstractNum w:abstractNumId="6">
    <w:nsid w:val="71772294"/>
    <w:multiLevelType w:val="hybridMultilevel"/>
    <w:tmpl w:val="6E82FECC"/>
    <w:lvl w:ilvl="0" w:tplc="41A6C838">
      <w:start w:val="1"/>
      <w:numFmt w:val="bullet"/>
      <w:lvlText w:val=""/>
      <w:lvlJc w:val="left"/>
      <w:pPr>
        <w:ind w:left="720" w:hanging="360"/>
      </w:pPr>
      <w:rPr>
        <w:rFonts w:ascii="Symbol" w:hAnsi="Symbol" w:hint="default"/>
      </w:rPr>
    </w:lvl>
    <w:lvl w:ilvl="1" w:tplc="A8F08C06">
      <w:start w:val="1"/>
      <w:numFmt w:val="bullet"/>
      <w:lvlText w:val="o"/>
      <w:lvlJc w:val="left"/>
      <w:pPr>
        <w:ind w:left="1440" w:hanging="360"/>
      </w:pPr>
      <w:rPr>
        <w:rFonts w:ascii="Courier New" w:hAnsi="Courier New" w:cs="Courier New" w:hint="default"/>
      </w:rPr>
    </w:lvl>
    <w:lvl w:ilvl="2" w:tplc="5E3EEF0C">
      <w:start w:val="1"/>
      <w:numFmt w:val="bullet"/>
      <w:lvlText w:val=""/>
      <w:lvlJc w:val="left"/>
      <w:pPr>
        <w:ind w:left="2160" w:hanging="360"/>
      </w:pPr>
      <w:rPr>
        <w:rFonts w:ascii="Wingdings" w:hAnsi="Wingdings" w:hint="default"/>
      </w:rPr>
    </w:lvl>
    <w:lvl w:ilvl="3" w:tplc="5D26FA76">
      <w:start w:val="1"/>
      <w:numFmt w:val="bullet"/>
      <w:lvlText w:val=""/>
      <w:lvlJc w:val="left"/>
      <w:pPr>
        <w:ind w:left="2880" w:hanging="360"/>
      </w:pPr>
      <w:rPr>
        <w:rFonts w:ascii="Symbol" w:hAnsi="Symbol" w:hint="default"/>
      </w:rPr>
    </w:lvl>
    <w:lvl w:ilvl="4" w:tplc="2034EDAC">
      <w:start w:val="1"/>
      <w:numFmt w:val="bullet"/>
      <w:lvlText w:val="o"/>
      <w:lvlJc w:val="left"/>
      <w:pPr>
        <w:ind w:left="3600" w:hanging="360"/>
      </w:pPr>
      <w:rPr>
        <w:rFonts w:ascii="Courier New" w:hAnsi="Courier New" w:cs="Courier New" w:hint="default"/>
      </w:rPr>
    </w:lvl>
    <w:lvl w:ilvl="5" w:tplc="7DA6D5EC">
      <w:start w:val="1"/>
      <w:numFmt w:val="bullet"/>
      <w:lvlText w:val=""/>
      <w:lvlJc w:val="left"/>
      <w:pPr>
        <w:ind w:left="4320" w:hanging="360"/>
      </w:pPr>
      <w:rPr>
        <w:rFonts w:ascii="Wingdings" w:hAnsi="Wingdings" w:hint="default"/>
      </w:rPr>
    </w:lvl>
    <w:lvl w:ilvl="6" w:tplc="6A8E62D8">
      <w:start w:val="1"/>
      <w:numFmt w:val="bullet"/>
      <w:lvlText w:val=""/>
      <w:lvlJc w:val="left"/>
      <w:pPr>
        <w:ind w:left="5040" w:hanging="360"/>
      </w:pPr>
      <w:rPr>
        <w:rFonts w:ascii="Symbol" w:hAnsi="Symbol" w:hint="default"/>
      </w:rPr>
    </w:lvl>
    <w:lvl w:ilvl="7" w:tplc="6512C428">
      <w:start w:val="1"/>
      <w:numFmt w:val="bullet"/>
      <w:lvlText w:val="o"/>
      <w:lvlJc w:val="left"/>
      <w:pPr>
        <w:ind w:left="5760" w:hanging="360"/>
      </w:pPr>
      <w:rPr>
        <w:rFonts w:ascii="Courier New" w:hAnsi="Courier New" w:cs="Courier New" w:hint="default"/>
      </w:rPr>
    </w:lvl>
    <w:lvl w:ilvl="8" w:tplc="C79C23BA">
      <w:start w:val="1"/>
      <w:numFmt w:val="bullet"/>
      <w:lvlText w:val=""/>
      <w:lvlJc w:val="left"/>
      <w:pPr>
        <w:ind w:left="6480" w:hanging="36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n-AU" w:vendorID="64" w:dllVersion="131078" w:nlCheck="1" w:checkStyle="1"/>
  <w:activeWritingStyle w:appName="MSWord" w:lang="pt-BR" w:vendorID="64" w:dllVersion="0" w:nlCheck="1" w:checkStyle="0"/>
  <w:activeWritingStyle w:appName="MSWord" w:lang="en-US" w:vendorID="64" w:dllVersion="131078" w:nlCheck="1" w:checkStyle="1"/>
  <w:proofState w:spelling="clean" w:grammar="clean"/>
  <w:documentProtection w:formatting="1" w:enforcement="0"/>
  <w:defaultTabStop w:val="720"/>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C512E2"/>
    <w:rsid w:val="00000CC6"/>
    <w:rsid w:val="00005C91"/>
    <w:rsid w:val="00017F84"/>
    <w:rsid w:val="000271BB"/>
    <w:rsid w:val="00027E8F"/>
    <w:rsid w:val="000307BA"/>
    <w:rsid w:val="00050E48"/>
    <w:rsid w:val="00061DCC"/>
    <w:rsid w:val="00066DBC"/>
    <w:rsid w:val="00082187"/>
    <w:rsid w:val="0008230B"/>
    <w:rsid w:val="00091D53"/>
    <w:rsid w:val="000A4D5F"/>
    <w:rsid w:val="000B417B"/>
    <w:rsid w:val="000C61AB"/>
    <w:rsid w:val="000D111A"/>
    <w:rsid w:val="000D6016"/>
    <w:rsid w:val="000E00A8"/>
    <w:rsid w:val="000E0D27"/>
    <w:rsid w:val="000E79B9"/>
    <w:rsid w:val="000E7EB2"/>
    <w:rsid w:val="00106848"/>
    <w:rsid w:val="00106E54"/>
    <w:rsid w:val="001148A8"/>
    <w:rsid w:val="0011518A"/>
    <w:rsid w:val="001277C2"/>
    <w:rsid w:val="0013224E"/>
    <w:rsid w:val="0013561C"/>
    <w:rsid w:val="00141B94"/>
    <w:rsid w:val="00142D82"/>
    <w:rsid w:val="00144CF8"/>
    <w:rsid w:val="00146865"/>
    <w:rsid w:val="001532FA"/>
    <w:rsid w:val="00166ABF"/>
    <w:rsid w:val="00184BEA"/>
    <w:rsid w:val="00194BD9"/>
    <w:rsid w:val="001A0309"/>
    <w:rsid w:val="001A0FD7"/>
    <w:rsid w:val="001A3650"/>
    <w:rsid w:val="001A38A1"/>
    <w:rsid w:val="001A546C"/>
    <w:rsid w:val="001B2E8C"/>
    <w:rsid w:val="001B6AEA"/>
    <w:rsid w:val="001C6937"/>
    <w:rsid w:val="001E4599"/>
    <w:rsid w:val="001F358D"/>
    <w:rsid w:val="001F5FCE"/>
    <w:rsid w:val="002006B1"/>
    <w:rsid w:val="00205A66"/>
    <w:rsid w:val="00213A24"/>
    <w:rsid w:val="00231FAA"/>
    <w:rsid w:val="00232168"/>
    <w:rsid w:val="002326A8"/>
    <w:rsid w:val="002362B0"/>
    <w:rsid w:val="00244A8B"/>
    <w:rsid w:val="00251C74"/>
    <w:rsid w:val="002639A2"/>
    <w:rsid w:val="00272847"/>
    <w:rsid w:val="00272A92"/>
    <w:rsid w:val="002832B3"/>
    <w:rsid w:val="00286D65"/>
    <w:rsid w:val="00287BA6"/>
    <w:rsid w:val="00287F4A"/>
    <w:rsid w:val="00293056"/>
    <w:rsid w:val="002950F1"/>
    <w:rsid w:val="002B44E6"/>
    <w:rsid w:val="002C24C8"/>
    <w:rsid w:val="002C25AC"/>
    <w:rsid w:val="002D4C0F"/>
    <w:rsid w:val="002D5665"/>
    <w:rsid w:val="002D6D13"/>
    <w:rsid w:val="002E27FD"/>
    <w:rsid w:val="002E3645"/>
    <w:rsid w:val="002E51BD"/>
    <w:rsid w:val="002E76FD"/>
    <w:rsid w:val="002F1D5C"/>
    <w:rsid w:val="002F631A"/>
    <w:rsid w:val="00305A14"/>
    <w:rsid w:val="00311B2E"/>
    <w:rsid w:val="00320ED9"/>
    <w:rsid w:val="00330B04"/>
    <w:rsid w:val="00332CC6"/>
    <w:rsid w:val="00334A54"/>
    <w:rsid w:val="0034783A"/>
    <w:rsid w:val="0036400E"/>
    <w:rsid w:val="003741F3"/>
    <w:rsid w:val="00387D54"/>
    <w:rsid w:val="003A3408"/>
    <w:rsid w:val="003C0B49"/>
    <w:rsid w:val="003C4480"/>
    <w:rsid w:val="003C7A61"/>
    <w:rsid w:val="003D0305"/>
    <w:rsid w:val="003D4584"/>
    <w:rsid w:val="003D6393"/>
    <w:rsid w:val="003D6D34"/>
    <w:rsid w:val="003E4A9F"/>
    <w:rsid w:val="003E4E91"/>
    <w:rsid w:val="003F6615"/>
    <w:rsid w:val="0040424A"/>
    <w:rsid w:val="00406D36"/>
    <w:rsid w:val="004217BE"/>
    <w:rsid w:val="0043080E"/>
    <w:rsid w:val="00431210"/>
    <w:rsid w:val="00435862"/>
    <w:rsid w:val="004403A0"/>
    <w:rsid w:val="00453A4D"/>
    <w:rsid w:val="00454AC9"/>
    <w:rsid w:val="00455359"/>
    <w:rsid w:val="0045627D"/>
    <w:rsid w:val="004602DD"/>
    <w:rsid w:val="004613D4"/>
    <w:rsid w:val="00462F31"/>
    <w:rsid w:val="00464010"/>
    <w:rsid w:val="004645AB"/>
    <w:rsid w:val="00464E59"/>
    <w:rsid w:val="00465D1E"/>
    <w:rsid w:val="00466238"/>
    <w:rsid w:val="00481B48"/>
    <w:rsid w:val="00485205"/>
    <w:rsid w:val="004903D4"/>
    <w:rsid w:val="004A4C16"/>
    <w:rsid w:val="004A5F7F"/>
    <w:rsid w:val="004B684D"/>
    <w:rsid w:val="004C145E"/>
    <w:rsid w:val="004D0374"/>
    <w:rsid w:val="004D04E2"/>
    <w:rsid w:val="004D0FC4"/>
    <w:rsid w:val="004D420E"/>
    <w:rsid w:val="004F26A9"/>
    <w:rsid w:val="004F6D85"/>
    <w:rsid w:val="005050A4"/>
    <w:rsid w:val="0050779E"/>
    <w:rsid w:val="00511DBF"/>
    <w:rsid w:val="00520F36"/>
    <w:rsid w:val="0052213B"/>
    <w:rsid w:val="00530B17"/>
    <w:rsid w:val="00531183"/>
    <w:rsid w:val="00536F33"/>
    <w:rsid w:val="00555536"/>
    <w:rsid w:val="00570741"/>
    <w:rsid w:val="00576518"/>
    <w:rsid w:val="00583510"/>
    <w:rsid w:val="00586EAF"/>
    <w:rsid w:val="00590F3B"/>
    <w:rsid w:val="00592BFA"/>
    <w:rsid w:val="005942B2"/>
    <w:rsid w:val="00594B70"/>
    <w:rsid w:val="005A62E0"/>
    <w:rsid w:val="005A66A0"/>
    <w:rsid w:val="005A7DCB"/>
    <w:rsid w:val="005B3461"/>
    <w:rsid w:val="005B51B4"/>
    <w:rsid w:val="005B62F9"/>
    <w:rsid w:val="005C0ACC"/>
    <w:rsid w:val="005C2991"/>
    <w:rsid w:val="005C5D56"/>
    <w:rsid w:val="005D02BF"/>
    <w:rsid w:val="005F3BDF"/>
    <w:rsid w:val="005F728F"/>
    <w:rsid w:val="0060040A"/>
    <w:rsid w:val="00604A58"/>
    <w:rsid w:val="00612DEA"/>
    <w:rsid w:val="00623345"/>
    <w:rsid w:val="00623A6D"/>
    <w:rsid w:val="00633FA9"/>
    <w:rsid w:val="00652221"/>
    <w:rsid w:val="00652F59"/>
    <w:rsid w:val="00665550"/>
    <w:rsid w:val="006771DC"/>
    <w:rsid w:val="006779E0"/>
    <w:rsid w:val="00682F4F"/>
    <w:rsid w:val="00684C11"/>
    <w:rsid w:val="00694743"/>
    <w:rsid w:val="0069741C"/>
    <w:rsid w:val="006B1801"/>
    <w:rsid w:val="006B256B"/>
    <w:rsid w:val="006B583F"/>
    <w:rsid w:val="006B5D09"/>
    <w:rsid w:val="006B61E1"/>
    <w:rsid w:val="006C0B4E"/>
    <w:rsid w:val="006D3FBA"/>
    <w:rsid w:val="006D4D67"/>
    <w:rsid w:val="006D68D7"/>
    <w:rsid w:val="0070158A"/>
    <w:rsid w:val="00704FB5"/>
    <w:rsid w:val="00716F3A"/>
    <w:rsid w:val="007239EA"/>
    <w:rsid w:val="00733CB2"/>
    <w:rsid w:val="00743A6C"/>
    <w:rsid w:val="0075590D"/>
    <w:rsid w:val="007709EA"/>
    <w:rsid w:val="0077453A"/>
    <w:rsid w:val="00775F8B"/>
    <w:rsid w:val="007870D8"/>
    <w:rsid w:val="007964D8"/>
    <w:rsid w:val="007A0B8F"/>
    <w:rsid w:val="007A0EAF"/>
    <w:rsid w:val="007A3083"/>
    <w:rsid w:val="007B1003"/>
    <w:rsid w:val="007B2113"/>
    <w:rsid w:val="007E5663"/>
    <w:rsid w:val="007E5F96"/>
    <w:rsid w:val="007F4C16"/>
    <w:rsid w:val="00800B44"/>
    <w:rsid w:val="008330ED"/>
    <w:rsid w:val="00842E34"/>
    <w:rsid w:val="0085415D"/>
    <w:rsid w:val="00856163"/>
    <w:rsid w:val="00860A58"/>
    <w:rsid w:val="00870416"/>
    <w:rsid w:val="0089002A"/>
    <w:rsid w:val="008A52FC"/>
    <w:rsid w:val="008B5276"/>
    <w:rsid w:val="008C0EAA"/>
    <w:rsid w:val="008C21C3"/>
    <w:rsid w:val="008C2503"/>
    <w:rsid w:val="008C548B"/>
    <w:rsid w:val="008C63BB"/>
    <w:rsid w:val="008D1B83"/>
    <w:rsid w:val="008E000E"/>
    <w:rsid w:val="008F6E5B"/>
    <w:rsid w:val="00913EE3"/>
    <w:rsid w:val="00930750"/>
    <w:rsid w:val="009318DB"/>
    <w:rsid w:val="0093258B"/>
    <w:rsid w:val="00944ABB"/>
    <w:rsid w:val="00944B44"/>
    <w:rsid w:val="00951654"/>
    <w:rsid w:val="00951AC8"/>
    <w:rsid w:val="00960C72"/>
    <w:rsid w:val="00965B17"/>
    <w:rsid w:val="00980F5A"/>
    <w:rsid w:val="0098322B"/>
    <w:rsid w:val="009917D2"/>
    <w:rsid w:val="009928B0"/>
    <w:rsid w:val="009928B3"/>
    <w:rsid w:val="00993AD5"/>
    <w:rsid w:val="009A0882"/>
    <w:rsid w:val="009B188A"/>
    <w:rsid w:val="009B27A5"/>
    <w:rsid w:val="009C5479"/>
    <w:rsid w:val="009C6FEC"/>
    <w:rsid w:val="009D0C0B"/>
    <w:rsid w:val="009D1673"/>
    <w:rsid w:val="009D1B6F"/>
    <w:rsid w:val="009E3AC4"/>
    <w:rsid w:val="009E5401"/>
    <w:rsid w:val="009F02D0"/>
    <w:rsid w:val="00A14915"/>
    <w:rsid w:val="00A15354"/>
    <w:rsid w:val="00A24AC1"/>
    <w:rsid w:val="00A269D1"/>
    <w:rsid w:val="00A26A86"/>
    <w:rsid w:val="00A316FC"/>
    <w:rsid w:val="00A33852"/>
    <w:rsid w:val="00A36377"/>
    <w:rsid w:val="00A36C26"/>
    <w:rsid w:val="00A43DFB"/>
    <w:rsid w:val="00A539CF"/>
    <w:rsid w:val="00A6161D"/>
    <w:rsid w:val="00A66C8B"/>
    <w:rsid w:val="00A724C8"/>
    <w:rsid w:val="00A82B03"/>
    <w:rsid w:val="00A8585E"/>
    <w:rsid w:val="00A91124"/>
    <w:rsid w:val="00AA26AA"/>
    <w:rsid w:val="00AA75C5"/>
    <w:rsid w:val="00AB7772"/>
    <w:rsid w:val="00AC4C47"/>
    <w:rsid w:val="00AD18D8"/>
    <w:rsid w:val="00AD4D66"/>
    <w:rsid w:val="00AE54E6"/>
    <w:rsid w:val="00AE5B08"/>
    <w:rsid w:val="00AF0FFA"/>
    <w:rsid w:val="00B12D05"/>
    <w:rsid w:val="00B133DF"/>
    <w:rsid w:val="00B200EF"/>
    <w:rsid w:val="00B204EB"/>
    <w:rsid w:val="00B3368C"/>
    <w:rsid w:val="00B35265"/>
    <w:rsid w:val="00B46C71"/>
    <w:rsid w:val="00B50730"/>
    <w:rsid w:val="00B52FCC"/>
    <w:rsid w:val="00B531C8"/>
    <w:rsid w:val="00B56744"/>
    <w:rsid w:val="00B56BF0"/>
    <w:rsid w:val="00B73A0E"/>
    <w:rsid w:val="00B83A2B"/>
    <w:rsid w:val="00B83E19"/>
    <w:rsid w:val="00BA2BA6"/>
    <w:rsid w:val="00BA2F06"/>
    <w:rsid w:val="00BB1DD6"/>
    <w:rsid w:val="00BC2919"/>
    <w:rsid w:val="00BC37EA"/>
    <w:rsid w:val="00BC5764"/>
    <w:rsid w:val="00BC5AB8"/>
    <w:rsid w:val="00BC73A3"/>
    <w:rsid w:val="00BE20BB"/>
    <w:rsid w:val="00BE66FE"/>
    <w:rsid w:val="00BF0BED"/>
    <w:rsid w:val="00BF67EA"/>
    <w:rsid w:val="00C0322F"/>
    <w:rsid w:val="00C03E3D"/>
    <w:rsid w:val="00C1100E"/>
    <w:rsid w:val="00C17A3E"/>
    <w:rsid w:val="00C226FA"/>
    <w:rsid w:val="00C324C1"/>
    <w:rsid w:val="00C34B5C"/>
    <w:rsid w:val="00C36177"/>
    <w:rsid w:val="00C4044E"/>
    <w:rsid w:val="00C4279F"/>
    <w:rsid w:val="00C512E2"/>
    <w:rsid w:val="00C547CA"/>
    <w:rsid w:val="00C57479"/>
    <w:rsid w:val="00CA512B"/>
    <w:rsid w:val="00CB4A2E"/>
    <w:rsid w:val="00CB539B"/>
    <w:rsid w:val="00CC1F94"/>
    <w:rsid w:val="00CC7870"/>
    <w:rsid w:val="00CE2ABD"/>
    <w:rsid w:val="00CF1542"/>
    <w:rsid w:val="00CF410B"/>
    <w:rsid w:val="00D05B5F"/>
    <w:rsid w:val="00D14D3C"/>
    <w:rsid w:val="00D200EE"/>
    <w:rsid w:val="00D25301"/>
    <w:rsid w:val="00D32083"/>
    <w:rsid w:val="00D41575"/>
    <w:rsid w:val="00D45151"/>
    <w:rsid w:val="00D52F9C"/>
    <w:rsid w:val="00D534AD"/>
    <w:rsid w:val="00D56E18"/>
    <w:rsid w:val="00D57E9B"/>
    <w:rsid w:val="00D608FC"/>
    <w:rsid w:val="00D66E11"/>
    <w:rsid w:val="00D752FB"/>
    <w:rsid w:val="00D77F25"/>
    <w:rsid w:val="00D80047"/>
    <w:rsid w:val="00D826EE"/>
    <w:rsid w:val="00D8769E"/>
    <w:rsid w:val="00D90252"/>
    <w:rsid w:val="00D97598"/>
    <w:rsid w:val="00DA228F"/>
    <w:rsid w:val="00DA50D1"/>
    <w:rsid w:val="00DA5AA1"/>
    <w:rsid w:val="00DA75D5"/>
    <w:rsid w:val="00DB77E1"/>
    <w:rsid w:val="00DC06E1"/>
    <w:rsid w:val="00DD6CF5"/>
    <w:rsid w:val="00DE7D7F"/>
    <w:rsid w:val="00E00291"/>
    <w:rsid w:val="00E013CD"/>
    <w:rsid w:val="00E12B8F"/>
    <w:rsid w:val="00E1310E"/>
    <w:rsid w:val="00E17044"/>
    <w:rsid w:val="00E2047A"/>
    <w:rsid w:val="00E35137"/>
    <w:rsid w:val="00E37C4D"/>
    <w:rsid w:val="00E50B57"/>
    <w:rsid w:val="00E608F0"/>
    <w:rsid w:val="00E6106F"/>
    <w:rsid w:val="00E74FC1"/>
    <w:rsid w:val="00E75EB3"/>
    <w:rsid w:val="00EA799C"/>
    <w:rsid w:val="00EB1794"/>
    <w:rsid w:val="00EB1B29"/>
    <w:rsid w:val="00EC4353"/>
    <w:rsid w:val="00EC7E7A"/>
    <w:rsid w:val="00ED120F"/>
    <w:rsid w:val="00ED2369"/>
    <w:rsid w:val="00ED48FE"/>
    <w:rsid w:val="00ED7F62"/>
    <w:rsid w:val="00EE1D8B"/>
    <w:rsid w:val="00EE4C83"/>
    <w:rsid w:val="00EE67B8"/>
    <w:rsid w:val="00EF3047"/>
    <w:rsid w:val="00EF3708"/>
    <w:rsid w:val="00F02119"/>
    <w:rsid w:val="00F0560C"/>
    <w:rsid w:val="00F06206"/>
    <w:rsid w:val="00F1001D"/>
    <w:rsid w:val="00F13285"/>
    <w:rsid w:val="00F24193"/>
    <w:rsid w:val="00F31122"/>
    <w:rsid w:val="00F32592"/>
    <w:rsid w:val="00F34985"/>
    <w:rsid w:val="00F40288"/>
    <w:rsid w:val="00F40483"/>
    <w:rsid w:val="00F631D7"/>
    <w:rsid w:val="00F72948"/>
    <w:rsid w:val="00F91DAD"/>
    <w:rsid w:val="00F93AE8"/>
    <w:rsid w:val="00FA352B"/>
    <w:rsid w:val="00FA459D"/>
    <w:rsid w:val="00FB05D8"/>
    <w:rsid w:val="00FB59A7"/>
    <w:rsid w:val="00FB5D98"/>
    <w:rsid w:val="00FC2C28"/>
    <w:rsid w:val="00FD1C91"/>
    <w:rsid w:val="00FE422B"/>
    <w:rsid w:val="00FF1A09"/>
    <w:rsid w:val="00FF3E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4"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8"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2"/>
    <w:qFormat/>
    <w:rsid w:val="00612DEA"/>
    <w:pPr>
      <w:keepNext/>
      <w:keepLines/>
      <w:jc w:val="left"/>
      <w:outlineLvl w:val="0"/>
    </w:pPr>
    <w:rPr>
      <w:rFonts w:eastAsia="Times New Roman" w:cs="Times New Roman"/>
      <w:b/>
      <w:szCs w:val="32"/>
    </w:rPr>
  </w:style>
  <w:style w:type="paragraph" w:styleId="Ttulo2">
    <w:name w:val="heading 2"/>
    <w:basedOn w:val="Normal"/>
    <w:next w:val="Normal"/>
    <w:link w:val="Ttulo2Char"/>
    <w:uiPriority w:val="4"/>
    <w:unhideWhenUsed/>
    <w:qFormat/>
    <w:rsid w:val="003C0B49"/>
    <w:pPr>
      <w:keepNext/>
      <w:spacing w:before="240" w:after="60"/>
      <w:outlineLvl w:val="1"/>
    </w:pPr>
    <w:rPr>
      <w:rFonts w:ascii="Calibri Light" w:eastAsia="Times New Roman" w:hAnsi="Calibri Light" w:cs="Times New Roman"/>
      <w:b/>
      <w:bCs/>
      <w:i/>
      <w:iCs/>
      <w:sz w:val="28"/>
      <w:szCs w:val="28"/>
    </w:rPr>
  </w:style>
  <w:style w:type="paragraph" w:styleId="Ttulo4">
    <w:name w:val="heading 4"/>
    <w:basedOn w:val="Normal"/>
    <w:next w:val="Normal"/>
    <w:link w:val="Ttulo4Char"/>
    <w:uiPriority w:val="9"/>
    <w:unhideWhenUsed/>
    <w:rsid w:val="00D32083"/>
    <w:pPr>
      <w:keepNext/>
      <w:spacing w:before="240" w:after="240"/>
      <w:ind w:left="862" w:hanging="862"/>
      <w:outlineLvl w:val="3"/>
    </w:pPr>
    <w:rPr>
      <w:rFonts w:asciiTheme="majorHAnsi" w:eastAsiaTheme="majorEastAsia" w:hAnsiTheme="majorHAnsi" w:cstheme="majorBidi"/>
      <w:b/>
      <w:bCs/>
      <w:iCs/>
      <w:szCs w:val="22"/>
    </w:rPr>
  </w:style>
  <w:style w:type="paragraph" w:styleId="Ttulo5">
    <w:name w:val="heading 5"/>
    <w:basedOn w:val="Normal"/>
    <w:next w:val="Normal"/>
    <w:link w:val="Ttulo5Char"/>
    <w:uiPriority w:val="9"/>
    <w:unhideWhenUsed/>
    <w:rsid w:val="00D32083"/>
    <w:pPr>
      <w:keepNext/>
      <w:spacing w:before="240" w:after="240"/>
      <w:ind w:left="1009" w:hanging="1009"/>
      <w:outlineLvl w:val="4"/>
    </w:pPr>
    <w:rPr>
      <w:rFonts w:asciiTheme="majorHAnsi" w:eastAsiaTheme="majorEastAsia" w:hAnsiTheme="majorHAnsi" w:cstheme="majorBidi"/>
      <w:b/>
      <w:bCs/>
      <w:szCs w:val="22"/>
    </w:rPr>
  </w:style>
  <w:style w:type="paragraph" w:styleId="Ttulo6">
    <w:name w:val="heading 6"/>
    <w:basedOn w:val="Normal"/>
    <w:next w:val="Normal"/>
    <w:link w:val="Ttulo6Char"/>
    <w:uiPriority w:val="9"/>
    <w:semiHidden/>
    <w:unhideWhenUsed/>
    <w:rsid w:val="00D32083"/>
    <w:pPr>
      <w:spacing w:after="0" w:line="271" w:lineRule="auto"/>
      <w:ind w:left="1152" w:hanging="1152"/>
      <w:outlineLvl w:val="5"/>
    </w:pPr>
    <w:rPr>
      <w:rFonts w:asciiTheme="majorHAnsi" w:eastAsiaTheme="majorEastAsia" w:hAnsiTheme="majorHAnsi" w:cstheme="majorBidi"/>
      <w:b/>
      <w:bCs/>
      <w:i/>
      <w:iCs/>
      <w:color w:val="7F7F7F" w:themeColor="text1" w:themeTint="80"/>
      <w:szCs w:val="22"/>
    </w:rPr>
  </w:style>
  <w:style w:type="paragraph" w:styleId="Ttulo7">
    <w:name w:val="heading 7"/>
    <w:basedOn w:val="Normal"/>
    <w:next w:val="Normal"/>
    <w:link w:val="Ttulo7Char"/>
    <w:uiPriority w:val="9"/>
    <w:semiHidden/>
    <w:unhideWhenUsed/>
    <w:qFormat/>
    <w:rsid w:val="00D32083"/>
    <w:pPr>
      <w:spacing w:after="0"/>
      <w:ind w:left="1296" w:hanging="1296"/>
      <w:outlineLvl w:val="6"/>
    </w:pPr>
    <w:rPr>
      <w:rFonts w:asciiTheme="majorHAnsi" w:eastAsiaTheme="majorEastAsia" w:hAnsiTheme="majorHAnsi" w:cstheme="majorBidi"/>
      <w:i/>
      <w:iCs/>
      <w:szCs w:val="22"/>
    </w:rPr>
  </w:style>
  <w:style w:type="paragraph" w:styleId="Ttulo8">
    <w:name w:val="heading 8"/>
    <w:basedOn w:val="Normal"/>
    <w:next w:val="Normal"/>
    <w:link w:val="Ttulo8Char"/>
    <w:uiPriority w:val="9"/>
    <w:semiHidden/>
    <w:unhideWhenUsed/>
    <w:qFormat/>
    <w:rsid w:val="00D32083"/>
    <w:pPr>
      <w:spacing w:after="0"/>
      <w:ind w:left="1440" w:hanging="1440"/>
      <w:outlineLvl w:val="7"/>
    </w:pPr>
    <w:rPr>
      <w:rFonts w:asciiTheme="majorHAnsi" w:eastAsiaTheme="majorEastAsia" w:hAnsiTheme="majorHAnsi" w:cstheme="majorBidi"/>
      <w:sz w:val="20"/>
    </w:rPr>
  </w:style>
  <w:style w:type="paragraph" w:styleId="Ttulo9">
    <w:name w:val="heading 9"/>
    <w:basedOn w:val="Normal"/>
    <w:next w:val="Normal"/>
    <w:link w:val="Ttulo9Char"/>
    <w:uiPriority w:val="9"/>
    <w:semiHidden/>
    <w:unhideWhenUsed/>
    <w:qFormat/>
    <w:rsid w:val="00D32083"/>
    <w:pPr>
      <w:spacing w:after="0"/>
      <w:ind w:left="1584" w:hanging="1584"/>
      <w:outlineLvl w:val="8"/>
    </w:pPr>
    <w:rPr>
      <w:rFonts w:asciiTheme="majorHAnsi" w:eastAsiaTheme="majorEastAsia" w:hAnsiTheme="majorHAnsi" w:cstheme="majorBidi"/>
      <w:i/>
      <w:iCs/>
      <w:spacing w:val="5"/>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8"/>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semiHidden/>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character" w:customStyle="1" w:styleId="Ttulo4Char">
    <w:name w:val="Título 4 Char"/>
    <w:basedOn w:val="Fontepargpadro"/>
    <w:link w:val="Ttulo4"/>
    <w:uiPriority w:val="9"/>
    <w:rsid w:val="00D32083"/>
    <w:rPr>
      <w:rFonts w:asciiTheme="majorHAnsi" w:eastAsiaTheme="majorEastAsia" w:hAnsiTheme="majorHAnsi" w:cstheme="majorBidi"/>
      <w:b/>
      <w:bCs/>
      <w:iCs/>
      <w:sz w:val="24"/>
      <w:szCs w:val="22"/>
      <w:lang w:eastAsia="en-US"/>
    </w:rPr>
  </w:style>
  <w:style w:type="character" w:customStyle="1" w:styleId="Ttulo5Char">
    <w:name w:val="Título 5 Char"/>
    <w:basedOn w:val="Fontepargpadro"/>
    <w:link w:val="Ttulo5"/>
    <w:uiPriority w:val="9"/>
    <w:rsid w:val="00D32083"/>
    <w:rPr>
      <w:rFonts w:asciiTheme="majorHAnsi" w:eastAsiaTheme="majorEastAsia" w:hAnsiTheme="majorHAnsi" w:cstheme="majorBidi"/>
      <w:b/>
      <w:bCs/>
      <w:sz w:val="24"/>
      <w:szCs w:val="22"/>
      <w:lang w:eastAsia="en-US"/>
    </w:rPr>
  </w:style>
  <w:style w:type="character" w:customStyle="1" w:styleId="Ttulo6Char">
    <w:name w:val="Título 6 Char"/>
    <w:basedOn w:val="Fontepargpadro"/>
    <w:link w:val="Ttulo6"/>
    <w:uiPriority w:val="9"/>
    <w:semiHidden/>
    <w:rsid w:val="00D32083"/>
    <w:rPr>
      <w:rFonts w:asciiTheme="majorHAnsi" w:eastAsiaTheme="majorEastAsia" w:hAnsiTheme="majorHAnsi" w:cstheme="majorBidi"/>
      <w:b/>
      <w:bCs/>
      <w:i/>
      <w:iCs/>
      <w:color w:val="7F7F7F" w:themeColor="text1" w:themeTint="80"/>
      <w:sz w:val="24"/>
      <w:szCs w:val="22"/>
      <w:lang w:eastAsia="en-US"/>
    </w:rPr>
  </w:style>
  <w:style w:type="character" w:customStyle="1" w:styleId="Ttulo7Char">
    <w:name w:val="Título 7 Char"/>
    <w:basedOn w:val="Fontepargpadro"/>
    <w:link w:val="Ttulo7"/>
    <w:uiPriority w:val="9"/>
    <w:semiHidden/>
    <w:rsid w:val="00D32083"/>
    <w:rPr>
      <w:rFonts w:asciiTheme="majorHAnsi" w:eastAsiaTheme="majorEastAsia" w:hAnsiTheme="majorHAnsi" w:cstheme="majorBidi"/>
      <w:i/>
      <w:iCs/>
      <w:sz w:val="24"/>
      <w:szCs w:val="22"/>
      <w:lang w:eastAsia="en-US"/>
    </w:rPr>
  </w:style>
  <w:style w:type="character" w:customStyle="1" w:styleId="Ttulo8Char">
    <w:name w:val="Título 8 Char"/>
    <w:basedOn w:val="Fontepargpadro"/>
    <w:link w:val="Ttulo8"/>
    <w:uiPriority w:val="9"/>
    <w:semiHidden/>
    <w:rsid w:val="00D32083"/>
    <w:rPr>
      <w:rFonts w:asciiTheme="majorHAnsi" w:eastAsiaTheme="majorEastAsia" w:hAnsiTheme="majorHAnsi" w:cstheme="majorBidi"/>
      <w:lang w:eastAsia="en-US"/>
    </w:rPr>
  </w:style>
  <w:style w:type="character" w:customStyle="1" w:styleId="Ttulo9Char">
    <w:name w:val="Título 9 Char"/>
    <w:basedOn w:val="Fontepargpadro"/>
    <w:link w:val="Ttulo9"/>
    <w:uiPriority w:val="9"/>
    <w:semiHidden/>
    <w:rsid w:val="00D32083"/>
    <w:rPr>
      <w:rFonts w:asciiTheme="majorHAnsi" w:eastAsiaTheme="majorEastAsia" w:hAnsiTheme="majorHAnsi" w:cstheme="majorBidi"/>
      <w:i/>
      <w:iCs/>
      <w:spacing w:val="5"/>
      <w:lang w:eastAsia="en-US"/>
    </w:rPr>
  </w:style>
  <w:style w:type="paragraph" w:styleId="PargrafodaLista">
    <w:name w:val="List Paragraph"/>
    <w:basedOn w:val="Normal"/>
    <w:uiPriority w:val="34"/>
    <w:qFormat/>
    <w:rsid w:val="00D32083"/>
    <w:pPr>
      <w:spacing w:after="0"/>
      <w:ind w:left="720"/>
      <w:contextualSpacing/>
    </w:pPr>
    <w:rPr>
      <w:rFonts w:asciiTheme="minorHAnsi" w:eastAsiaTheme="minorEastAsia" w:hAnsiTheme="minorHAnsi" w:cstheme="minorBidi"/>
      <w:szCs w:val="22"/>
    </w:rPr>
  </w:style>
  <w:style w:type="paragraph" w:customStyle="1" w:styleId="Fonte">
    <w:name w:val="Fonte"/>
    <w:basedOn w:val="Normal"/>
    <w:next w:val="Normal"/>
    <w:uiPriority w:val="9"/>
    <w:qFormat/>
    <w:rsid w:val="00D32083"/>
    <w:pPr>
      <w:spacing w:after="240"/>
      <w:contextualSpacing/>
      <w:jc w:val="center"/>
    </w:pPr>
    <w:rPr>
      <w:rFonts w:asciiTheme="minorHAnsi" w:eastAsiaTheme="minorEastAsia" w:hAnsiTheme="minorHAnsi" w:cstheme="minorBidi"/>
      <w:sz w:val="20"/>
      <w:szCs w:val="22"/>
    </w:rPr>
  </w:style>
  <w:style w:type="paragraph" w:customStyle="1" w:styleId="Referncias">
    <w:name w:val="Referências"/>
    <w:basedOn w:val="SemEspaamento"/>
    <w:link w:val="RefernciasChar"/>
    <w:uiPriority w:val="10"/>
    <w:qFormat/>
    <w:rsid w:val="00D32083"/>
    <w:pPr>
      <w:spacing w:after="240"/>
      <w:jc w:val="both"/>
    </w:pPr>
    <w:rPr>
      <w:rFonts w:asciiTheme="minorHAnsi" w:eastAsiaTheme="minorEastAsia" w:hAnsiTheme="minorHAnsi" w:cstheme="minorBidi"/>
      <w:szCs w:val="22"/>
    </w:rPr>
  </w:style>
  <w:style w:type="character" w:customStyle="1" w:styleId="RefernciasChar">
    <w:name w:val="Referências Char"/>
    <w:basedOn w:val="Fontepargpadro"/>
    <w:link w:val="Referncias"/>
    <w:uiPriority w:val="10"/>
    <w:rsid w:val="00D32083"/>
    <w:rPr>
      <w:rFonts w:asciiTheme="minorHAnsi" w:eastAsiaTheme="minorEastAsia" w:hAnsiTheme="minorHAnsi" w:cstheme="minorBidi"/>
      <w:szCs w:val="22"/>
      <w:lang w:eastAsia="en-US"/>
    </w:rPr>
  </w:style>
  <w:style w:type="paragraph" w:customStyle="1" w:styleId="TableParagraph">
    <w:name w:val="Table Paragraph"/>
    <w:basedOn w:val="Normal"/>
    <w:uiPriority w:val="1"/>
    <w:qFormat/>
    <w:rsid w:val="00D32083"/>
    <w:pPr>
      <w:widowControl w:val="0"/>
      <w:spacing w:after="0" w:line="268" w:lineRule="exact"/>
      <w:jc w:val="center"/>
    </w:pPr>
    <w:rPr>
      <w:rFonts w:eastAsia="Times New Roman" w:cs="Times New Roman"/>
      <w:sz w:val="22"/>
      <w:szCs w:val="22"/>
      <w:lang w:val="en-US"/>
    </w:rPr>
  </w:style>
  <w:style w:type="table" w:customStyle="1" w:styleId="TableNormal">
    <w:name w:val="Table Normal"/>
    <w:uiPriority w:val="2"/>
    <w:semiHidden/>
    <w:qFormat/>
    <w:rsid w:val="00D32083"/>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C7BEF-D5B3-4DB0-9C89-C9338918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2416</Words>
  <Characters>13051</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Titulo</vt:lpstr>
      <vt:lpstr/>
    </vt:vector>
  </TitlesOfParts>
  <Company>Microsoft</Company>
  <LinksUpToDate>false</LinksUpToDate>
  <CharactersWithSpaces>15437</CharactersWithSpaces>
  <SharedDoc>false</SharedDoc>
  <HLinks>
    <vt:vector size="6" baseType="variant">
      <vt:variant>
        <vt:i4>5505037</vt:i4>
      </vt:variant>
      <vt:variant>
        <vt:i4>7998</vt:i4>
      </vt:variant>
      <vt:variant>
        <vt:i4>1025</vt:i4>
      </vt:variant>
      <vt:variant>
        <vt:i4>1</vt:i4>
      </vt:variant>
      <vt:variant>
        <vt:lpwstr>http://www.abepro.org.br/imagens/websites/42/graph_model_art.jpg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Resumo</dc:subject>
  <dc:creator>Autor</dc:creator>
  <cp:lastModifiedBy>Mariana</cp:lastModifiedBy>
  <cp:revision>3</cp:revision>
  <dcterms:created xsi:type="dcterms:W3CDTF">2018-02-16T19:22:00Z</dcterms:created>
  <dcterms:modified xsi:type="dcterms:W3CDTF">2018-02-16T20:23:00Z</dcterms:modified>
</cp:coreProperties>
</file>