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1314" w14:textId="77777777" w:rsidR="007C5D96" w:rsidRDefault="007C5D96">
      <w:pPr>
        <w:tabs>
          <w:tab w:val="left" w:pos="2765"/>
        </w:tabs>
        <w:ind w:left="0" w:hanging="2"/>
      </w:pPr>
      <w:bookmarkStart w:id="0" w:name="_GoBack"/>
      <w:bookmarkEnd w:id="0"/>
    </w:p>
    <w:p w14:paraId="47D83280" w14:textId="76BDA3FA" w:rsidR="00516C20" w:rsidRDefault="00842763" w:rsidP="00516C20">
      <w:pPr>
        <w:spacing w:before="240" w:after="240"/>
        <w:ind w:left="0" w:hanging="2"/>
        <w:jc w:val="center"/>
        <w:rPr>
          <w:b/>
        </w:rPr>
      </w:pPr>
      <w:r>
        <w:rPr>
          <w:b/>
        </w:rPr>
        <w:t>TECNOLOGIAS DIGITAIS E A INTELIGÊNCIA ARTIFICIAL NO ENSINO DA MATEMÁTICA: INOVAÇÃO PEDAGÓGICA COM PENSAMENTO COMPUTACIONAL E ALFABETIZAÇÃO DIGITAL</w:t>
      </w:r>
    </w:p>
    <w:p w14:paraId="04EBADFB" w14:textId="0160238C" w:rsidR="007C5D96" w:rsidRPr="00AB4C8E" w:rsidRDefault="00AB4C8E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AB4C8E">
        <w:rPr>
          <w:bCs/>
          <w:sz w:val="24"/>
          <w:szCs w:val="24"/>
        </w:rPr>
        <w:t>Débora Letícia da Silva Santos</w:t>
      </w:r>
    </w:p>
    <w:p w14:paraId="2284DA05" w14:textId="64ED485B" w:rsidR="00AB4C8E" w:rsidRPr="00AB4C8E" w:rsidRDefault="00AB4C8E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AB4C8E">
        <w:rPr>
          <w:bCs/>
          <w:sz w:val="24"/>
          <w:szCs w:val="24"/>
        </w:rPr>
        <w:t>Secretaria Municipal de Educação e cultura de Pilar/AL</w:t>
      </w:r>
    </w:p>
    <w:p w14:paraId="06A8FD5C" w14:textId="1B1EFD66" w:rsidR="00AB4C8E" w:rsidRDefault="00AB4C8E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AB4C8E">
        <w:rPr>
          <w:bCs/>
          <w:sz w:val="24"/>
          <w:szCs w:val="24"/>
        </w:rPr>
        <w:t>Debora.leticia@cedu.ufal.br</w:t>
      </w:r>
    </w:p>
    <w:p w14:paraId="62A2836C" w14:textId="77777777" w:rsidR="00AB4C8E" w:rsidRDefault="00AB4C8E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</w:p>
    <w:p w14:paraId="264125AA" w14:textId="07CB2E3D" w:rsidR="00516C20" w:rsidRDefault="00516C20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516C20">
        <w:rPr>
          <w:bCs/>
          <w:sz w:val="24"/>
          <w:szCs w:val="24"/>
        </w:rPr>
        <w:t>Alessandra Ferreira da Silva Oliveira</w:t>
      </w:r>
    </w:p>
    <w:p w14:paraId="0C953BB3" w14:textId="77777777" w:rsidR="00516C20" w:rsidRPr="00516C20" w:rsidRDefault="00516C20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516C20">
        <w:rPr>
          <w:bCs/>
          <w:sz w:val="24"/>
          <w:szCs w:val="24"/>
        </w:rPr>
        <w:t>Secretaria Municipal de Educação e cultura de Pilar/AL</w:t>
      </w:r>
    </w:p>
    <w:p w14:paraId="541FE9D0" w14:textId="77777777" w:rsidR="00516C20" w:rsidRPr="00516C20" w:rsidRDefault="00516C20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516C20">
        <w:rPr>
          <w:bCs/>
          <w:sz w:val="24"/>
          <w:szCs w:val="24"/>
        </w:rPr>
        <w:t>alessandra.oliveira@edu.pilar.al.gov.br</w:t>
      </w:r>
    </w:p>
    <w:p w14:paraId="22616D8B" w14:textId="77777777" w:rsidR="00516C20" w:rsidRDefault="00516C20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</w:p>
    <w:p w14:paraId="28AF5CCD" w14:textId="59C45027" w:rsidR="00AB4C8E" w:rsidRDefault="00AB4C8E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proofErr w:type="spellStart"/>
      <w:r w:rsidRPr="00AB4C8E">
        <w:rPr>
          <w:bCs/>
          <w:sz w:val="24"/>
          <w:szCs w:val="24"/>
        </w:rPr>
        <w:t>Kristhyan</w:t>
      </w:r>
      <w:proofErr w:type="spellEnd"/>
      <w:r w:rsidRPr="00AB4C8E">
        <w:rPr>
          <w:bCs/>
          <w:sz w:val="24"/>
          <w:szCs w:val="24"/>
        </w:rPr>
        <w:t xml:space="preserve"> </w:t>
      </w:r>
      <w:proofErr w:type="spellStart"/>
      <w:r w:rsidRPr="00AB4C8E">
        <w:rPr>
          <w:bCs/>
          <w:sz w:val="24"/>
          <w:szCs w:val="24"/>
        </w:rPr>
        <w:t>Davinny</w:t>
      </w:r>
      <w:proofErr w:type="spellEnd"/>
      <w:r w:rsidRPr="00AB4C8E">
        <w:rPr>
          <w:bCs/>
          <w:sz w:val="24"/>
          <w:szCs w:val="24"/>
        </w:rPr>
        <w:t xml:space="preserve"> Nascimento Santos</w:t>
      </w:r>
    </w:p>
    <w:p w14:paraId="6A105B50" w14:textId="77777777" w:rsidR="00AB4C8E" w:rsidRPr="00AB4C8E" w:rsidRDefault="00AB4C8E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AB4C8E">
        <w:rPr>
          <w:bCs/>
          <w:sz w:val="24"/>
          <w:szCs w:val="24"/>
        </w:rPr>
        <w:t>Secretaria Municipal de Educação e cultura de Pilar/AL</w:t>
      </w:r>
    </w:p>
    <w:p w14:paraId="5D74EF62" w14:textId="15368F85" w:rsidR="00AB4C8E" w:rsidRDefault="00516C20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r w:rsidRPr="00516C20">
        <w:rPr>
          <w:bCs/>
          <w:sz w:val="24"/>
          <w:szCs w:val="24"/>
        </w:rPr>
        <w:t>kristhyannascimento01@gmail.com</w:t>
      </w:r>
    </w:p>
    <w:p w14:paraId="49B8A244" w14:textId="77777777" w:rsidR="00516C20" w:rsidRDefault="00516C20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</w:p>
    <w:p w14:paraId="5F92B3DB" w14:textId="77777777" w:rsidR="00516C20" w:rsidRDefault="00516C20" w:rsidP="00516C20">
      <w:pPr>
        <w:spacing w:line="240" w:lineRule="auto"/>
        <w:ind w:left="-2" w:firstLineChars="0" w:firstLine="0"/>
        <w:jc w:val="right"/>
        <w:rPr>
          <w:bCs/>
          <w:sz w:val="24"/>
          <w:szCs w:val="24"/>
        </w:rPr>
      </w:pPr>
      <w:proofErr w:type="spellStart"/>
      <w:r w:rsidRPr="00516C20">
        <w:rPr>
          <w:bCs/>
          <w:sz w:val="24"/>
          <w:szCs w:val="24"/>
        </w:rPr>
        <w:t>Steofanes</w:t>
      </w:r>
      <w:proofErr w:type="spellEnd"/>
      <w:r w:rsidRPr="00516C20">
        <w:rPr>
          <w:bCs/>
          <w:sz w:val="24"/>
          <w:szCs w:val="24"/>
        </w:rPr>
        <w:t xml:space="preserve"> Alves Candido </w:t>
      </w:r>
    </w:p>
    <w:p w14:paraId="1832A055" w14:textId="77777777" w:rsidR="00516C20" w:rsidRPr="00516C20" w:rsidRDefault="00516C20" w:rsidP="00516C20">
      <w:pPr>
        <w:spacing w:line="240" w:lineRule="auto"/>
        <w:ind w:leftChars="0" w:firstLineChars="0" w:firstLine="0"/>
        <w:jc w:val="right"/>
        <w:rPr>
          <w:bCs/>
          <w:sz w:val="24"/>
          <w:szCs w:val="24"/>
        </w:rPr>
      </w:pPr>
      <w:r w:rsidRPr="00516C20">
        <w:rPr>
          <w:bCs/>
          <w:sz w:val="24"/>
          <w:szCs w:val="24"/>
        </w:rPr>
        <w:t>Secretaria Municipal de Educação e cultura de Pilar/AL</w:t>
      </w:r>
    </w:p>
    <w:p w14:paraId="780ED6D5" w14:textId="28C974F3" w:rsidR="00516C20" w:rsidRDefault="00516C20" w:rsidP="00516C20">
      <w:pPr>
        <w:spacing w:line="240" w:lineRule="auto"/>
        <w:ind w:leftChars="0" w:firstLineChars="0" w:firstLine="0"/>
        <w:jc w:val="right"/>
        <w:rPr>
          <w:bCs/>
          <w:sz w:val="24"/>
          <w:szCs w:val="24"/>
        </w:rPr>
      </w:pPr>
      <w:r w:rsidRPr="00516C20">
        <w:rPr>
          <w:bCs/>
          <w:sz w:val="24"/>
          <w:szCs w:val="24"/>
        </w:rPr>
        <w:t>steofanes.alves@edu.pilar.al.gov.br</w:t>
      </w:r>
    </w:p>
    <w:p w14:paraId="2F3819F1" w14:textId="77777777" w:rsidR="00AB4C8E" w:rsidRDefault="00AB4C8E" w:rsidP="00AB4C8E">
      <w:pPr>
        <w:spacing w:line="240" w:lineRule="auto"/>
        <w:ind w:left="0" w:hanging="2"/>
        <w:jc w:val="right"/>
        <w:rPr>
          <w:bCs/>
          <w:sz w:val="24"/>
          <w:szCs w:val="24"/>
        </w:rPr>
      </w:pPr>
    </w:p>
    <w:p w14:paraId="607E3413" w14:textId="77777777" w:rsidR="007C5D96" w:rsidRDefault="007C5D96">
      <w:pPr>
        <w:spacing w:line="240" w:lineRule="auto"/>
        <w:ind w:left="0" w:hanging="2"/>
        <w:jc w:val="right"/>
        <w:rPr>
          <w:sz w:val="24"/>
          <w:szCs w:val="24"/>
        </w:rPr>
      </w:pPr>
    </w:p>
    <w:p w14:paraId="1B071DFD" w14:textId="77777777" w:rsidR="00AB4C8E" w:rsidRDefault="00AB4C8E">
      <w:pPr>
        <w:spacing w:line="240" w:lineRule="auto"/>
        <w:ind w:left="0" w:hanging="2"/>
        <w:jc w:val="right"/>
        <w:rPr>
          <w:sz w:val="24"/>
          <w:szCs w:val="24"/>
        </w:rPr>
      </w:pPr>
    </w:p>
    <w:p w14:paraId="64A09817" w14:textId="77777777" w:rsidR="007C5D96" w:rsidRDefault="00842763">
      <w:pPr>
        <w:spacing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5EAA016" w14:textId="2E280907" w:rsidR="007C5D96" w:rsidRDefault="00842763" w:rsidP="004A2A7D">
      <w:pPr>
        <w:widowControl w:val="0"/>
        <w:spacing w:line="240" w:lineRule="auto"/>
        <w:ind w:left="-2" w:firstLineChars="0" w:firstLine="0"/>
        <w:jc w:val="both"/>
      </w:pPr>
      <w:r>
        <w:rPr>
          <w:b/>
        </w:rPr>
        <w:t>Resumo:</w:t>
      </w:r>
      <w:r>
        <w:t xml:space="preserve"> </w:t>
      </w:r>
      <w:r w:rsidRPr="004A2A7D">
        <w:t xml:space="preserve">O presente trabalho apresenta uma proposta de formação continuada voltada para professores dos </w:t>
      </w:r>
      <w:r w:rsidRPr="004A2A7D">
        <w:t>anos iniciais do Ensino Fundamental, com foco na integração das Tecnologias Digitais, da Inteligência Artificial e do Pensamento Computacional ao ensino da Matemática. A iniciativa é fundamentada em pressupostos teóricos que destacam a importância do racio</w:t>
      </w:r>
      <w:r w:rsidRPr="004A2A7D">
        <w:t>cínio lógico e da alfabetização digital como competências essenciais para a educação contemporânea. A proposta metodológica contempla ações práticas e reflexivas desenvolvidas na Sala Google Pilar, articulando teoria e prática para promover uma aprendizage</w:t>
      </w:r>
      <w:r w:rsidRPr="004A2A7D">
        <w:t>m mais significativa, crítica e criativa. O projeto busca não apenas inserir recursos tecnológicos no cotidiano escolar, mas também transformar a prática docente por meio do uso pedagógico consciente e intencional das tecnologias emergentes.</w:t>
      </w:r>
    </w:p>
    <w:p w14:paraId="3602F6F4" w14:textId="77777777" w:rsidR="004A2A7D" w:rsidRPr="004A2A7D" w:rsidRDefault="004A2A7D" w:rsidP="004A2A7D">
      <w:pPr>
        <w:widowControl w:val="0"/>
        <w:spacing w:line="240" w:lineRule="auto"/>
        <w:ind w:left="-2" w:firstLineChars="0" w:firstLine="0"/>
        <w:jc w:val="both"/>
      </w:pPr>
    </w:p>
    <w:p w14:paraId="250C410A" w14:textId="77777777" w:rsidR="007C5D96" w:rsidRDefault="00842763" w:rsidP="004A2A7D">
      <w:pPr>
        <w:widowControl w:val="0"/>
        <w:spacing w:after="240" w:line="24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</w:t>
      </w:r>
      <w:r>
        <w:rPr>
          <w:b/>
          <w:sz w:val="24"/>
          <w:szCs w:val="24"/>
        </w:rPr>
        <w:t>e:</w:t>
      </w:r>
      <w:r>
        <w:rPr>
          <w:sz w:val="24"/>
          <w:szCs w:val="24"/>
        </w:rPr>
        <w:t xml:space="preserve"> </w:t>
      </w:r>
      <w:r w:rsidRPr="004A2A7D">
        <w:t>Pensamento Computacional. Inteligência Artificial. Alfabetização Digital. Formação Docente. Ensino da Matemática.</w:t>
      </w:r>
    </w:p>
    <w:p w14:paraId="2D56291C" w14:textId="2AC8B513" w:rsidR="007C5D96" w:rsidRPr="004A2A7D" w:rsidRDefault="00842763" w:rsidP="004A2A7D">
      <w:pPr>
        <w:widowControl w:val="0"/>
        <w:spacing w:after="240" w:line="240" w:lineRule="auto"/>
        <w:ind w:left="0" w:hanging="2"/>
        <w:jc w:val="both"/>
        <w:rPr>
          <w:b/>
        </w:rPr>
      </w:pPr>
      <w:r>
        <w:rPr>
          <w:b/>
        </w:rPr>
        <w:t xml:space="preserve">Abstract: </w:t>
      </w:r>
      <w:proofErr w:type="spellStart"/>
      <w:r w:rsidRPr="004A2A7D">
        <w:t>This</w:t>
      </w:r>
      <w:proofErr w:type="spellEnd"/>
      <w:r w:rsidRPr="004A2A7D">
        <w:t xml:space="preserve"> </w:t>
      </w:r>
      <w:proofErr w:type="spellStart"/>
      <w:r w:rsidRPr="004A2A7D">
        <w:t>paper</w:t>
      </w:r>
      <w:proofErr w:type="spellEnd"/>
      <w:r w:rsidRPr="004A2A7D">
        <w:t xml:space="preserve"> </w:t>
      </w:r>
      <w:proofErr w:type="spellStart"/>
      <w:r w:rsidRPr="004A2A7D">
        <w:t>presents</w:t>
      </w:r>
      <w:proofErr w:type="spellEnd"/>
      <w:r w:rsidRPr="004A2A7D">
        <w:t xml:space="preserve"> a </w:t>
      </w:r>
      <w:proofErr w:type="spellStart"/>
      <w:r w:rsidRPr="004A2A7D">
        <w:t>continuing</w:t>
      </w:r>
      <w:proofErr w:type="spellEnd"/>
      <w:r w:rsidRPr="004A2A7D">
        <w:t xml:space="preserve"> </w:t>
      </w:r>
      <w:proofErr w:type="spellStart"/>
      <w:r w:rsidRPr="004A2A7D">
        <w:t>education</w:t>
      </w:r>
      <w:proofErr w:type="spellEnd"/>
      <w:r w:rsidRPr="004A2A7D">
        <w:t xml:space="preserve"> </w:t>
      </w:r>
      <w:proofErr w:type="spellStart"/>
      <w:r w:rsidRPr="004A2A7D">
        <w:t>proposal</w:t>
      </w:r>
      <w:proofErr w:type="spellEnd"/>
      <w:r w:rsidRPr="004A2A7D">
        <w:t xml:space="preserve"> </w:t>
      </w:r>
      <w:proofErr w:type="spellStart"/>
      <w:r w:rsidRPr="004A2A7D">
        <w:t>aimed</w:t>
      </w:r>
      <w:proofErr w:type="spellEnd"/>
      <w:r w:rsidRPr="004A2A7D">
        <w:t xml:space="preserve"> </w:t>
      </w:r>
      <w:proofErr w:type="spellStart"/>
      <w:r w:rsidRPr="004A2A7D">
        <w:t>at</w:t>
      </w:r>
      <w:proofErr w:type="spellEnd"/>
      <w:r w:rsidRPr="004A2A7D">
        <w:t xml:space="preserve"> </w:t>
      </w:r>
      <w:proofErr w:type="spellStart"/>
      <w:r w:rsidRPr="004A2A7D">
        <w:t>teachers</w:t>
      </w:r>
      <w:proofErr w:type="spellEnd"/>
      <w:r w:rsidRPr="004A2A7D">
        <w:t xml:space="preserve"> </w:t>
      </w:r>
      <w:proofErr w:type="spellStart"/>
      <w:r w:rsidRPr="004A2A7D">
        <w:t>of</w:t>
      </w:r>
      <w:proofErr w:type="spellEnd"/>
      <w:r w:rsidRPr="004A2A7D">
        <w:t xml:space="preserve"> </w:t>
      </w:r>
      <w:proofErr w:type="spellStart"/>
      <w:r w:rsidRPr="004A2A7D">
        <w:t>the</w:t>
      </w:r>
      <w:proofErr w:type="spellEnd"/>
      <w:r w:rsidRPr="004A2A7D">
        <w:t xml:space="preserve"> </w:t>
      </w:r>
      <w:proofErr w:type="spellStart"/>
      <w:r w:rsidRPr="004A2A7D">
        <w:t>early</w:t>
      </w:r>
      <w:proofErr w:type="spellEnd"/>
      <w:r w:rsidRPr="004A2A7D">
        <w:t xml:space="preserve"> </w:t>
      </w:r>
      <w:proofErr w:type="spellStart"/>
      <w:r w:rsidRPr="004A2A7D">
        <w:t>years</w:t>
      </w:r>
      <w:proofErr w:type="spellEnd"/>
      <w:r w:rsidRPr="004A2A7D">
        <w:t xml:space="preserve"> </w:t>
      </w:r>
      <w:proofErr w:type="spellStart"/>
      <w:r w:rsidRPr="004A2A7D">
        <w:t>of</w:t>
      </w:r>
      <w:proofErr w:type="spellEnd"/>
      <w:r w:rsidRPr="004A2A7D">
        <w:t xml:space="preserve"> </w:t>
      </w:r>
      <w:proofErr w:type="spellStart"/>
      <w:r w:rsidRPr="004A2A7D">
        <w:t>elementary</w:t>
      </w:r>
      <w:proofErr w:type="spellEnd"/>
      <w:r w:rsidRPr="004A2A7D">
        <w:t xml:space="preserve"> </w:t>
      </w:r>
      <w:proofErr w:type="spellStart"/>
      <w:r w:rsidRPr="004A2A7D">
        <w:t>school</w:t>
      </w:r>
      <w:proofErr w:type="spellEnd"/>
      <w:r w:rsidRPr="004A2A7D">
        <w:t xml:space="preserve">, </w:t>
      </w:r>
      <w:proofErr w:type="spellStart"/>
      <w:r w:rsidRPr="004A2A7D">
        <w:t>focusing</w:t>
      </w:r>
      <w:proofErr w:type="spellEnd"/>
      <w:r w:rsidRPr="004A2A7D">
        <w:t xml:space="preserve"> </w:t>
      </w:r>
      <w:proofErr w:type="spellStart"/>
      <w:r w:rsidRPr="004A2A7D">
        <w:t>on</w:t>
      </w:r>
      <w:proofErr w:type="spellEnd"/>
      <w:r w:rsidRPr="004A2A7D">
        <w:t xml:space="preserve"> </w:t>
      </w:r>
      <w:proofErr w:type="spellStart"/>
      <w:r w:rsidRPr="004A2A7D">
        <w:t>the</w:t>
      </w:r>
      <w:proofErr w:type="spellEnd"/>
      <w:r w:rsidRPr="004A2A7D">
        <w:t xml:space="preserve"> </w:t>
      </w:r>
      <w:proofErr w:type="spellStart"/>
      <w:r w:rsidRPr="004A2A7D">
        <w:t>integration</w:t>
      </w:r>
      <w:proofErr w:type="spellEnd"/>
      <w:r w:rsidRPr="004A2A7D">
        <w:t xml:space="preserve"> </w:t>
      </w:r>
      <w:proofErr w:type="spellStart"/>
      <w:r w:rsidRPr="004A2A7D">
        <w:t>of</w:t>
      </w:r>
      <w:proofErr w:type="spellEnd"/>
      <w:r w:rsidRPr="004A2A7D">
        <w:t xml:space="preserve"> Digital Technologies, Artificial </w:t>
      </w:r>
      <w:proofErr w:type="spellStart"/>
      <w:r w:rsidRPr="004A2A7D">
        <w:t>Intelligence</w:t>
      </w:r>
      <w:proofErr w:type="spellEnd"/>
      <w:r w:rsidRPr="004A2A7D">
        <w:t xml:space="preserve">, </w:t>
      </w:r>
      <w:proofErr w:type="spellStart"/>
      <w:r w:rsidRPr="004A2A7D">
        <w:t>and</w:t>
      </w:r>
      <w:proofErr w:type="spellEnd"/>
      <w:r w:rsidRPr="004A2A7D">
        <w:t xml:space="preserve"> </w:t>
      </w:r>
      <w:proofErr w:type="spellStart"/>
      <w:r w:rsidRPr="004A2A7D">
        <w:t>Computational</w:t>
      </w:r>
      <w:proofErr w:type="spellEnd"/>
      <w:r w:rsidRPr="004A2A7D">
        <w:t xml:space="preserve"> </w:t>
      </w:r>
      <w:proofErr w:type="spellStart"/>
      <w:r w:rsidRPr="004A2A7D">
        <w:t>Thinking</w:t>
      </w:r>
      <w:proofErr w:type="spellEnd"/>
      <w:r w:rsidRPr="004A2A7D">
        <w:t xml:space="preserve"> </w:t>
      </w:r>
      <w:proofErr w:type="spellStart"/>
      <w:r w:rsidRPr="004A2A7D">
        <w:t>into</w:t>
      </w:r>
      <w:proofErr w:type="spellEnd"/>
      <w:r w:rsidRPr="004A2A7D">
        <w:t xml:space="preserve"> </w:t>
      </w:r>
      <w:proofErr w:type="spellStart"/>
      <w:r w:rsidRPr="004A2A7D">
        <w:t>mathematics</w:t>
      </w:r>
      <w:proofErr w:type="spellEnd"/>
      <w:r w:rsidRPr="004A2A7D">
        <w:t xml:space="preserve"> </w:t>
      </w:r>
      <w:proofErr w:type="spellStart"/>
      <w:r w:rsidRPr="004A2A7D">
        <w:t>teaching</w:t>
      </w:r>
      <w:proofErr w:type="spellEnd"/>
      <w:r w:rsidRPr="004A2A7D">
        <w:t xml:space="preserve">. The </w:t>
      </w:r>
      <w:proofErr w:type="spellStart"/>
      <w:r w:rsidRPr="004A2A7D">
        <w:t>initiative</w:t>
      </w:r>
      <w:proofErr w:type="spellEnd"/>
      <w:r w:rsidRPr="004A2A7D">
        <w:t xml:space="preserve"> </w:t>
      </w:r>
      <w:proofErr w:type="spellStart"/>
      <w:r w:rsidRPr="004A2A7D">
        <w:t>is</w:t>
      </w:r>
      <w:proofErr w:type="spellEnd"/>
      <w:r w:rsidRPr="004A2A7D">
        <w:t xml:space="preserve"> </w:t>
      </w:r>
      <w:proofErr w:type="spellStart"/>
      <w:r w:rsidRPr="004A2A7D">
        <w:t>grounded</w:t>
      </w:r>
      <w:proofErr w:type="spellEnd"/>
      <w:r w:rsidRPr="004A2A7D">
        <w:t xml:space="preserve"> in </w:t>
      </w:r>
      <w:proofErr w:type="spellStart"/>
      <w:r w:rsidRPr="004A2A7D">
        <w:t>theoretical</w:t>
      </w:r>
      <w:proofErr w:type="spellEnd"/>
      <w:r w:rsidRPr="004A2A7D">
        <w:t xml:space="preserve"> frameworks </w:t>
      </w:r>
      <w:proofErr w:type="spellStart"/>
      <w:r w:rsidRPr="004A2A7D">
        <w:t>that</w:t>
      </w:r>
      <w:proofErr w:type="spellEnd"/>
      <w:r w:rsidRPr="004A2A7D">
        <w:t xml:space="preserve"> </w:t>
      </w:r>
      <w:proofErr w:type="spellStart"/>
      <w:r w:rsidRPr="004A2A7D">
        <w:t>emphasize</w:t>
      </w:r>
      <w:proofErr w:type="spellEnd"/>
      <w:r w:rsidRPr="004A2A7D">
        <w:t xml:space="preserve"> </w:t>
      </w:r>
      <w:proofErr w:type="spellStart"/>
      <w:r w:rsidRPr="004A2A7D">
        <w:t>the</w:t>
      </w:r>
      <w:proofErr w:type="spellEnd"/>
      <w:r w:rsidRPr="004A2A7D">
        <w:t xml:space="preserve"> </w:t>
      </w:r>
      <w:proofErr w:type="spellStart"/>
      <w:r w:rsidRPr="004A2A7D">
        <w:t>importance</w:t>
      </w:r>
      <w:proofErr w:type="spellEnd"/>
      <w:r w:rsidRPr="004A2A7D">
        <w:t xml:space="preserve"> </w:t>
      </w:r>
      <w:proofErr w:type="spellStart"/>
      <w:r w:rsidRPr="004A2A7D">
        <w:t>of</w:t>
      </w:r>
      <w:proofErr w:type="spellEnd"/>
      <w:r w:rsidRPr="004A2A7D">
        <w:t xml:space="preserve"> </w:t>
      </w:r>
      <w:proofErr w:type="spellStart"/>
      <w:r w:rsidRPr="004A2A7D">
        <w:t>logical</w:t>
      </w:r>
      <w:proofErr w:type="spellEnd"/>
      <w:r w:rsidRPr="004A2A7D">
        <w:t xml:space="preserve"> </w:t>
      </w:r>
      <w:proofErr w:type="spellStart"/>
      <w:r w:rsidRPr="004A2A7D">
        <w:t>reasoning</w:t>
      </w:r>
      <w:proofErr w:type="spellEnd"/>
      <w:r w:rsidRPr="004A2A7D">
        <w:t xml:space="preserve"> </w:t>
      </w:r>
      <w:proofErr w:type="spellStart"/>
      <w:r w:rsidRPr="004A2A7D">
        <w:t>and</w:t>
      </w:r>
      <w:proofErr w:type="spellEnd"/>
      <w:r w:rsidRPr="004A2A7D">
        <w:t xml:space="preserve"> digital </w:t>
      </w:r>
      <w:proofErr w:type="spellStart"/>
      <w:r w:rsidRPr="004A2A7D">
        <w:t>literacy</w:t>
      </w:r>
      <w:proofErr w:type="spellEnd"/>
      <w:r w:rsidRPr="004A2A7D">
        <w:t xml:space="preserve"> as </w:t>
      </w:r>
      <w:proofErr w:type="spellStart"/>
      <w:r w:rsidRPr="004A2A7D">
        <w:t>essential</w:t>
      </w:r>
      <w:proofErr w:type="spellEnd"/>
      <w:r w:rsidRPr="004A2A7D">
        <w:t xml:space="preserve"> </w:t>
      </w:r>
      <w:proofErr w:type="spellStart"/>
      <w:r w:rsidRPr="004A2A7D">
        <w:t>co</w:t>
      </w:r>
      <w:r w:rsidRPr="004A2A7D">
        <w:t>mpetencies</w:t>
      </w:r>
      <w:proofErr w:type="spellEnd"/>
      <w:r w:rsidRPr="004A2A7D">
        <w:t xml:space="preserve"> for </w:t>
      </w:r>
      <w:proofErr w:type="spellStart"/>
      <w:r w:rsidRPr="004A2A7D">
        <w:t>contemporary</w:t>
      </w:r>
      <w:proofErr w:type="spellEnd"/>
      <w:r w:rsidRPr="004A2A7D">
        <w:t xml:space="preserve"> </w:t>
      </w:r>
      <w:proofErr w:type="spellStart"/>
      <w:r w:rsidRPr="004A2A7D">
        <w:t>education</w:t>
      </w:r>
      <w:proofErr w:type="spellEnd"/>
      <w:r w:rsidRPr="004A2A7D">
        <w:t xml:space="preserve">. The </w:t>
      </w:r>
      <w:proofErr w:type="spellStart"/>
      <w:r w:rsidRPr="004A2A7D">
        <w:t>methodological</w:t>
      </w:r>
      <w:proofErr w:type="spellEnd"/>
      <w:r w:rsidRPr="004A2A7D">
        <w:t xml:space="preserve"> approach includes </w:t>
      </w:r>
      <w:proofErr w:type="spellStart"/>
      <w:r w:rsidRPr="004A2A7D">
        <w:t>practical</w:t>
      </w:r>
      <w:proofErr w:type="spellEnd"/>
      <w:r w:rsidRPr="004A2A7D">
        <w:t xml:space="preserve"> </w:t>
      </w:r>
      <w:proofErr w:type="spellStart"/>
      <w:r w:rsidRPr="004A2A7D">
        <w:t>and</w:t>
      </w:r>
      <w:proofErr w:type="spellEnd"/>
      <w:r w:rsidRPr="004A2A7D">
        <w:t xml:space="preserve"> </w:t>
      </w:r>
      <w:proofErr w:type="spellStart"/>
      <w:r w:rsidRPr="004A2A7D">
        <w:t>reflective</w:t>
      </w:r>
      <w:proofErr w:type="spellEnd"/>
      <w:r w:rsidRPr="004A2A7D">
        <w:t xml:space="preserve"> </w:t>
      </w:r>
      <w:proofErr w:type="spellStart"/>
      <w:r w:rsidRPr="004A2A7D">
        <w:t>activities</w:t>
      </w:r>
      <w:proofErr w:type="spellEnd"/>
      <w:r w:rsidRPr="004A2A7D">
        <w:t xml:space="preserve"> </w:t>
      </w:r>
      <w:proofErr w:type="spellStart"/>
      <w:r w:rsidRPr="004A2A7D">
        <w:t>developed</w:t>
      </w:r>
      <w:proofErr w:type="spellEnd"/>
      <w:r w:rsidRPr="004A2A7D">
        <w:t xml:space="preserve"> in </w:t>
      </w:r>
      <w:proofErr w:type="spellStart"/>
      <w:r w:rsidRPr="004A2A7D">
        <w:t>the</w:t>
      </w:r>
      <w:proofErr w:type="spellEnd"/>
      <w:r w:rsidRPr="004A2A7D">
        <w:t xml:space="preserve"> Google </w:t>
      </w:r>
      <w:proofErr w:type="spellStart"/>
      <w:r w:rsidRPr="004A2A7D">
        <w:t>Room</w:t>
      </w:r>
      <w:proofErr w:type="spellEnd"/>
      <w:r w:rsidRPr="004A2A7D">
        <w:t xml:space="preserve"> Pilar, </w:t>
      </w:r>
      <w:proofErr w:type="spellStart"/>
      <w:r w:rsidRPr="004A2A7D">
        <w:t>linking</w:t>
      </w:r>
      <w:proofErr w:type="spellEnd"/>
      <w:r w:rsidRPr="004A2A7D">
        <w:t xml:space="preserve"> </w:t>
      </w:r>
      <w:proofErr w:type="spellStart"/>
      <w:r w:rsidRPr="004A2A7D">
        <w:t>theory</w:t>
      </w:r>
      <w:proofErr w:type="spellEnd"/>
      <w:r w:rsidRPr="004A2A7D">
        <w:t xml:space="preserve"> </w:t>
      </w:r>
      <w:proofErr w:type="spellStart"/>
      <w:r w:rsidRPr="004A2A7D">
        <w:lastRenderedPageBreak/>
        <w:t>and</w:t>
      </w:r>
      <w:proofErr w:type="spellEnd"/>
      <w:r w:rsidRPr="004A2A7D">
        <w:t xml:space="preserve"> </w:t>
      </w:r>
      <w:proofErr w:type="spellStart"/>
      <w:r w:rsidRPr="004A2A7D">
        <w:t>practice</w:t>
      </w:r>
      <w:proofErr w:type="spellEnd"/>
      <w:r w:rsidRPr="004A2A7D">
        <w:t xml:space="preserve"> </w:t>
      </w:r>
      <w:proofErr w:type="spellStart"/>
      <w:r w:rsidRPr="004A2A7D">
        <w:t>to</w:t>
      </w:r>
      <w:proofErr w:type="spellEnd"/>
      <w:r w:rsidRPr="004A2A7D">
        <w:t xml:space="preserve"> </w:t>
      </w:r>
      <w:proofErr w:type="spellStart"/>
      <w:r w:rsidRPr="004A2A7D">
        <w:t>foster</w:t>
      </w:r>
      <w:proofErr w:type="spellEnd"/>
      <w:r w:rsidRPr="004A2A7D">
        <w:t xml:space="preserve"> more </w:t>
      </w:r>
      <w:proofErr w:type="spellStart"/>
      <w:r w:rsidRPr="004A2A7D">
        <w:t>meaningful</w:t>
      </w:r>
      <w:proofErr w:type="spellEnd"/>
      <w:r w:rsidRPr="004A2A7D">
        <w:t xml:space="preserve">, </w:t>
      </w:r>
      <w:proofErr w:type="spellStart"/>
      <w:r w:rsidRPr="004A2A7D">
        <w:t>critical</w:t>
      </w:r>
      <w:proofErr w:type="spellEnd"/>
      <w:r w:rsidRPr="004A2A7D">
        <w:t xml:space="preserve">, </w:t>
      </w:r>
      <w:proofErr w:type="spellStart"/>
      <w:r w:rsidRPr="004A2A7D">
        <w:t>and</w:t>
      </w:r>
      <w:proofErr w:type="spellEnd"/>
      <w:r w:rsidRPr="004A2A7D">
        <w:t xml:space="preserve"> </w:t>
      </w:r>
      <w:proofErr w:type="spellStart"/>
      <w:r w:rsidRPr="004A2A7D">
        <w:t>creative</w:t>
      </w:r>
      <w:proofErr w:type="spellEnd"/>
      <w:r w:rsidRPr="004A2A7D">
        <w:t xml:space="preserve"> </w:t>
      </w:r>
      <w:proofErr w:type="spellStart"/>
      <w:r w:rsidRPr="004A2A7D">
        <w:t>learning</w:t>
      </w:r>
      <w:proofErr w:type="spellEnd"/>
      <w:r w:rsidRPr="004A2A7D">
        <w:t xml:space="preserve">. The </w:t>
      </w:r>
      <w:proofErr w:type="spellStart"/>
      <w:r w:rsidRPr="004A2A7D">
        <w:t>project</w:t>
      </w:r>
      <w:proofErr w:type="spellEnd"/>
      <w:r w:rsidRPr="004A2A7D">
        <w:t xml:space="preserve"> </w:t>
      </w:r>
      <w:proofErr w:type="spellStart"/>
      <w:r w:rsidRPr="004A2A7D">
        <w:t>seeks</w:t>
      </w:r>
      <w:proofErr w:type="spellEnd"/>
      <w:r w:rsidRPr="004A2A7D">
        <w:t xml:space="preserve"> </w:t>
      </w:r>
      <w:proofErr w:type="spellStart"/>
      <w:r w:rsidRPr="004A2A7D">
        <w:t>no</w:t>
      </w:r>
      <w:r w:rsidRPr="004A2A7D">
        <w:t>t</w:t>
      </w:r>
      <w:proofErr w:type="spellEnd"/>
      <w:r w:rsidRPr="004A2A7D">
        <w:t xml:space="preserve"> </w:t>
      </w:r>
      <w:proofErr w:type="spellStart"/>
      <w:r w:rsidRPr="004A2A7D">
        <w:t>only</w:t>
      </w:r>
      <w:proofErr w:type="spellEnd"/>
      <w:r w:rsidRPr="004A2A7D">
        <w:t xml:space="preserve"> </w:t>
      </w:r>
      <w:proofErr w:type="spellStart"/>
      <w:r w:rsidRPr="004A2A7D">
        <w:t>to</w:t>
      </w:r>
      <w:proofErr w:type="spellEnd"/>
      <w:r w:rsidRPr="004A2A7D">
        <w:t xml:space="preserve"> </w:t>
      </w:r>
      <w:proofErr w:type="spellStart"/>
      <w:r w:rsidRPr="004A2A7D">
        <w:t>introduce</w:t>
      </w:r>
      <w:proofErr w:type="spellEnd"/>
      <w:r w:rsidRPr="004A2A7D">
        <w:t xml:space="preserve"> </w:t>
      </w:r>
      <w:proofErr w:type="spellStart"/>
      <w:r w:rsidRPr="004A2A7D">
        <w:t>technological</w:t>
      </w:r>
      <w:proofErr w:type="spellEnd"/>
      <w:r w:rsidRPr="004A2A7D">
        <w:t xml:space="preserve"> </w:t>
      </w:r>
      <w:proofErr w:type="spellStart"/>
      <w:r w:rsidRPr="004A2A7D">
        <w:t>resources</w:t>
      </w:r>
      <w:proofErr w:type="spellEnd"/>
      <w:r w:rsidRPr="004A2A7D">
        <w:t xml:space="preserve"> </w:t>
      </w:r>
      <w:proofErr w:type="spellStart"/>
      <w:r w:rsidRPr="004A2A7D">
        <w:t>into</w:t>
      </w:r>
      <w:proofErr w:type="spellEnd"/>
      <w:r w:rsidRPr="004A2A7D">
        <w:t xml:space="preserve"> </w:t>
      </w:r>
      <w:proofErr w:type="spellStart"/>
      <w:r w:rsidRPr="004A2A7D">
        <w:t>the</w:t>
      </w:r>
      <w:proofErr w:type="spellEnd"/>
      <w:r w:rsidRPr="004A2A7D">
        <w:t xml:space="preserve"> </w:t>
      </w:r>
      <w:proofErr w:type="spellStart"/>
      <w:r w:rsidRPr="004A2A7D">
        <w:t>school</w:t>
      </w:r>
      <w:proofErr w:type="spellEnd"/>
      <w:r w:rsidRPr="004A2A7D">
        <w:t xml:space="preserve"> </w:t>
      </w:r>
      <w:proofErr w:type="spellStart"/>
      <w:r w:rsidRPr="004A2A7D">
        <w:t>routine</w:t>
      </w:r>
      <w:proofErr w:type="spellEnd"/>
      <w:r w:rsidRPr="004A2A7D">
        <w:t xml:space="preserve"> </w:t>
      </w:r>
      <w:proofErr w:type="spellStart"/>
      <w:r w:rsidRPr="004A2A7D">
        <w:t>but</w:t>
      </w:r>
      <w:proofErr w:type="spellEnd"/>
      <w:r w:rsidRPr="004A2A7D">
        <w:t xml:space="preserve"> </w:t>
      </w:r>
      <w:proofErr w:type="spellStart"/>
      <w:r w:rsidRPr="004A2A7D">
        <w:t>also</w:t>
      </w:r>
      <w:proofErr w:type="spellEnd"/>
      <w:r w:rsidRPr="004A2A7D">
        <w:t xml:space="preserve"> </w:t>
      </w:r>
      <w:proofErr w:type="spellStart"/>
      <w:r w:rsidRPr="004A2A7D">
        <w:t>to</w:t>
      </w:r>
      <w:proofErr w:type="spellEnd"/>
      <w:r w:rsidRPr="004A2A7D">
        <w:t xml:space="preserve"> </w:t>
      </w:r>
      <w:proofErr w:type="spellStart"/>
      <w:r w:rsidRPr="004A2A7D">
        <w:t>transform</w:t>
      </w:r>
      <w:proofErr w:type="spellEnd"/>
      <w:r w:rsidRPr="004A2A7D">
        <w:t xml:space="preserve"> </w:t>
      </w:r>
      <w:proofErr w:type="spellStart"/>
      <w:r w:rsidRPr="004A2A7D">
        <w:t>teaching</w:t>
      </w:r>
      <w:proofErr w:type="spellEnd"/>
      <w:r w:rsidRPr="004A2A7D">
        <w:t xml:space="preserve"> </w:t>
      </w:r>
      <w:proofErr w:type="spellStart"/>
      <w:r w:rsidRPr="004A2A7D">
        <w:t>practices</w:t>
      </w:r>
      <w:proofErr w:type="spellEnd"/>
      <w:r w:rsidRPr="004A2A7D">
        <w:t xml:space="preserve"> </w:t>
      </w:r>
      <w:proofErr w:type="spellStart"/>
      <w:r w:rsidRPr="004A2A7D">
        <w:t>through</w:t>
      </w:r>
      <w:proofErr w:type="spellEnd"/>
      <w:r w:rsidRPr="004A2A7D">
        <w:t xml:space="preserve"> </w:t>
      </w:r>
      <w:proofErr w:type="spellStart"/>
      <w:r w:rsidRPr="004A2A7D">
        <w:t>the</w:t>
      </w:r>
      <w:proofErr w:type="spellEnd"/>
      <w:r w:rsidRPr="004A2A7D">
        <w:t xml:space="preserve"> </w:t>
      </w:r>
      <w:proofErr w:type="spellStart"/>
      <w:r w:rsidRPr="004A2A7D">
        <w:t>intentional</w:t>
      </w:r>
      <w:proofErr w:type="spellEnd"/>
      <w:r w:rsidRPr="004A2A7D">
        <w:t xml:space="preserve"> </w:t>
      </w:r>
      <w:proofErr w:type="spellStart"/>
      <w:r w:rsidRPr="004A2A7D">
        <w:t>and</w:t>
      </w:r>
      <w:proofErr w:type="spellEnd"/>
      <w:r w:rsidRPr="004A2A7D">
        <w:t xml:space="preserve"> </w:t>
      </w:r>
      <w:proofErr w:type="spellStart"/>
      <w:r w:rsidRPr="004A2A7D">
        <w:t>pedagogical</w:t>
      </w:r>
      <w:proofErr w:type="spellEnd"/>
      <w:r w:rsidRPr="004A2A7D">
        <w:t xml:space="preserve"> use </w:t>
      </w:r>
      <w:proofErr w:type="spellStart"/>
      <w:r w:rsidRPr="004A2A7D">
        <w:t>of</w:t>
      </w:r>
      <w:proofErr w:type="spellEnd"/>
      <w:r w:rsidRPr="004A2A7D">
        <w:t xml:space="preserve"> </w:t>
      </w:r>
      <w:proofErr w:type="spellStart"/>
      <w:r w:rsidRPr="004A2A7D">
        <w:t>emerging</w:t>
      </w:r>
      <w:proofErr w:type="spellEnd"/>
      <w:r w:rsidRPr="004A2A7D">
        <w:t xml:space="preserve"> </w:t>
      </w:r>
      <w:proofErr w:type="spellStart"/>
      <w:r w:rsidRPr="004A2A7D">
        <w:t>technologies</w:t>
      </w:r>
      <w:proofErr w:type="spellEnd"/>
      <w:r w:rsidRPr="004A2A7D">
        <w:t>.</w:t>
      </w:r>
    </w:p>
    <w:p w14:paraId="5D73F3C8" w14:textId="77777777" w:rsidR="007C5D96" w:rsidRDefault="00842763" w:rsidP="004A2A7D">
      <w:pPr>
        <w:widowControl w:val="0"/>
        <w:spacing w:before="240" w:after="240" w:line="240" w:lineRule="auto"/>
        <w:ind w:left="0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Keywords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4A2A7D">
        <w:t>Computational</w:t>
      </w:r>
      <w:proofErr w:type="spellEnd"/>
      <w:r w:rsidRPr="004A2A7D">
        <w:t xml:space="preserve"> </w:t>
      </w:r>
      <w:proofErr w:type="spellStart"/>
      <w:r w:rsidRPr="004A2A7D">
        <w:t>Thinking</w:t>
      </w:r>
      <w:proofErr w:type="spellEnd"/>
      <w:r w:rsidRPr="004A2A7D">
        <w:t xml:space="preserve">. Artificial </w:t>
      </w:r>
      <w:proofErr w:type="spellStart"/>
      <w:r w:rsidRPr="004A2A7D">
        <w:t>Intelligence</w:t>
      </w:r>
      <w:proofErr w:type="spellEnd"/>
      <w:r w:rsidRPr="004A2A7D">
        <w:t xml:space="preserve">. Digital </w:t>
      </w:r>
      <w:proofErr w:type="spellStart"/>
      <w:r w:rsidRPr="004A2A7D">
        <w:t>Literacy</w:t>
      </w:r>
      <w:proofErr w:type="spellEnd"/>
      <w:r w:rsidRPr="004A2A7D">
        <w:t xml:space="preserve">. </w:t>
      </w:r>
      <w:proofErr w:type="spellStart"/>
      <w:r w:rsidRPr="004A2A7D">
        <w:t>Teacher</w:t>
      </w:r>
      <w:proofErr w:type="spellEnd"/>
      <w:r w:rsidRPr="004A2A7D">
        <w:t xml:space="preserve"> </w:t>
      </w:r>
      <w:proofErr w:type="spellStart"/>
      <w:r w:rsidRPr="004A2A7D">
        <w:t>Education</w:t>
      </w:r>
      <w:proofErr w:type="spellEnd"/>
      <w:r w:rsidRPr="004A2A7D">
        <w:t xml:space="preserve">. </w:t>
      </w:r>
      <w:proofErr w:type="spellStart"/>
      <w:r w:rsidRPr="004A2A7D">
        <w:t>Mathematics</w:t>
      </w:r>
      <w:proofErr w:type="spellEnd"/>
      <w:r w:rsidRPr="004A2A7D">
        <w:t xml:space="preserve"> </w:t>
      </w:r>
      <w:proofErr w:type="spellStart"/>
      <w:r w:rsidRPr="004A2A7D">
        <w:t>Teaching</w:t>
      </w:r>
      <w:proofErr w:type="spellEnd"/>
      <w:r w:rsidRPr="004A2A7D">
        <w:t>.</w:t>
      </w:r>
      <w:r>
        <w:rPr>
          <w:sz w:val="24"/>
          <w:szCs w:val="24"/>
        </w:rPr>
        <w:t xml:space="preserve"> </w:t>
      </w:r>
    </w:p>
    <w:p w14:paraId="7CE1447B" w14:textId="77777777" w:rsidR="004A2A7D" w:rsidRDefault="004A2A7D" w:rsidP="004A2A7D">
      <w:pPr>
        <w:widowControl w:val="0"/>
        <w:spacing w:before="240" w:after="240" w:line="240" w:lineRule="auto"/>
        <w:ind w:left="0" w:hanging="2"/>
        <w:jc w:val="both"/>
      </w:pPr>
    </w:p>
    <w:p w14:paraId="445C2CFA" w14:textId="77777777" w:rsidR="007C5D96" w:rsidRPr="004A2A7D" w:rsidRDefault="00842763" w:rsidP="004A2A7D">
      <w:pPr>
        <w:widowControl w:val="0"/>
        <w:spacing w:before="240" w:after="120" w:line="360" w:lineRule="auto"/>
        <w:ind w:left="0" w:hanging="2"/>
        <w:rPr>
          <w:b/>
          <w:sz w:val="24"/>
          <w:szCs w:val="24"/>
        </w:rPr>
      </w:pPr>
      <w:r w:rsidRPr="004A2A7D">
        <w:rPr>
          <w:b/>
          <w:sz w:val="24"/>
          <w:szCs w:val="24"/>
        </w:rPr>
        <w:t>1. INTRODUÇÃO</w:t>
      </w:r>
    </w:p>
    <w:p w14:paraId="1F364D30" w14:textId="77777777" w:rsidR="007C5D96" w:rsidRDefault="00842763" w:rsidP="004A2A7D">
      <w:pPr>
        <w:widowControl w:val="0"/>
        <w:spacing w:before="240" w:after="120" w:line="360" w:lineRule="auto"/>
        <w:ind w:leftChars="0" w:firstLineChars="0" w:firstLine="720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Este artigo apresenta um recorte da prática metodológica de um projeto de formação de professores, que será desenvolvido na Sala Google Pilar e nas escolas da rede municipal de ensino da cidade de Pi</w:t>
      </w:r>
      <w:r w:rsidRPr="004A2A7D">
        <w:rPr>
          <w:sz w:val="24"/>
          <w:szCs w:val="24"/>
        </w:rPr>
        <w:t>lar. A proposta visa promover a integração de recursos tecnológicos ao ensino da Matemática, com foco no desenvolvimento do raciocínio lógico e na utilização do pensamento computacional e da inteligência artificial como ferramentas pedagógicas. Essa inicia</w:t>
      </w:r>
      <w:r w:rsidRPr="004A2A7D">
        <w:rPr>
          <w:sz w:val="24"/>
          <w:szCs w:val="24"/>
        </w:rPr>
        <w:t>tiva busca fortalecer a prática docente, tornando-a mais inovadora, crítica e alinhada às demandas da educação contemporânea.</w:t>
      </w:r>
    </w:p>
    <w:p w14:paraId="57520D3E" w14:textId="77777777" w:rsidR="00AB4C8E" w:rsidRPr="00AB4C8E" w:rsidRDefault="00AB4C8E" w:rsidP="00AB4C8E">
      <w:pPr>
        <w:widowControl w:val="0"/>
        <w:spacing w:before="240" w:after="120" w:line="360" w:lineRule="auto"/>
        <w:ind w:leftChars="0" w:firstLineChars="0" w:firstLine="720"/>
        <w:jc w:val="both"/>
        <w:rPr>
          <w:sz w:val="24"/>
          <w:szCs w:val="24"/>
        </w:rPr>
      </w:pPr>
      <w:r w:rsidRPr="00AB4C8E">
        <w:rPr>
          <w:sz w:val="24"/>
          <w:szCs w:val="24"/>
        </w:rPr>
        <w:t>Além de responder aos desafios da cultura digital na educação, o projeto propõe uma abordagem formativa que conecta teoria e prática, explorando os potenciais pedagógicos das tecnologias emergentes. A proposta surge da necessidade de ressignificar a prática docente, oferecendo subsídios para que os professores desenvolvam competências digitais, dominem ferramentas de inteligência artificial e compreendam o pensamento computacional como aliado no processo de ensino-aprendizagem. Nesse cenário, a formação continuada assume um papel estratégico, promovendo o desenvolvimento profissional docente por meio de experiências formativas que valorizam a criatividade, a colaboração e a resolução de problemas contextualizados à realidade escolar.</w:t>
      </w:r>
    </w:p>
    <w:p w14:paraId="7E8FDC6D" w14:textId="3B9E527F" w:rsidR="00AB4C8E" w:rsidRPr="004A2A7D" w:rsidRDefault="00AB4C8E" w:rsidP="00AB4C8E">
      <w:pPr>
        <w:widowControl w:val="0"/>
        <w:spacing w:before="240" w:after="120" w:line="360" w:lineRule="auto"/>
        <w:ind w:leftChars="0" w:firstLineChars="0" w:firstLine="720"/>
        <w:jc w:val="both"/>
        <w:rPr>
          <w:sz w:val="24"/>
          <w:szCs w:val="24"/>
        </w:rPr>
      </w:pPr>
      <w:r w:rsidRPr="00AB4C8E">
        <w:rPr>
          <w:sz w:val="24"/>
          <w:szCs w:val="24"/>
        </w:rPr>
        <w:t xml:space="preserve">Para garantir a efetividade dessa formação, a metodologia do projeto foi cuidadosamente estruturada com base em princípios ativos e colaborativos de aprendizagem. A proposta articula encontros teóricos e oficinas práticas, utilizando a </w:t>
      </w:r>
      <w:r w:rsidRPr="00AB4C8E">
        <w:rPr>
          <w:sz w:val="24"/>
          <w:szCs w:val="24"/>
        </w:rPr>
        <w:lastRenderedPageBreak/>
        <w:t>Sala Google Pilar como espaço central de experimentação e inovação. As atividades são organizadas em ciclos temáticos que contemplam desde os fundamentos da alfabetização digital até a aplicação de tecnologias como robótica, realidade virtual e plataformas baseadas em IA. A abordagem metodológica adotada privilegia a construção coletiva do conhecimento, a reflexão crítica sobre a prática e a elaboração de propostas pedagógicas que integrem os recursos digitais de maneira significativa e alinhada às necessidades dos alunos e da comunidade escolar.</w:t>
      </w:r>
    </w:p>
    <w:p w14:paraId="1081F453" w14:textId="37385AD0" w:rsidR="007C5D96" w:rsidRPr="00CD666E" w:rsidRDefault="00842763" w:rsidP="00CD666E">
      <w:pPr>
        <w:widowControl w:val="0"/>
        <w:spacing w:before="240" w:after="120" w:line="360" w:lineRule="auto"/>
        <w:ind w:left="0" w:hanging="2"/>
        <w:rPr>
          <w:b/>
          <w:sz w:val="24"/>
          <w:szCs w:val="24"/>
        </w:rPr>
      </w:pPr>
      <w:r w:rsidRPr="004A2A7D">
        <w:rPr>
          <w:b/>
          <w:sz w:val="24"/>
          <w:szCs w:val="24"/>
        </w:rPr>
        <w:t>2. FUNDAMENTOS TEÓRICOS</w:t>
      </w:r>
      <w:bookmarkStart w:id="1" w:name="_heading=h.1nf5bof1h4u7" w:colFirst="0" w:colLast="0"/>
      <w:bookmarkEnd w:id="1"/>
    </w:p>
    <w:p w14:paraId="6486D2DE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O ensino da Matemática, especialmente quando relacionado ao desenvolvimento do raciocínio lógico, exige </w:t>
      </w:r>
      <w:r w:rsidRPr="004A2A7D">
        <w:rPr>
          <w:sz w:val="24"/>
          <w:szCs w:val="24"/>
        </w:rPr>
        <w:t>uma compreensão que vá além da simples transmissão de conteúdos, mas que envolva práticas e ações que tornem a aprendizagem mais significativa e contextualizada. Para que os alunos possam internalizar e aplicar o raciocínio lógico, é fundamental que o ensi</w:t>
      </w:r>
      <w:r w:rsidRPr="004A2A7D">
        <w:rPr>
          <w:sz w:val="24"/>
          <w:szCs w:val="24"/>
        </w:rPr>
        <w:t>no proporcione experiências que conectem os conceitos matemáticos a situações reais, desafiando-os a pensar criticamente e a buscar soluções criativas. Assim, o aprendizado deixa de ser passivo e mecânico, tornando-se um processo ativo de construção do con</w:t>
      </w:r>
      <w:r w:rsidRPr="004A2A7D">
        <w:rPr>
          <w:sz w:val="24"/>
          <w:szCs w:val="24"/>
        </w:rPr>
        <w:t>hecimento, no qual o aluno é protagonista.</w:t>
      </w:r>
    </w:p>
    <w:p w14:paraId="235469C3" w14:textId="1D6F08C4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 De acordo com Valente (2022) é relevante pensar sobre a matemática do ensino, em que o autor distingue expressões, o "ensino de matemática" que está relacionado a tentativa </w:t>
      </w:r>
      <w:r w:rsidR="00CD666E" w:rsidRPr="004A2A7D">
        <w:rPr>
          <w:sz w:val="24"/>
          <w:szCs w:val="24"/>
        </w:rPr>
        <w:t>de transpor</w:t>
      </w:r>
      <w:r w:rsidRPr="004A2A7D">
        <w:rPr>
          <w:sz w:val="24"/>
          <w:szCs w:val="24"/>
        </w:rPr>
        <w:t xml:space="preserve"> o saber formal do campo dis</w:t>
      </w:r>
      <w:r w:rsidRPr="004A2A7D">
        <w:rPr>
          <w:sz w:val="24"/>
          <w:szCs w:val="24"/>
        </w:rPr>
        <w:t xml:space="preserve">ciplinar para o ambiente educacional, partindo do pressuposto de que a função da escola é reproduzir, de forma adaptada, os saberes legitimados pela academia.  Enquanto a "matemática do ensino" refere-se a uma perspectiva mais crítica, ao considerar que o </w:t>
      </w:r>
      <w:r w:rsidRPr="004A2A7D">
        <w:rPr>
          <w:sz w:val="24"/>
          <w:szCs w:val="24"/>
        </w:rPr>
        <w:t>conhecimento matemático que se ensina na escola é resultado de um processo de transformação e reelaboração didática, orientado pelas exigências da prática docente e pela realidade dos estudantes. Nesse sentido, a matemática do ensino é um saber profissiona</w:t>
      </w:r>
      <w:r w:rsidRPr="004A2A7D">
        <w:rPr>
          <w:sz w:val="24"/>
          <w:szCs w:val="24"/>
        </w:rPr>
        <w:t xml:space="preserve">l, construído na articulação entre o que se ensina e como se ensina. </w:t>
      </w:r>
    </w:p>
    <w:p w14:paraId="786A32E1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lastRenderedPageBreak/>
        <w:t>Nesse contexto, para pensar o ensino como uma prática formadora, cujo objetivo vai além da simples memorização de procedimentos. O raciocínio lógico, deve ser promovido como uma habilida</w:t>
      </w:r>
      <w:r w:rsidRPr="004A2A7D">
        <w:rPr>
          <w:sz w:val="24"/>
          <w:szCs w:val="24"/>
        </w:rPr>
        <w:t>de fundamental e transversal à aprendizagem matemática. Desenvolver essa capacidade requer práticas pedagógicas que valorizem situações-problema, a argumentação, a construção de conjecturas e a validação de soluções, aspectos muitas vezes negligenciados qu</w:t>
      </w:r>
      <w:r w:rsidRPr="004A2A7D">
        <w:rPr>
          <w:sz w:val="24"/>
          <w:szCs w:val="24"/>
        </w:rPr>
        <w:t>ando o foco está apenas na organização sequencial dos conteúdos. Piaget (</w:t>
      </w:r>
      <w:proofErr w:type="gramStart"/>
      <w:r w:rsidRPr="004A2A7D">
        <w:rPr>
          <w:sz w:val="24"/>
          <w:szCs w:val="24"/>
        </w:rPr>
        <w:t>2010)  elenca</w:t>
      </w:r>
      <w:proofErr w:type="gramEnd"/>
      <w:r w:rsidRPr="004A2A7D">
        <w:rPr>
          <w:sz w:val="24"/>
          <w:szCs w:val="24"/>
        </w:rPr>
        <w:t xml:space="preserve"> quatro estágios principais do desenvolvimento cognitivo, sensório-motor, pré-operatório, operações concretas e operações formais. Cada estágio representa um nível mais c</w:t>
      </w:r>
      <w:r w:rsidRPr="004A2A7D">
        <w:rPr>
          <w:sz w:val="24"/>
          <w:szCs w:val="24"/>
        </w:rPr>
        <w:t>omplexo de pensamento, indo do conhecimento prático à lógica abstrata. O raciocínio lógico se desenvolve progressivamente por meio da interação com o ambiente.</w:t>
      </w:r>
    </w:p>
    <w:p w14:paraId="1D2EE829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Seguindo essa perspectiva, Pontes </w:t>
      </w:r>
      <w:r w:rsidRPr="004A2A7D">
        <w:rPr>
          <w:i/>
          <w:sz w:val="24"/>
          <w:szCs w:val="24"/>
        </w:rPr>
        <w:t>et al</w:t>
      </w:r>
      <w:r w:rsidRPr="004A2A7D">
        <w:rPr>
          <w:sz w:val="24"/>
          <w:szCs w:val="24"/>
        </w:rPr>
        <w:t>. (2017), discute que o raciocínio lógico matemático é um</w:t>
      </w:r>
      <w:r w:rsidRPr="004A2A7D">
        <w:rPr>
          <w:sz w:val="24"/>
          <w:szCs w:val="24"/>
        </w:rPr>
        <w:t xml:space="preserve"> processo de reorganização do pensamento a partir de normas lógicas que possibilitam resolver problemas, exercícios matemáticos e desenvolver as habilidades cognitivas. Nesse cenário, a formação docente precisa ser repensada para que os professores estejam</w:t>
      </w:r>
      <w:r w:rsidRPr="004A2A7D">
        <w:rPr>
          <w:sz w:val="24"/>
          <w:szCs w:val="24"/>
        </w:rPr>
        <w:t xml:space="preserve"> preparados não apenas para transmitir conteúdos matemáticos, mas para fomentar o raciocínio lógico por meio de práticas alinhadas com as demandas contemporâneas, como o pensamento computacional e o uso da inteligência artificial. </w:t>
      </w:r>
    </w:p>
    <w:p w14:paraId="651BF4C3" w14:textId="00C42D84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O pensamento computacion</w:t>
      </w:r>
      <w:r w:rsidRPr="004A2A7D">
        <w:rPr>
          <w:sz w:val="24"/>
          <w:szCs w:val="24"/>
        </w:rPr>
        <w:t xml:space="preserve">al se conecta diretamente ao raciocínio lógico, oferecendo aos estudantes novas formas de compreender e aplicar conceitos matemáticos. Da mesma forma, a IA, quando utilizada de forma crítica e pedagógica, pode servir como recurso de apoio à personalização </w:t>
      </w:r>
      <w:r w:rsidRPr="004A2A7D">
        <w:rPr>
          <w:sz w:val="24"/>
          <w:szCs w:val="24"/>
        </w:rPr>
        <w:t>do ensino, à resolução de problemas complexos e à promoção de estratégias mais interativas e investigativas. Para isso, o professor precisa dominar não apenas os conteúdos da matemática, mas também saber integrá-los a essas novas tecnologias de forma signi</w:t>
      </w:r>
      <w:r w:rsidRPr="004A2A7D">
        <w:rPr>
          <w:sz w:val="24"/>
          <w:szCs w:val="24"/>
        </w:rPr>
        <w:t xml:space="preserve">ficativa, </w:t>
      </w:r>
      <w:r w:rsidRPr="004A2A7D">
        <w:rPr>
          <w:sz w:val="24"/>
          <w:szCs w:val="24"/>
        </w:rPr>
        <w:lastRenderedPageBreak/>
        <w:t>transformando a sala de aula em um ambiente que estimule o pensamento autônomo, criativo e lógico dos alunos (Paulino Júnior e OLIVEIRA, 2022).</w:t>
      </w:r>
    </w:p>
    <w:p w14:paraId="7C89C1EA" w14:textId="482794BE" w:rsidR="007C5D96" w:rsidRPr="004A2A7D" w:rsidRDefault="00842763" w:rsidP="004A2A7D">
      <w:pPr>
        <w:spacing w:before="240" w:after="120" w:line="360" w:lineRule="auto"/>
        <w:ind w:left="0" w:hanging="2"/>
        <w:jc w:val="both"/>
        <w:rPr>
          <w:b/>
          <w:sz w:val="24"/>
          <w:szCs w:val="24"/>
        </w:rPr>
      </w:pPr>
      <w:r w:rsidRPr="004A2A7D">
        <w:rPr>
          <w:b/>
          <w:sz w:val="24"/>
          <w:szCs w:val="24"/>
        </w:rPr>
        <w:t>2.</w:t>
      </w:r>
      <w:r w:rsidR="00CD666E">
        <w:rPr>
          <w:b/>
          <w:sz w:val="24"/>
          <w:szCs w:val="24"/>
        </w:rPr>
        <w:t>1</w:t>
      </w:r>
      <w:r w:rsidRPr="004A2A7D">
        <w:rPr>
          <w:b/>
          <w:sz w:val="24"/>
          <w:szCs w:val="24"/>
        </w:rPr>
        <w:t xml:space="preserve"> Pensamento Computacional como Ferramenta de Aprendizagem Matemática.</w:t>
      </w:r>
    </w:p>
    <w:p w14:paraId="4BE12F7C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O ensino da Matemática na Edu</w:t>
      </w:r>
      <w:r w:rsidRPr="004A2A7D">
        <w:rPr>
          <w:sz w:val="24"/>
          <w:szCs w:val="24"/>
        </w:rPr>
        <w:t>cação Básica pode ser significativamente enriquecido pela integração do pensamento computacional como estratégia metodológica. Essa abordagem não se limita ao uso de tecnologias, mas envolve habilidades como a decomposição de problemas, o reconhecimento de</w:t>
      </w:r>
      <w:r w:rsidRPr="004A2A7D">
        <w:rPr>
          <w:sz w:val="24"/>
          <w:szCs w:val="24"/>
        </w:rPr>
        <w:t xml:space="preserve"> padrões, a formulação de algoritmos e a abstração. Tais competências favorecem uma compreensão mais profunda dos conceitos matemáticos, além de promoverem o raciocínio lógico e a capacidade de resolução de problemas em diferentes contextos.</w:t>
      </w:r>
    </w:p>
    <w:p w14:paraId="18E77D18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Ao utilizar o </w:t>
      </w:r>
      <w:r w:rsidRPr="004A2A7D">
        <w:rPr>
          <w:sz w:val="24"/>
          <w:szCs w:val="24"/>
        </w:rPr>
        <w:t>pensamento computacional como objeto de aprendizagem, o professor amplia as possibilidades didáticas, criando oportunidades para que os estudantes desenvolvam autonomia e criatividade na construção do conhecimento. A Matemática, nesse cenário, deixa de ser</w:t>
      </w:r>
      <w:r w:rsidRPr="004A2A7D">
        <w:rPr>
          <w:sz w:val="24"/>
          <w:szCs w:val="24"/>
        </w:rPr>
        <w:t xml:space="preserve"> uma disciplina pautada apenas em procedimentos repetitivos e passa a ser um campo fértil para a investigação, a experimentação e a construção ativa do saber. Segundo Barcelos, </w:t>
      </w:r>
      <w:r w:rsidRPr="004A2A7D">
        <w:rPr>
          <w:i/>
          <w:sz w:val="24"/>
          <w:szCs w:val="24"/>
        </w:rPr>
        <w:t>et. al (2012)</w:t>
      </w:r>
      <w:r w:rsidRPr="004A2A7D">
        <w:rPr>
          <w:sz w:val="24"/>
          <w:szCs w:val="24"/>
        </w:rPr>
        <w:t>, essa integração contribui para tornar a aprendizagem mais signif</w:t>
      </w:r>
      <w:r w:rsidRPr="004A2A7D">
        <w:rPr>
          <w:sz w:val="24"/>
          <w:szCs w:val="24"/>
        </w:rPr>
        <w:t xml:space="preserve">icativa, pois aproxima os estudantes de situações-problema que demandam análise, estratégia e tomada de decisão </w:t>
      </w:r>
    </w:p>
    <w:p w14:paraId="03B6BB6B" w14:textId="77777777" w:rsidR="007C5D96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Além disso, a inserção do pensamento computacional nas práticas pedagógicas rompe com uma visão tradicional da Matemática, estimulando nos alun</w:t>
      </w:r>
      <w:r w:rsidRPr="004A2A7D">
        <w:rPr>
          <w:sz w:val="24"/>
          <w:szCs w:val="24"/>
        </w:rPr>
        <w:t>os uma postura mais reflexiva e crítica frente aos desafios matemáticos. Com isso, o estudante não apenas aprende a encontrar respostas, mas também a formular boas perguntas e a estruturar caminhos lógicos e criativos para resolvê-las.</w:t>
      </w:r>
    </w:p>
    <w:p w14:paraId="0AAD043F" w14:textId="77777777" w:rsidR="00516C20" w:rsidRPr="004A2A7D" w:rsidRDefault="00516C20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</w:p>
    <w:p w14:paraId="1440A61B" w14:textId="6491C687" w:rsidR="007C5D96" w:rsidRPr="00CD666E" w:rsidRDefault="00842763" w:rsidP="004A2A7D">
      <w:pPr>
        <w:pStyle w:val="Ttulo3"/>
        <w:keepNext w:val="0"/>
        <w:keepLines w:val="0"/>
        <w:spacing w:before="240" w:after="120" w:line="360" w:lineRule="auto"/>
        <w:ind w:left="0" w:hanging="2"/>
        <w:rPr>
          <w:b/>
          <w:bCs/>
          <w:color w:val="auto"/>
          <w:sz w:val="24"/>
          <w:szCs w:val="24"/>
        </w:rPr>
      </w:pPr>
      <w:bookmarkStart w:id="2" w:name="_heading=h.xuwx2zvsprqe" w:colFirst="0" w:colLast="0"/>
      <w:bookmarkEnd w:id="2"/>
      <w:r w:rsidRPr="00CD666E">
        <w:rPr>
          <w:b/>
          <w:bCs/>
          <w:color w:val="auto"/>
          <w:sz w:val="24"/>
          <w:szCs w:val="24"/>
        </w:rPr>
        <w:lastRenderedPageBreak/>
        <w:t>2.</w:t>
      </w:r>
      <w:r w:rsidR="00CD666E">
        <w:rPr>
          <w:b/>
          <w:bCs/>
          <w:color w:val="auto"/>
          <w:sz w:val="24"/>
          <w:szCs w:val="24"/>
        </w:rPr>
        <w:t>2</w:t>
      </w:r>
      <w:r w:rsidRPr="00CD666E">
        <w:rPr>
          <w:b/>
          <w:bCs/>
          <w:color w:val="auto"/>
          <w:sz w:val="24"/>
          <w:szCs w:val="24"/>
        </w:rPr>
        <w:t xml:space="preserve"> Alfabetização Digital e Cultura Digital na Escola</w:t>
      </w:r>
    </w:p>
    <w:p w14:paraId="0F31100F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O cenário educacional contemporâneo exige da escola um posicionamento mais proativo diante da cultura digital que já está integrada à vida cotidiana dos estudantes. As crianças, inseridas desde cedo no uni</w:t>
      </w:r>
      <w:r w:rsidRPr="004A2A7D">
        <w:rPr>
          <w:sz w:val="24"/>
          <w:szCs w:val="24"/>
        </w:rPr>
        <w:t>verso das tecnologias digitais, precisam não apenas aprender a ler e escrever no papel, mas também dominar as linguagens e ferramentas próprias do ambiente digital. A alfabetização digital, nesse contexto, emerge como uma necessidade urgente, uma vez que p</w:t>
      </w:r>
      <w:r w:rsidRPr="004A2A7D">
        <w:rPr>
          <w:sz w:val="24"/>
          <w:szCs w:val="24"/>
        </w:rPr>
        <w:t>repara os alunos para acessar, interpretar e produzir informações de forma crítica e consciente no ciberespaço.</w:t>
      </w:r>
    </w:p>
    <w:p w14:paraId="6841D667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Com a disseminação das tecnologias de informação e comunicação, a escola precisa adaptar suas práticas para que o letramento digital caminhe jun</w:t>
      </w:r>
      <w:r w:rsidRPr="004A2A7D">
        <w:rPr>
          <w:sz w:val="24"/>
          <w:szCs w:val="24"/>
        </w:rPr>
        <w:t xml:space="preserve">to ao letramento convencional. Isso implica incluir, desde os primeiros anos, o uso pedagógico de mídias digitais que favoreçam a aprendizagem e desenvolvam a autonomia dos estudantes. Como destacam Silva e </w:t>
      </w:r>
      <w:proofErr w:type="spellStart"/>
      <w:r w:rsidRPr="004A2A7D">
        <w:rPr>
          <w:sz w:val="24"/>
          <w:szCs w:val="24"/>
        </w:rPr>
        <w:t>Sbrogio</w:t>
      </w:r>
      <w:proofErr w:type="spellEnd"/>
      <w:r w:rsidRPr="004A2A7D">
        <w:rPr>
          <w:sz w:val="24"/>
          <w:szCs w:val="24"/>
        </w:rPr>
        <w:t xml:space="preserve"> (2017), a escola deve ser capaz de formar</w:t>
      </w:r>
      <w:r w:rsidRPr="004A2A7D">
        <w:rPr>
          <w:sz w:val="24"/>
          <w:szCs w:val="24"/>
        </w:rPr>
        <w:t xml:space="preserve"> cidadãos críticos, preparados para atuar de forma positiva na sociedade tecnológica em que estão inseridos.</w:t>
      </w:r>
    </w:p>
    <w:p w14:paraId="40CB2E25" w14:textId="77777777" w:rsidR="007C5D96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Além disso, a atuação do professor nesse processo é essencial. Para que a tecnologia seja efetivamente incorporada ao ensino, é necessário que o </w:t>
      </w:r>
      <w:r w:rsidRPr="004A2A7D">
        <w:rPr>
          <w:sz w:val="24"/>
          <w:szCs w:val="24"/>
        </w:rPr>
        <w:t>educador esteja familiarizado com os artefatos digitais e saiba utilizá-los como recurso didático. Segundo as autoras, o professor precisa compreender os recursos midiáticos para poder utilizá-los com intencionalidade pedagógica, contribuindo para uma apre</w:t>
      </w:r>
      <w:r w:rsidRPr="004A2A7D">
        <w:rPr>
          <w:sz w:val="24"/>
          <w:szCs w:val="24"/>
        </w:rPr>
        <w:t>ndizagem mais significativa (SILVA; SBROGIO, 2017). Assim, a cultura digital na escola não se limita ao uso de equipamentos, mas envolve uma transformação nas metodologias, nas relações de ensino e na forma como o conhecimento é construído.</w:t>
      </w:r>
    </w:p>
    <w:p w14:paraId="5607B0EC" w14:textId="77777777" w:rsidR="00516C20" w:rsidRDefault="00516C20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</w:p>
    <w:p w14:paraId="2C348ACD" w14:textId="77777777" w:rsidR="00516C20" w:rsidRPr="004A2A7D" w:rsidRDefault="00516C20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</w:p>
    <w:p w14:paraId="4DB61D87" w14:textId="3117CF64" w:rsidR="007C5D96" w:rsidRPr="004A2A7D" w:rsidRDefault="00842763" w:rsidP="004A2A7D">
      <w:pPr>
        <w:spacing w:before="240" w:after="120" w:line="360" w:lineRule="auto"/>
        <w:ind w:left="0" w:hanging="2"/>
        <w:rPr>
          <w:b/>
          <w:sz w:val="24"/>
          <w:szCs w:val="24"/>
        </w:rPr>
      </w:pPr>
      <w:r w:rsidRPr="004A2A7D">
        <w:rPr>
          <w:b/>
          <w:sz w:val="24"/>
          <w:szCs w:val="24"/>
        </w:rPr>
        <w:lastRenderedPageBreak/>
        <w:t>2.</w:t>
      </w:r>
      <w:r w:rsidR="00CD666E">
        <w:rPr>
          <w:b/>
          <w:sz w:val="24"/>
          <w:szCs w:val="24"/>
        </w:rPr>
        <w:t>3</w:t>
      </w:r>
      <w:r w:rsidRPr="004A2A7D">
        <w:rPr>
          <w:b/>
          <w:sz w:val="24"/>
          <w:szCs w:val="24"/>
        </w:rPr>
        <w:t xml:space="preserve"> Inteligên</w:t>
      </w:r>
      <w:r w:rsidRPr="004A2A7D">
        <w:rPr>
          <w:b/>
          <w:sz w:val="24"/>
          <w:szCs w:val="24"/>
        </w:rPr>
        <w:t>cia Artificial Aplicada à Educação Matemática</w:t>
      </w:r>
    </w:p>
    <w:p w14:paraId="5E97A6F2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A cultura digital transformou a maneira como o conhecimento é acessado e compartilhado, exigindo da escola um novo olhar para o processo de alfabetização. Não se trata apenas da aprendizagem da leitura e da esc</w:t>
      </w:r>
      <w:r w:rsidRPr="004A2A7D">
        <w:rPr>
          <w:sz w:val="24"/>
          <w:szCs w:val="24"/>
        </w:rPr>
        <w:t>rita tradicional, mas também da apropriação crítica e funcional das linguagens digitais. Nesse contexto, a alfabetização digital envolve o domínio de códigos e ferramentas tecnológicas que possibilitam aos estudantes participar ativamente da sociedade cont</w:t>
      </w:r>
      <w:r w:rsidRPr="004A2A7D">
        <w:rPr>
          <w:sz w:val="24"/>
          <w:szCs w:val="24"/>
        </w:rPr>
        <w:t>emporânea, cada vez mais conectada.</w:t>
      </w:r>
    </w:p>
    <w:p w14:paraId="7AEC891F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As plataformas digitais baseadas em inteligência artificial, como Gemini, Bing e ChatGPT, têm contribuído para essa transformação ao oferecerem recursos personalizados e acessíveis, que ajudam a mediar a aprendizagem em </w:t>
      </w:r>
      <w:r w:rsidRPr="004A2A7D">
        <w:rPr>
          <w:sz w:val="24"/>
          <w:szCs w:val="24"/>
        </w:rPr>
        <w:t>tempo real. De acordo com Oliveira e Silva (2023), essas ferramentas permitem que o ensino se adapte às necessidades de cada aluno, promovendo a personalização do conteúdo e o esclarecimento de dúvidas com maior autonomia por parte do estudante.</w:t>
      </w:r>
    </w:p>
    <w:p w14:paraId="5F556A16" w14:textId="77777777" w:rsidR="007C5D96" w:rsidRPr="004A2A7D" w:rsidRDefault="00842763" w:rsidP="00CD666E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Além disso</w:t>
      </w:r>
      <w:r w:rsidRPr="004A2A7D">
        <w:rPr>
          <w:sz w:val="24"/>
          <w:szCs w:val="24"/>
        </w:rPr>
        <w:t xml:space="preserve">, os autores apontam que o uso dessas tecnologias fortalece o papel do professor como mediador, já que as informações podem ser organizadas, exploradas e aprofundadas com o auxílio da </w:t>
      </w:r>
      <w:proofErr w:type="gramStart"/>
      <w:r w:rsidRPr="004A2A7D">
        <w:rPr>
          <w:sz w:val="24"/>
          <w:szCs w:val="24"/>
        </w:rPr>
        <w:t>IA, permitindo</w:t>
      </w:r>
      <w:proofErr w:type="gramEnd"/>
      <w:r w:rsidRPr="004A2A7D">
        <w:rPr>
          <w:sz w:val="24"/>
          <w:szCs w:val="24"/>
        </w:rPr>
        <w:t xml:space="preserve"> que os alunos desenvolvam sua autonomia intelectual e dig</w:t>
      </w:r>
      <w:r w:rsidRPr="004A2A7D">
        <w:rPr>
          <w:sz w:val="24"/>
          <w:szCs w:val="24"/>
        </w:rPr>
        <w:t>ital (OLIVEIRA; SILVA, 2023). Assim, a alfabetização digital deixa de ser um aspecto complementar para se tornar parte integrante da formação básica, sendo essencial para a inclusão social e educacional dos estudantes.</w:t>
      </w:r>
    </w:p>
    <w:p w14:paraId="6AD3C9B2" w14:textId="5785367B" w:rsidR="007C5D96" w:rsidRPr="00CD666E" w:rsidRDefault="00842763" w:rsidP="004A2A7D">
      <w:pPr>
        <w:pStyle w:val="Ttulo3"/>
        <w:keepNext w:val="0"/>
        <w:keepLines w:val="0"/>
        <w:spacing w:before="240" w:after="120" w:line="360" w:lineRule="auto"/>
        <w:ind w:left="0" w:hanging="2"/>
        <w:rPr>
          <w:b/>
          <w:bCs/>
          <w:color w:val="auto"/>
          <w:sz w:val="24"/>
          <w:szCs w:val="24"/>
        </w:rPr>
      </w:pPr>
      <w:bookmarkStart w:id="3" w:name="_heading=h.exhd6ygqv0pf" w:colFirst="0" w:colLast="0"/>
      <w:bookmarkEnd w:id="3"/>
      <w:r w:rsidRPr="00CD666E">
        <w:rPr>
          <w:b/>
          <w:bCs/>
          <w:color w:val="auto"/>
          <w:sz w:val="24"/>
          <w:szCs w:val="24"/>
        </w:rPr>
        <w:t>2.</w:t>
      </w:r>
      <w:r w:rsidR="00CD666E">
        <w:rPr>
          <w:b/>
          <w:bCs/>
          <w:color w:val="auto"/>
          <w:sz w:val="24"/>
          <w:szCs w:val="24"/>
        </w:rPr>
        <w:t>4</w:t>
      </w:r>
      <w:r w:rsidRPr="00CD666E">
        <w:rPr>
          <w:b/>
          <w:bCs/>
          <w:color w:val="auto"/>
          <w:sz w:val="24"/>
          <w:szCs w:val="24"/>
        </w:rPr>
        <w:t xml:space="preserve"> Cultura Digital Integrada à Forma</w:t>
      </w:r>
      <w:r w:rsidRPr="00CD666E">
        <w:rPr>
          <w:b/>
          <w:bCs/>
          <w:color w:val="auto"/>
          <w:sz w:val="24"/>
          <w:szCs w:val="24"/>
        </w:rPr>
        <w:t>ção Docente</w:t>
      </w:r>
    </w:p>
    <w:p w14:paraId="59EDAD98" w14:textId="77777777" w:rsidR="007C5D96" w:rsidRPr="004A2A7D" w:rsidRDefault="00842763" w:rsidP="00CD666E">
      <w:pPr>
        <w:pStyle w:val="Ttulo4"/>
        <w:keepNext w:val="0"/>
        <w:keepLines w:val="0"/>
        <w:spacing w:before="240" w:after="120" w:line="360" w:lineRule="auto"/>
        <w:ind w:left="-2" w:firstLineChars="0" w:firstLine="709"/>
        <w:jc w:val="both"/>
        <w:rPr>
          <w:color w:val="auto"/>
        </w:rPr>
      </w:pPr>
      <w:r w:rsidRPr="004A2A7D">
        <w:rPr>
          <w:color w:val="auto"/>
        </w:rPr>
        <w:t>A formação de professores no contexto atual precisa incorporar a cultura digital de maneira orgânica e transversal. Essa integração não pode se restringir a uma disciplina isolada, mas deve estar presente em todo o percurso formativo, favorecen</w:t>
      </w:r>
      <w:r w:rsidRPr="004A2A7D">
        <w:rPr>
          <w:color w:val="auto"/>
        </w:rPr>
        <w:t xml:space="preserve">do o desenvolvimento de competências que permitam ao futuro docente </w:t>
      </w:r>
      <w:r w:rsidRPr="004A2A7D">
        <w:rPr>
          <w:color w:val="auto"/>
        </w:rPr>
        <w:lastRenderedPageBreak/>
        <w:t xml:space="preserve">utilizar criticamente as tecnologias em sua prática pedagógica. A cultura digital envolve mais do que o uso de ferramentas; trata-se de compreender os modos de interação, de produção e de </w:t>
      </w:r>
      <w:r w:rsidRPr="004A2A7D">
        <w:rPr>
          <w:color w:val="auto"/>
        </w:rPr>
        <w:t>compartilhamento de conhecimento no ambiente digital.</w:t>
      </w:r>
    </w:p>
    <w:p w14:paraId="0E298AD8" w14:textId="77777777" w:rsidR="007C5D96" w:rsidRPr="004A2A7D" w:rsidRDefault="00842763" w:rsidP="00CD666E">
      <w:pPr>
        <w:pStyle w:val="Ttulo4"/>
        <w:keepNext w:val="0"/>
        <w:keepLines w:val="0"/>
        <w:spacing w:before="240" w:after="120" w:line="360" w:lineRule="auto"/>
        <w:ind w:left="-2" w:firstLineChars="0" w:firstLine="709"/>
        <w:jc w:val="both"/>
        <w:rPr>
          <w:color w:val="auto"/>
        </w:rPr>
      </w:pPr>
      <w:bookmarkStart w:id="4" w:name="_heading=h.8jiy07qbxim1" w:colFirst="0" w:colLast="0"/>
      <w:bookmarkEnd w:id="4"/>
      <w:r w:rsidRPr="004A2A7D">
        <w:rPr>
          <w:color w:val="auto"/>
        </w:rPr>
        <w:t>A presença de tecnologias nos espaços da universidade é reconhecida como elemento importante na construção da cultura digital, mas, conforme Ferreira (2020), isso não é suficiente. A cultura digital dev</w:t>
      </w:r>
      <w:r w:rsidRPr="004A2A7D">
        <w:rPr>
          <w:color w:val="auto"/>
        </w:rPr>
        <w:t>e estar também na prática pedagógica dos formadores, no currículo e nas propostas educativas. Dessa forma, é possível criar um ambiente formativo que estimule o uso criativo, reflexivo e ético das tecnologias digitais na formação docente.</w:t>
      </w:r>
    </w:p>
    <w:p w14:paraId="6AC04626" w14:textId="77777777" w:rsidR="007C5D96" w:rsidRPr="004A2A7D" w:rsidRDefault="00842763" w:rsidP="00CD666E">
      <w:pPr>
        <w:pStyle w:val="Ttulo4"/>
        <w:keepNext w:val="0"/>
        <w:keepLines w:val="0"/>
        <w:spacing w:before="240" w:after="120" w:line="360" w:lineRule="auto"/>
        <w:ind w:left="-2" w:firstLineChars="0" w:firstLine="709"/>
        <w:jc w:val="both"/>
        <w:rPr>
          <w:color w:val="auto"/>
        </w:rPr>
      </w:pPr>
      <w:bookmarkStart w:id="5" w:name="_heading=h.n6o17jvt2tri" w:colFirst="0" w:colLast="0"/>
      <w:bookmarkEnd w:id="5"/>
      <w:r w:rsidRPr="004A2A7D">
        <w:rPr>
          <w:color w:val="auto"/>
        </w:rPr>
        <w:t>Ainda segundo o a</w:t>
      </w:r>
      <w:r w:rsidRPr="004A2A7D">
        <w:rPr>
          <w:color w:val="auto"/>
        </w:rPr>
        <w:t>utor, o simples acesso a recursos como internet sem fio ou a presença de dispositivos tecnológicos não garante uma formação digital crítica. É necessário que o uso das tecnologias esteja articulado à prática pedagógica e ao currículo, de modo a formar prof</w:t>
      </w:r>
      <w:r w:rsidRPr="004A2A7D">
        <w:rPr>
          <w:color w:val="auto"/>
        </w:rPr>
        <w:t>essores que compreendam a cultura digital como parte estruturante do processo de ensino e aprendizagem (FERREIRA, 2020).</w:t>
      </w:r>
    </w:p>
    <w:p w14:paraId="6D501D28" w14:textId="77777777" w:rsidR="007C5D96" w:rsidRPr="00CD666E" w:rsidRDefault="00842763" w:rsidP="004A2A7D">
      <w:pPr>
        <w:pStyle w:val="Ttulo4"/>
        <w:keepNext w:val="0"/>
        <w:keepLines w:val="0"/>
        <w:spacing w:before="240" w:after="120" w:line="360" w:lineRule="auto"/>
        <w:ind w:left="0" w:hanging="2"/>
        <w:rPr>
          <w:b/>
          <w:bCs/>
          <w:color w:val="auto"/>
        </w:rPr>
      </w:pPr>
      <w:bookmarkStart w:id="6" w:name="_heading=h.u071zhlh24ir" w:colFirst="0" w:colLast="0"/>
      <w:bookmarkEnd w:id="6"/>
      <w:r w:rsidRPr="00CD666E">
        <w:rPr>
          <w:b/>
          <w:bCs/>
          <w:color w:val="auto"/>
        </w:rPr>
        <w:t>3. ESTRUTURA METODOLÓGICA DO PROJETO</w:t>
      </w:r>
    </w:p>
    <w:p w14:paraId="357B8350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No decorrer desta seção, será abordado algumas das etapas e da metodologia adotadas no projeto de </w:t>
      </w:r>
      <w:r w:rsidRPr="004A2A7D">
        <w:rPr>
          <w:sz w:val="24"/>
          <w:szCs w:val="24"/>
        </w:rPr>
        <w:t>formação continuada, com o intuito de evidenciar como a proposta está estruturada para contribuir efetivamente com o desenvolvimento profissional dos professores. A intenção é compartilhar experiências que possam inspirar outras iniciativas e reforçar a im</w:t>
      </w:r>
      <w:r w:rsidRPr="004A2A7D">
        <w:rPr>
          <w:sz w:val="24"/>
          <w:szCs w:val="24"/>
        </w:rPr>
        <w:t>portância de uma formação docente contínua, contextualizada e inovadora.</w:t>
      </w:r>
    </w:p>
    <w:p w14:paraId="5E697099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A proposta deste projeto decorre da necessidade de inserir competências digitais, de programação e de IA na prática pedagógica dos anos iniciais. O uso estratégico dessas tecnologias </w:t>
      </w:r>
      <w:r w:rsidRPr="004A2A7D">
        <w:rPr>
          <w:sz w:val="24"/>
          <w:szCs w:val="24"/>
        </w:rPr>
        <w:t xml:space="preserve">permite aos professores estimular o pensamento computacional, a lógica e a resolução de problemas — habilidades essenciais para a alfabetização digital. Além disso, possibilita o desenvolvimento de aulas mais </w:t>
      </w:r>
      <w:r w:rsidRPr="004A2A7D">
        <w:rPr>
          <w:sz w:val="24"/>
          <w:szCs w:val="24"/>
        </w:rPr>
        <w:lastRenderedPageBreak/>
        <w:t>interativas e adaptadas à realidade dos alunos,</w:t>
      </w:r>
      <w:r w:rsidRPr="004A2A7D">
        <w:rPr>
          <w:sz w:val="24"/>
          <w:szCs w:val="24"/>
        </w:rPr>
        <w:t xml:space="preserve"> promovendo uma aprendizagem ativa e centrada no estudante. A integração de experiências com robótica, realidade virtual e inteligência artificial contribui para tornar o ensino mais significativo e contextualizado, ao mesmo tempo em que incentiva a criati</w:t>
      </w:r>
      <w:r w:rsidRPr="004A2A7D">
        <w:rPr>
          <w:sz w:val="24"/>
          <w:szCs w:val="24"/>
        </w:rPr>
        <w:t>vidade, a autonomia e o trabalho colaborativo entre alunos e professores.</w:t>
      </w:r>
    </w:p>
    <w:p w14:paraId="0E1183F0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 xml:space="preserve">Nesse contexto, destaca-se o papel da IA como recurso pedagógico inovador, especialmente por sua capacidade de personalizar a aprendizagem, oferecer feedback instantâneo e ampliar o </w:t>
      </w:r>
      <w:r w:rsidRPr="004A2A7D">
        <w:rPr>
          <w:sz w:val="24"/>
          <w:szCs w:val="24"/>
        </w:rPr>
        <w:t>repertório de estratégias disponíveis para a construção do conhecimento. Ao incorporar essas tecnologias de forma consciente e planejada, o projeto busca preparar os estudantes para um cenário global em constante transformação, no qual o uso ético e eficaz</w:t>
      </w:r>
      <w:r w:rsidRPr="004A2A7D">
        <w:rPr>
          <w:sz w:val="24"/>
          <w:szCs w:val="24"/>
        </w:rPr>
        <w:t xml:space="preserve"> da tecnologia é cada vez mais valorizado.</w:t>
      </w:r>
    </w:p>
    <w:p w14:paraId="50FF464F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Tem como objetivo geral capacitar professores do 1º ao 5º ano do Ensino Fundamental para integrar, de forma planejada e criativa, tecnologias digitais e inteligência artificial em suas práticas pedagógicas, por me</w:t>
      </w:r>
      <w:r w:rsidRPr="004A2A7D">
        <w:rPr>
          <w:sz w:val="24"/>
          <w:szCs w:val="24"/>
        </w:rPr>
        <w:t>io de oficinas teóricas e práticas. Para alcançar esse propósito, busca-se apresentar e aprofundar os conceitos de alfabetização digital e pensamento lógico, desenvolver habilidades iniciais de programação e de utilização de soluções digitais e ambientes o</w:t>
      </w:r>
      <w:r w:rsidRPr="004A2A7D">
        <w:rPr>
          <w:sz w:val="24"/>
          <w:szCs w:val="24"/>
        </w:rPr>
        <w:t>nline, bem como demonstrar o potencial pedagógico dos dispositivos disponíveis na Sala Google.</w:t>
      </w:r>
    </w:p>
    <w:p w14:paraId="625DE4CA" w14:textId="471F1204" w:rsidR="00DE49D4" w:rsidRPr="004A2A7D" w:rsidRDefault="00842763" w:rsidP="00DE49D4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Além disso, pretende-se introduzir o uso da IA em sala de aula, explorando plataformas que possibilitem o ensino personalizado, a análise de dados educacionais e</w:t>
      </w:r>
      <w:r w:rsidRPr="004A2A7D">
        <w:rPr>
          <w:sz w:val="24"/>
          <w:szCs w:val="24"/>
        </w:rPr>
        <w:t xml:space="preserve"> a criação de propostas didáticas interativas. O projeto também visa fomentar a troca de experiências entre os docentes e promover a elaboração colaborativa de planos de aula que incorporem essas inovações tecnológicas, bem como avaliar o impacto dessa int</w:t>
      </w:r>
      <w:r w:rsidRPr="004A2A7D">
        <w:rPr>
          <w:sz w:val="24"/>
          <w:szCs w:val="24"/>
        </w:rPr>
        <w:t>egração no engajamento e na aprendizagem dos estudantes.</w:t>
      </w:r>
    </w:p>
    <w:p w14:paraId="669D4292" w14:textId="77777777" w:rsidR="007C5D96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lastRenderedPageBreak/>
        <w:t>As etapas metodológicas do projeto de formação continuada foram organizadas para garantir um processo formativo dinâmico, acessível e relevante, voltado aos professores do 1º ao 5º ano do Ensino Fund</w:t>
      </w:r>
      <w:r w:rsidRPr="004A2A7D">
        <w:rPr>
          <w:sz w:val="24"/>
          <w:szCs w:val="24"/>
        </w:rPr>
        <w:t xml:space="preserve">amental da rede municipal de Pilar. A formação será desenvolvida principalmente na Sala Google Pilar, ambiente inovador equipado com recursos como kits de robótica, impressora 3D, drones, óculos de realidade virtual e </w:t>
      </w:r>
      <w:proofErr w:type="spellStart"/>
      <w:r w:rsidRPr="004A2A7D">
        <w:rPr>
          <w:sz w:val="24"/>
          <w:szCs w:val="24"/>
        </w:rPr>
        <w:t>Chromebooks</w:t>
      </w:r>
      <w:proofErr w:type="spellEnd"/>
      <w:r w:rsidRPr="004A2A7D">
        <w:rPr>
          <w:sz w:val="24"/>
          <w:szCs w:val="24"/>
        </w:rPr>
        <w:t>, além de se estender às es</w:t>
      </w:r>
      <w:r w:rsidRPr="004A2A7D">
        <w:rPr>
          <w:sz w:val="24"/>
          <w:szCs w:val="24"/>
        </w:rPr>
        <w:t>colas participantes, promovendo uma articulação entre teoria e prática pedagógica.</w:t>
      </w:r>
    </w:p>
    <w:p w14:paraId="3A0FC091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A formação será realizada por meio de encontros teóricos e práticos, organizados em duas reuniões semanais (uma turma no turno da manhã e outra no turno da tarde) ao longo d</w:t>
      </w:r>
      <w:r w:rsidRPr="004A2A7D">
        <w:rPr>
          <w:sz w:val="24"/>
          <w:szCs w:val="24"/>
        </w:rPr>
        <w:t>e um ciclo de oito semanas, totalizando 16 encontros. A metodologia contempla diferentes abordagens integradas, tais como: aulas expositivas interativas, com apresentação dos fundamentos da alfabetização digital, histórico das tecnologias educacionais, noç</w:t>
      </w:r>
      <w:r w:rsidRPr="004A2A7D">
        <w:rPr>
          <w:sz w:val="24"/>
          <w:szCs w:val="24"/>
        </w:rPr>
        <w:t>ões introdutórias de programação e a inserção da inteligência artificial no contexto pedagógico; oficinas práticas com atividades “mão na massa”, utilizando dispositivos disponíveis na Sala Google.</w:t>
      </w:r>
    </w:p>
    <w:p w14:paraId="095B593D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Com encontros duas vezes por semana ao longo de um ciclo d</w:t>
      </w:r>
      <w:r w:rsidRPr="004A2A7D">
        <w:rPr>
          <w:sz w:val="24"/>
          <w:szCs w:val="24"/>
        </w:rPr>
        <w:t>e oito semanas, estruturados em módulos sequenciais. As aulas expositivas interativas introduzem os fundamentos de alfabetização digital, pensamento computacional, programação e IA. Utiliza-se uma abordagem dialógica e participativa, com o apoio de recurso</w:t>
      </w:r>
      <w:r w:rsidRPr="004A2A7D">
        <w:rPr>
          <w:sz w:val="24"/>
          <w:szCs w:val="24"/>
        </w:rPr>
        <w:t>s multimídia, estudos de caso e dinâmicas de grupo que favorecem o engajamento e a compreensão dos conceitos trabalhados.</w:t>
      </w:r>
    </w:p>
    <w:p w14:paraId="107B357B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Nas oficinas práticas, os professores têm a oportunidade de experimentar os equipamentos e plataformas tecnológicas, desenvolvendo com</w:t>
      </w:r>
      <w:r w:rsidRPr="004A2A7D">
        <w:rPr>
          <w:sz w:val="24"/>
          <w:szCs w:val="24"/>
        </w:rPr>
        <w:t>petências por meio da resolução de problemas reais e da criação de projetos. São realizadas atividades de programação com kits Arduino e plataformas visuais, montagem de robôs, modelagem para impressão 3D, simulações em realidade virtual e uso de drones pa</w:t>
      </w:r>
      <w:r w:rsidRPr="004A2A7D">
        <w:rPr>
          <w:sz w:val="24"/>
          <w:szCs w:val="24"/>
        </w:rPr>
        <w:t xml:space="preserve">ra fins pedagógicos. Também são exploradas ferramentas simples de inteligência </w:t>
      </w:r>
      <w:r w:rsidRPr="004A2A7D">
        <w:rPr>
          <w:sz w:val="24"/>
          <w:szCs w:val="24"/>
        </w:rPr>
        <w:lastRenderedPageBreak/>
        <w:t xml:space="preserve">artificial, como </w:t>
      </w:r>
      <w:proofErr w:type="spellStart"/>
      <w:r w:rsidRPr="004A2A7D">
        <w:rPr>
          <w:sz w:val="24"/>
          <w:szCs w:val="24"/>
        </w:rPr>
        <w:t>chatbots</w:t>
      </w:r>
      <w:proofErr w:type="spellEnd"/>
      <w:r w:rsidRPr="004A2A7D">
        <w:rPr>
          <w:sz w:val="24"/>
          <w:szCs w:val="24"/>
        </w:rPr>
        <w:t xml:space="preserve">, aplicativos de reconhecimento de voz e imagem, além de plataformas que permitem o ensino personalizado. </w:t>
      </w:r>
    </w:p>
    <w:p w14:paraId="61BF6BA0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Um aspecto essencial da metodologia é o incen</w:t>
      </w:r>
      <w:r w:rsidRPr="004A2A7D">
        <w:rPr>
          <w:sz w:val="24"/>
          <w:szCs w:val="24"/>
        </w:rPr>
        <w:t>tivo à construção coletiva de conhecimento. Durante os encontros, os professores participam de estudos de caso, trocas de experiências e elaboração colaborativa de planos de aula. Esses momentos visam à apropriação crítica das tecnologias, respeitando o co</w:t>
      </w:r>
      <w:r w:rsidRPr="004A2A7D">
        <w:rPr>
          <w:sz w:val="24"/>
          <w:szCs w:val="24"/>
        </w:rPr>
        <w:t>ntexto e as especificidades de cada escola. A avaliação do processo formativo ocorre de forma contínua e reflexiva, por meio de autoavaliações, rodas de conversa e feedbacks, valorizando tanto os avanços individuais quanto os coletivos.</w:t>
      </w:r>
    </w:p>
    <w:p w14:paraId="0790BEF5" w14:textId="77777777" w:rsidR="007C5D96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O projeto também pr</w:t>
      </w:r>
      <w:r w:rsidRPr="004A2A7D">
        <w:rPr>
          <w:sz w:val="24"/>
          <w:szCs w:val="24"/>
        </w:rPr>
        <w:t>evê a disponibilização de materiais de apoio, como tutoriais, guias digitais e fóruns online, que garantem a continuidade do aprendizado para além dos encontros presenciais. A formação busca, assim, promover a autonomia docente no uso das tecnologias e est</w:t>
      </w:r>
      <w:r w:rsidRPr="004A2A7D">
        <w:rPr>
          <w:sz w:val="24"/>
          <w:szCs w:val="24"/>
        </w:rPr>
        <w:t>imular práticas inovadoras e contextualizadas. A culminância das atividades acontecerá com a apresentação de protótipos desenvolvidos pelos professores — o “Demo Day” que é um termo extraído dos estudos do marketing para outras áreas de pesquisas, o qual é</w:t>
      </w:r>
      <w:r w:rsidRPr="004A2A7D">
        <w:rPr>
          <w:sz w:val="24"/>
          <w:szCs w:val="24"/>
        </w:rPr>
        <w:t xml:space="preserve"> um dia reservado </w:t>
      </w:r>
      <w:proofErr w:type="gramStart"/>
      <w:r w:rsidRPr="004A2A7D">
        <w:rPr>
          <w:sz w:val="24"/>
          <w:szCs w:val="24"/>
        </w:rPr>
        <w:t>à</w:t>
      </w:r>
      <w:proofErr w:type="gramEnd"/>
      <w:r w:rsidRPr="004A2A7D">
        <w:rPr>
          <w:sz w:val="24"/>
          <w:szCs w:val="24"/>
        </w:rPr>
        <w:t xml:space="preserve"> apresentações rápidas de um protótipo ou produto final, resultante de uma linha concreta de pesquisa e metodologias do marketing, como o Design </w:t>
      </w:r>
      <w:proofErr w:type="spellStart"/>
      <w:r w:rsidRPr="004A2A7D">
        <w:rPr>
          <w:sz w:val="24"/>
          <w:szCs w:val="24"/>
        </w:rPr>
        <w:t>Thinking</w:t>
      </w:r>
      <w:proofErr w:type="spellEnd"/>
      <w:r w:rsidRPr="004A2A7D">
        <w:rPr>
          <w:sz w:val="24"/>
          <w:szCs w:val="24"/>
        </w:rPr>
        <w:t xml:space="preserve">, ou </w:t>
      </w:r>
      <w:proofErr w:type="spellStart"/>
      <w:r w:rsidRPr="004A2A7D">
        <w:rPr>
          <w:sz w:val="24"/>
          <w:szCs w:val="24"/>
        </w:rPr>
        <w:t>Canvas</w:t>
      </w:r>
      <w:proofErr w:type="spellEnd"/>
      <w:r w:rsidRPr="004A2A7D">
        <w:rPr>
          <w:sz w:val="24"/>
          <w:szCs w:val="24"/>
        </w:rPr>
        <w:t xml:space="preserve"> para colaboração da inovação pedagógica.</w:t>
      </w:r>
    </w:p>
    <w:p w14:paraId="56FA6AB6" w14:textId="27CA40B1" w:rsidR="007C5D96" w:rsidRPr="004A2A7D" w:rsidRDefault="00CD666E" w:rsidP="004A2A7D">
      <w:pPr>
        <w:spacing w:before="240" w:after="120" w:line="36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A2A7D">
        <w:rPr>
          <w:b/>
          <w:sz w:val="24"/>
          <w:szCs w:val="24"/>
        </w:rPr>
        <w:t xml:space="preserve">CONSIDERAÇÕES FINAIS </w:t>
      </w:r>
    </w:p>
    <w:p w14:paraId="5FDC9A50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sz w:val="24"/>
          <w:szCs w:val="24"/>
        </w:rPr>
      </w:pPr>
      <w:r w:rsidRPr="004A2A7D">
        <w:rPr>
          <w:sz w:val="24"/>
          <w:szCs w:val="24"/>
        </w:rPr>
        <w:t>A form</w:t>
      </w:r>
      <w:r w:rsidRPr="004A2A7D">
        <w:rPr>
          <w:sz w:val="24"/>
          <w:szCs w:val="24"/>
        </w:rPr>
        <w:t>ação docente voltada à cultura digital e à incorporação de tecnologias como a inteligência artificial representa um passo importante para a transformação da prática pedagógica. Ao possibilitar experiências significativas e alinhadas às demandas da sociedad</w:t>
      </w:r>
      <w:r w:rsidRPr="004A2A7D">
        <w:rPr>
          <w:sz w:val="24"/>
          <w:szCs w:val="24"/>
        </w:rPr>
        <w:t>e contemporânea, esse processo contribui para que o professor assuma um papel mais criativo, mediador e investigativo em sala de aula. A proposta desenvolvida neste trabalho reforça que o uso de recursos tecnológicos não deve ser meramente instrumental, ma</w:t>
      </w:r>
      <w:r w:rsidRPr="004A2A7D">
        <w:rPr>
          <w:sz w:val="24"/>
          <w:szCs w:val="24"/>
        </w:rPr>
        <w:t xml:space="preserve">s sim orientado por objetivos pedagógicos </w:t>
      </w:r>
      <w:r w:rsidRPr="004A2A7D">
        <w:rPr>
          <w:sz w:val="24"/>
          <w:szCs w:val="24"/>
        </w:rPr>
        <w:lastRenderedPageBreak/>
        <w:t>claros, capazes de promover o raciocínio lógico, a autonomia e o pensamento crítico nos estudantes.</w:t>
      </w:r>
    </w:p>
    <w:p w14:paraId="2D18D2DE" w14:textId="77777777" w:rsidR="007C5D96" w:rsidRPr="004A2A7D" w:rsidRDefault="00842763" w:rsidP="004A2A7D">
      <w:pPr>
        <w:spacing w:before="240" w:after="120" w:line="360" w:lineRule="auto"/>
        <w:ind w:left="-2" w:firstLineChars="0" w:firstLine="709"/>
        <w:jc w:val="both"/>
        <w:rPr>
          <w:b/>
          <w:sz w:val="24"/>
          <w:szCs w:val="24"/>
        </w:rPr>
      </w:pPr>
      <w:r w:rsidRPr="004A2A7D">
        <w:rPr>
          <w:sz w:val="24"/>
          <w:szCs w:val="24"/>
        </w:rPr>
        <w:t>Nesse sentido, o investimento na formação continuada de professores é fundamental para que possam compreender e ap</w:t>
      </w:r>
      <w:r w:rsidRPr="004A2A7D">
        <w:rPr>
          <w:sz w:val="24"/>
          <w:szCs w:val="24"/>
        </w:rPr>
        <w:t>licar os conceitos de alfabetização digital e pensamento computacional em sua prática diária. Mais do que ensinar a usar ferramentas, é necessário formar educadores capazes de refletir sobre o papel das tecnologias na construção do conhecimento e na mediaç</w:t>
      </w:r>
      <w:r w:rsidRPr="004A2A7D">
        <w:rPr>
          <w:sz w:val="24"/>
          <w:szCs w:val="24"/>
        </w:rPr>
        <w:t>ão das aprendizagens. A experiência vivenciada com a Sala Google Pilar oferece um modelo viável e replicável de integração tecnológica que respeita o contexto da escola pública e valoriza a inovação com intencionalidade pedagógica.</w:t>
      </w:r>
    </w:p>
    <w:p w14:paraId="2C5E6664" w14:textId="77777777" w:rsidR="007C5D96" w:rsidRDefault="00842763">
      <w:pPr>
        <w:spacing w:before="240" w:after="240"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107F9F45" w14:textId="4CA03519" w:rsidR="00AB4C8E" w:rsidRPr="00AB4C8E" w:rsidRDefault="00AB4C8E" w:rsidP="00AB4C8E">
      <w:pPr>
        <w:spacing w:before="240" w:after="120" w:line="240" w:lineRule="auto"/>
        <w:ind w:left="0" w:hanging="2"/>
        <w:jc w:val="both"/>
      </w:pPr>
      <w:r w:rsidRPr="00AB4C8E">
        <w:t xml:space="preserve">BARCELOS, T. S.; SILVEIRA, I. F. Pensamento computacional e educação matemática: relações para o ensino de computação na educação básica. </w:t>
      </w:r>
      <w:r w:rsidRPr="00AB4C8E">
        <w:rPr>
          <w:i/>
          <w:iCs/>
        </w:rPr>
        <w:t>Anais do Workshop sobre Educação em Computação (WEI)</w:t>
      </w:r>
      <w:r w:rsidRPr="00AB4C8E">
        <w:t>, 2012. Disponível em: https://sol.sbc.org.br/index.php/wei/article/view/29076. Acesso em: 14 maio 2025.</w:t>
      </w:r>
    </w:p>
    <w:p w14:paraId="0B0DE334" w14:textId="647B0FD7" w:rsidR="00AB4C8E" w:rsidRPr="00AB4C8E" w:rsidRDefault="00AB4C8E" w:rsidP="00AB4C8E">
      <w:pPr>
        <w:spacing w:before="240" w:after="120" w:line="240" w:lineRule="auto"/>
        <w:ind w:left="0" w:hanging="2"/>
        <w:jc w:val="both"/>
      </w:pPr>
      <w:r w:rsidRPr="00AB4C8E">
        <w:t xml:space="preserve">OLIVEIRA, R. M.; SILVA, M. R. O uso da inteligência artificial no ensino da matemática. </w:t>
      </w:r>
      <w:r w:rsidRPr="00AB4C8E">
        <w:rPr>
          <w:i/>
          <w:iCs/>
        </w:rPr>
        <w:t xml:space="preserve">Caderno </w:t>
      </w:r>
      <w:proofErr w:type="spellStart"/>
      <w:r w:rsidRPr="00AB4C8E">
        <w:rPr>
          <w:i/>
          <w:iCs/>
        </w:rPr>
        <w:t>Intersaberes</w:t>
      </w:r>
      <w:proofErr w:type="spellEnd"/>
      <w:r w:rsidRPr="00AB4C8E">
        <w:t>, Curitiba, v. 12, n. 44, p. 19–29, 2023. Disponível em: https://www.uninter.com/intersaberes. Acesso em: 14 maio 2025.</w:t>
      </w:r>
    </w:p>
    <w:p w14:paraId="2ED1F0CC" w14:textId="6DE8B018" w:rsidR="00AB4C8E" w:rsidRPr="00AB4C8E" w:rsidRDefault="00AB4C8E" w:rsidP="00AB4C8E">
      <w:pPr>
        <w:spacing w:before="240" w:after="120" w:line="240" w:lineRule="auto"/>
        <w:ind w:left="0" w:hanging="2"/>
        <w:jc w:val="both"/>
      </w:pPr>
      <w:r w:rsidRPr="00AB4C8E">
        <w:t xml:space="preserve">PAULINO JÚNIOR, J. W.; OLIVEIRA, K. Fr. Pensamento computacional com ênfase no ensino de lógica de programação: revisão sistemática de literatura: </w:t>
      </w:r>
      <w:proofErr w:type="spellStart"/>
      <w:r w:rsidRPr="00AB4C8E">
        <w:rPr>
          <w:i/>
          <w:iCs/>
        </w:rPr>
        <w:t>Computational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thinking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with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emphasis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on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teaching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programming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logic</w:t>
      </w:r>
      <w:proofErr w:type="spellEnd"/>
      <w:r w:rsidRPr="00AB4C8E">
        <w:rPr>
          <w:i/>
          <w:iCs/>
        </w:rPr>
        <w:t xml:space="preserve">: </w:t>
      </w:r>
      <w:proofErr w:type="spellStart"/>
      <w:r w:rsidRPr="00AB4C8E">
        <w:rPr>
          <w:i/>
          <w:iCs/>
        </w:rPr>
        <w:t>systematic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literature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review</w:t>
      </w:r>
      <w:proofErr w:type="spellEnd"/>
      <w:r w:rsidRPr="00AB4C8E">
        <w:t xml:space="preserve">. </w:t>
      </w:r>
      <w:r w:rsidRPr="00AB4C8E">
        <w:rPr>
          <w:i/>
          <w:iCs/>
        </w:rPr>
        <w:t xml:space="preserve">Revista Semiárido De </w:t>
      </w:r>
      <w:proofErr w:type="spellStart"/>
      <w:r w:rsidRPr="00AB4C8E">
        <w:rPr>
          <w:i/>
          <w:iCs/>
        </w:rPr>
        <w:t>Visu</w:t>
      </w:r>
      <w:proofErr w:type="spellEnd"/>
      <w:r w:rsidRPr="00AB4C8E">
        <w:t>, [S. l.], v. 10, n. 3, 2022. Disponível em: https://semiaridodevisu.ifsertao-pe.edu.br/index.php/rsdv/article/view/396. Acesso em: 15 maio 2025.</w:t>
      </w:r>
    </w:p>
    <w:p w14:paraId="470F90B6" w14:textId="77777777" w:rsidR="00AB4C8E" w:rsidRPr="00AB4C8E" w:rsidRDefault="00AB4C8E" w:rsidP="00AB4C8E">
      <w:pPr>
        <w:spacing w:before="240" w:after="120" w:line="240" w:lineRule="auto"/>
        <w:ind w:left="0" w:hanging="2"/>
        <w:jc w:val="both"/>
      </w:pPr>
      <w:r w:rsidRPr="00AB4C8E">
        <w:t xml:space="preserve">PIAGET, J. </w:t>
      </w:r>
      <w:r w:rsidRPr="00AB4C8E">
        <w:rPr>
          <w:i/>
          <w:iCs/>
        </w:rPr>
        <w:t>Jean Piaget</w:t>
      </w:r>
      <w:r w:rsidRPr="00AB4C8E">
        <w:t xml:space="preserve">. Tradução e organização: Daniele </w:t>
      </w:r>
      <w:proofErr w:type="spellStart"/>
      <w:r w:rsidRPr="00AB4C8E">
        <w:t>Saheb</w:t>
      </w:r>
      <w:proofErr w:type="spellEnd"/>
      <w:r w:rsidRPr="00AB4C8E">
        <w:t xml:space="preserve">. Recife: Fundação Joaquim Nabuco; Editora </w:t>
      </w:r>
      <w:proofErr w:type="spellStart"/>
      <w:r w:rsidRPr="00AB4C8E">
        <w:t>Massangana</w:t>
      </w:r>
      <w:proofErr w:type="spellEnd"/>
      <w:r w:rsidRPr="00AB4C8E">
        <w:t>, 2010. 156 p. (Coleção Educadores).</w:t>
      </w:r>
    </w:p>
    <w:p w14:paraId="3B2F5E59" w14:textId="6871584D" w:rsidR="00AB4C8E" w:rsidRPr="00AB4C8E" w:rsidRDefault="00AB4C8E" w:rsidP="00AB4C8E">
      <w:pPr>
        <w:spacing w:before="240" w:after="120" w:line="240" w:lineRule="auto"/>
        <w:ind w:left="0" w:hanging="2"/>
        <w:jc w:val="both"/>
      </w:pPr>
      <w:r w:rsidRPr="00AB4C8E">
        <w:t xml:space="preserve">PONTES, E. A. S. et al. Raciocínio lógico matemático no desenvolvimento do intelecto de crianças através das operações adição e subtração. </w:t>
      </w:r>
      <w:proofErr w:type="spellStart"/>
      <w:r w:rsidRPr="00AB4C8E">
        <w:rPr>
          <w:i/>
          <w:iCs/>
        </w:rPr>
        <w:t>Diversitas</w:t>
      </w:r>
      <w:proofErr w:type="spellEnd"/>
      <w:r w:rsidRPr="00AB4C8E">
        <w:rPr>
          <w:i/>
          <w:iCs/>
        </w:rPr>
        <w:t xml:space="preserve"> </w:t>
      </w:r>
      <w:proofErr w:type="spellStart"/>
      <w:r w:rsidRPr="00AB4C8E">
        <w:rPr>
          <w:i/>
          <w:iCs/>
        </w:rPr>
        <w:t>Journal</w:t>
      </w:r>
      <w:proofErr w:type="spellEnd"/>
      <w:r w:rsidRPr="00AB4C8E">
        <w:t>, [S. l.], v. 2, n. 3, p. 469–476, 2017. Disponível em: https://www.diversitasjournal.com.br/diversitas_journal/article/view/552. Acesso em: 14 maio 2025.</w:t>
      </w:r>
    </w:p>
    <w:p w14:paraId="23435A12" w14:textId="4CD13CDF" w:rsidR="00AB4C8E" w:rsidRPr="00AB4C8E" w:rsidRDefault="00AB4C8E" w:rsidP="00AB4C8E">
      <w:pPr>
        <w:spacing w:before="240" w:after="120" w:line="240" w:lineRule="auto"/>
        <w:ind w:left="0" w:hanging="2"/>
        <w:jc w:val="both"/>
      </w:pPr>
      <w:r w:rsidRPr="00AB4C8E">
        <w:t xml:space="preserve">SILVA, G. F. P. da; SBROGIO, R. de O. Alfabetização e letramento de crianças na cultura digital. </w:t>
      </w:r>
      <w:r w:rsidRPr="00AB4C8E">
        <w:rPr>
          <w:i/>
          <w:iCs/>
        </w:rPr>
        <w:t>6º Encontro Senac de Conhecimento Integrado: criatividade e colaboração</w:t>
      </w:r>
      <w:r w:rsidRPr="00AB4C8E">
        <w:t xml:space="preserve">, v. 1, n. 6, </w:t>
      </w:r>
      <w:r w:rsidRPr="00AB4C8E">
        <w:lastRenderedPageBreak/>
        <w:t>p. 1650–1664, 2017. Disponível em: https://www.editorasenacsp.com.br/senac-conhecimento. Acesso em: 14 maio 2025.</w:t>
      </w:r>
    </w:p>
    <w:p w14:paraId="69E320EE" w14:textId="77777777" w:rsidR="00AB4C8E" w:rsidRPr="00AB4C8E" w:rsidRDefault="00AB4C8E" w:rsidP="00AB4C8E">
      <w:pPr>
        <w:spacing w:before="240" w:after="120" w:line="240" w:lineRule="auto"/>
        <w:ind w:left="0" w:hanging="2"/>
        <w:jc w:val="both"/>
      </w:pPr>
      <w:r w:rsidRPr="00AB4C8E">
        <w:t xml:space="preserve">VALENTE, W. R. A matemática do ensino como um saber profissional do professor que ensina matemática: contribuições da história da educação matemática para a educação matemática. In: CIRÍACO, K. T.; OLIVEIRA, C. A. (org.). </w:t>
      </w:r>
      <w:r w:rsidRPr="00AB4C8E">
        <w:rPr>
          <w:i/>
          <w:iCs/>
        </w:rPr>
        <w:t>Tendências em educação matemática na infância</w:t>
      </w:r>
      <w:r w:rsidRPr="00AB4C8E">
        <w:t xml:space="preserve"> [livro eletrônico]. Brasília, DF: SBEM Nacional, 2022.</w:t>
      </w:r>
    </w:p>
    <w:p w14:paraId="2DB668D0" w14:textId="1F11B168" w:rsidR="007C5D96" w:rsidRDefault="007C5D96">
      <w:pPr>
        <w:spacing w:before="240" w:after="240"/>
        <w:ind w:left="0" w:hanging="2"/>
        <w:jc w:val="both"/>
      </w:pPr>
    </w:p>
    <w:sectPr w:rsidR="007C5D9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043C6" w14:textId="77777777" w:rsidR="00842763" w:rsidRDefault="00842763">
      <w:pPr>
        <w:spacing w:line="240" w:lineRule="auto"/>
        <w:ind w:left="0" w:hanging="2"/>
      </w:pPr>
      <w:r>
        <w:separator/>
      </w:r>
    </w:p>
  </w:endnote>
  <w:endnote w:type="continuationSeparator" w:id="0">
    <w:p w14:paraId="7A7053BB" w14:textId="77777777" w:rsidR="00842763" w:rsidRDefault="008427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B082" w14:textId="77777777" w:rsidR="00842763" w:rsidRDefault="00842763">
      <w:pPr>
        <w:spacing w:line="240" w:lineRule="auto"/>
        <w:ind w:left="0" w:hanging="2"/>
      </w:pPr>
      <w:r>
        <w:separator/>
      </w:r>
    </w:p>
  </w:footnote>
  <w:footnote w:type="continuationSeparator" w:id="0">
    <w:p w14:paraId="07B3E91B" w14:textId="77777777" w:rsidR="00842763" w:rsidRDefault="008427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ECE4" w14:textId="77777777" w:rsidR="007C5D96" w:rsidRDefault="00842763">
    <w:pPr>
      <w:ind w:left="0" w:hanging="2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157E22" wp14:editId="7A94B3D7">
          <wp:simplePos x="0" y="0"/>
          <wp:positionH relativeFrom="column">
            <wp:posOffset>2162175</wp:posOffset>
          </wp:positionH>
          <wp:positionV relativeFrom="paragraph">
            <wp:posOffset>67945</wp:posOffset>
          </wp:positionV>
          <wp:extent cx="2920365" cy="8197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6416" t="51770"/>
                  <a:stretch>
                    <a:fillRect/>
                  </a:stretch>
                </pic:blipFill>
                <pic:spPr>
                  <a:xfrm>
                    <a:off x="0" y="0"/>
                    <a:ext cx="2920365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5C448F9" wp14:editId="46305AB0">
          <wp:simplePos x="0" y="0"/>
          <wp:positionH relativeFrom="column">
            <wp:posOffset>798195</wp:posOffset>
          </wp:positionH>
          <wp:positionV relativeFrom="paragraph">
            <wp:posOffset>-299719</wp:posOffset>
          </wp:positionV>
          <wp:extent cx="1412240" cy="14357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63571"/>
                  <a:stretch>
                    <a:fillRect/>
                  </a:stretch>
                </pic:blipFill>
                <pic:spPr>
                  <a:xfrm>
                    <a:off x="0" y="0"/>
                    <a:ext cx="1412240" cy="1435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29B5A" w14:textId="77777777" w:rsidR="007C5D96" w:rsidRDefault="00842763">
    <w:pPr>
      <w:tabs>
        <w:tab w:val="center" w:pos="4514"/>
        <w:tab w:val="right" w:pos="9029"/>
      </w:tabs>
      <w:spacing w:line="240" w:lineRule="auto"/>
      <w:ind w:left="0" w:hanging="2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</w:r>
  </w:p>
  <w:p w14:paraId="1DEEB233" w14:textId="77777777" w:rsidR="007C5D96" w:rsidRDefault="007C5D96">
    <w:pPr>
      <w:tabs>
        <w:tab w:val="center" w:pos="4514"/>
        <w:tab w:val="right" w:pos="9029"/>
      </w:tabs>
      <w:spacing w:line="240" w:lineRule="auto"/>
      <w:ind w:left="0" w:hanging="2"/>
      <w:rPr>
        <w:rFonts w:ascii="Arial Rounded" w:eastAsia="Arial Rounded" w:hAnsi="Arial Rounded" w:cs="Arial Rounded"/>
        <w:b/>
        <w:color w:val="002060"/>
      </w:rPr>
    </w:pPr>
  </w:p>
  <w:p w14:paraId="69371495" w14:textId="77777777" w:rsidR="007C5D96" w:rsidRDefault="007C5D96">
    <w:pPr>
      <w:tabs>
        <w:tab w:val="center" w:pos="4514"/>
        <w:tab w:val="right" w:pos="9029"/>
      </w:tabs>
      <w:spacing w:line="240" w:lineRule="auto"/>
      <w:ind w:left="0" w:hanging="2"/>
      <w:rPr>
        <w:rFonts w:ascii="Arial Rounded" w:eastAsia="Arial Rounded" w:hAnsi="Arial Rounded" w:cs="Arial Rounded"/>
        <w:b/>
        <w:color w:val="002060"/>
      </w:rPr>
    </w:pPr>
  </w:p>
  <w:p w14:paraId="011D91F7" w14:textId="77777777" w:rsidR="007C5D96" w:rsidRDefault="007C5D96">
    <w:pPr>
      <w:tabs>
        <w:tab w:val="center" w:pos="4514"/>
        <w:tab w:val="right" w:pos="9029"/>
      </w:tabs>
      <w:spacing w:line="240" w:lineRule="auto"/>
      <w:ind w:left="0" w:hanging="2"/>
      <w:rPr>
        <w:rFonts w:ascii="Arial Rounded" w:eastAsia="Arial Rounded" w:hAnsi="Arial Rounded" w:cs="Arial Rounded"/>
        <w:b/>
        <w:color w:val="002060"/>
      </w:rPr>
    </w:pPr>
  </w:p>
  <w:p w14:paraId="6675718B" w14:textId="77777777" w:rsidR="007C5D96" w:rsidRDefault="007C5D96">
    <w:pPr>
      <w:tabs>
        <w:tab w:val="center" w:pos="4514"/>
        <w:tab w:val="right" w:pos="9029"/>
      </w:tabs>
      <w:spacing w:line="240" w:lineRule="auto"/>
      <w:ind w:left="0" w:hanging="2"/>
      <w:rPr>
        <w:rFonts w:ascii="Arial Rounded" w:eastAsia="Arial Rounded" w:hAnsi="Arial Rounded" w:cs="Arial Rounded"/>
        <w:b/>
        <w:color w:val="002060"/>
      </w:rPr>
    </w:pPr>
  </w:p>
  <w:p w14:paraId="4291BFE8" w14:textId="77777777" w:rsidR="007C5D96" w:rsidRDefault="00842763">
    <w:pPr>
      <w:tabs>
        <w:tab w:val="center" w:pos="4514"/>
        <w:tab w:val="right" w:pos="9029"/>
      </w:tabs>
      <w:spacing w:line="240" w:lineRule="auto"/>
      <w:ind w:left="0" w:hanging="2"/>
      <w:jc w:val="right"/>
    </w:pPr>
    <w:r>
      <w:t>4 a 6 de junho de 2025</w:t>
    </w:r>
  </w:p>
  <w:p w14:paraId="6C7C077D" w14:textId="77777777" w:rsidR="007C5D96" w:rsidRDefault="00842763">
    <w:pPr>
      <w:ind w:left="0" w:hanging="2"/>
      <w:jc w:val="right"/>
    </w:pPr>
    <w:r>
      <w:t>ISSN: 2764-9059</w:t>
    </w:r>
  </w:p>
  <w:p w14:paraId="6D3828F0" w14:textId="77777777" w:rsidR="007C5D96" w:rsidRDefault="007C5D96">
    <w:pPr>
      <w:ind w:left="0" w:hanging="2"/>
      <w:jc w:val="right"/>
      <w:rPr>
        <w:rFonts w:ascii="Arial Rounded" w:eastAsia="Arial Rounded" w:hAnsi="Arial Rounded" w:cs="Arial Rounded"/>
        <w:b/>
        <w:color w:val="21586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96"/>
    <w:rsid w:val="002C707B"/>
    <w:rsid w:val="00327066"/>
    <w:rsid w:val="00345F71"/>
    <w:rsid w:val="004A2A7D"/>
    <w:rsid w:val="00516C20"/>
    <w:rsid w:val="00547CC2"/>
    <w:rsid w:val="007C5D96"/>
    <w:rsid w:val="00806B47"/>
    <w:rsid w:val="00842763"/>
    <w:rsid w:val="00AB4C8E"/>
    <w:rsid w:val="00C342CD"/>
    <w:rsid w:val="00C637D4"/>
    <w:rsid w:val="00CD666E"/>
    <w:rsid w:val="00D55FB9"/>
    <w:rsid w:val="00D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9A4D"/>
  <w15:docId w15:val="{CF5E8AE3-30A7-48AF-BF4D-BBBA29C0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mbria" w:eastAsia="Cambria" w:hAnsi="Cambria" w:cs="Times New Roman"/>
      <w:kern w:val="2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qFormat/>
    <w:pPr>
      <w:spacing w:line="240" w:lineRule="auto"/>
      <w:jc w:val="both"/>
    </w:pPr>
    <w:rPr>
      <w:rFonts w:ascii="Cambria" w:eastAsia="Cambria" w:hAnsi="Cambria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rPr>
      <w:rFonts w:ascii="Cambria" w:eastAsia="Cambria" w:hAnsi="Cambria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40" w:lineRule="auto"/>
      <w:ind w:left="720"/>
      <w:contextualSpacing/>
      <w:jc w:val="both"/>
    </w:pPr>
    <w:rPr>
      <w:rFonts w:ascii="Cambria" w:eastAsia="Cambria" w:hAnsi="Cambria" w:cs="Times New Roman"/>
      <w:lang w:eastAsia="en-US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B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HLtozl9zJ1OAyWAUINppCdjA==">CgMxLjAyDmguMW5mNWJvZjFoNHU3Mg5oLnh1d3gyenZzcHJxZTIOaC5leGhkNnlncXYwcGYyDmguOGppeTA3cWJ4aW0xMg5oLjhqaXkwN3FieGltMTIOaC5uNm8xN2p2dDJ0cmkyDmgudTA3MXpobGgyNGlyOAByITFsX2VWankzcWFIM1BwdmtrX1BRWHB2ZG1jZmxGOGd4MQ==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3786</Words>
  <Characters>20449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Carloney</cp:lastModifiedBy>
  <cp:revision>2</cp:revision>
  <dcterms:created xsi:type="dcterms:W3CDTF">2025-06-08T03:25:00Z</dcterms:created>
  <dcterms:modified xsi:type="dcterms:W3CDTF">2025-06-08T03:25:00Z</dcterms:modified>
</cp:coreProperties>
</file>