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B02B" w14:textId="77777777" w:rsidR="00697E7A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027D74D" wp14:editId="537B8541">
            <wp:simplePos x="0" y="0"/>
            <wp:positionH relativeFrom="column">
              <wp:posOffset>-1240789</wp:posOffset>
            </wp:positionH>
            <wp:positionV relativeFrom="paragraph">
              <wp:posOffset>-1132337</wp:posOffset>
            </wp:positionV>
            <wp:extent cx="7753350" cy="10744200"/>
            <wp:effectExtent l="0" t="0" r="0" b="0"/>
            <wp:wrapNone/>
            <wp:docPr id="6" name="image1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283013" w14:textId="77777777" w:rsidR="00697E7A" w:rsidRDefault="00697E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C90333" w14:textId="77777777" w:rsidR="00697E7A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ATENÇÃO INTEGRAL À SAÚDE DA CRIANÇA E DO ADOLESCENTE PORTADOR DE DEFICIÊNCIA NA ATENÇÃO PRIMÁRIA</w:t>
      </w:r>
    </w:p>
    <w:p w14:paraId="575CF615" w14:textId="7A69A4AD" w:rsidR="00697E7A" w:rsidRDefault="00000000" w:rsidP="00B728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 criança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adolescente têm direito a proteção à vida e à saúde, mediante a efetivação de políticas sociais públicas que permitam o nascimento e o desenvolvimento sadio e harmonioso, em condições dignas de existência. Diante disso, sabe-se que o cuidado à pessoa com deficiência, no Brasil, se constitui por serviços de caráter assistencialista e hospitalocêntrico. No entanto, a falta de acesso aos serviços de saúde e de reabilitação mostram-se como os principais problemas enfrentados, apontando a fragilidade do sistema de saúde e a precariedade das condições de vida intrínsecos a essa população. Dessa forma, torna-se relevante o estudo sobre essa temática, com a finalidade de entender as dificuldades inerentes à atenção integral à saúde da criança e do adolescente portador de deficiência na atenção primária e promover ações que visem melhorar as oportunidades e ações que contribuam com o desenvolvimento físico, mental e social.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Analisar a atuação da Atenção Primária na abordagem e cuidado da criança e do adolescente portador de deficiência.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 presente artigo trata-se de uma revisão de literatura integrativa baseada em 8 artigos, os descritores utilizados foram: criança, adolescente, deficiência e Atenção Primária, sendo aplicado o operador booleano AND. Foram incluídos artigos publicados nos últimos 5 anos, disponíveis gratuitamente na Biblioteca Virtual em Saúde e na SciELO, coerentes com a abordagem do tema e disponíveis em português, sendo excluídas as revisões de literatura.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 partir dos artigos foi possível perceber que os serviços especializados voltados ao cuidado de crianças e adolescentes com deficiência têm uma integração frágil com a ESF (Estratégia de Saúde da Família), por não levarem em consideração a condição financeira e qualidade de vida das crianças e adolescentes com deficiência no momento de construir o devido esquema terapêutico, logo, as orientações prestadas não são compatíveis com a realidade do indivíduo. Além disso, as equipes da ESF possuem limitação de conhecimento, ausência de protocolo específico, falta de suprimentos e barreiras na organização e na estrutura dos serviços a serem utilizados para a construção de um projeto que englobe a realidade do paciente e as abordagens terapêuticas necessárias.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sz w:val="24"/>
          <w:szCs w:val="24"/>
        </w:rPr>
        <w:t>: Por fim, conclui-se que a atenção integral à saúde da criança e do adolescente com deficiência na atenção primária apresenta algumas problemáticas, que impedem o seu funcionamento adequado e sua atuação com eficiência. Sendo assim, é necessário ofertar uma atenção integral a esses indivíduos, promovendo uma abordagem familiar e comunitária, além de garantir a articulação e a integração dos pontos de atenção das redes de saúde do território, qualificando o cuidado oferecido ao usuário.</w:t>
      </w:r>
    </w:p>
    <w:p w14:paraId="245973F3" w14:textId="77777777" w:rsidR="00697E7A" w:rsidRDefault="00000000" w:rsidP="00B7288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sz w:val="24"/>
          <w:szCs w:val="24"/>
        </w:rPr>
        <w:t>: Saúde da Criança; Saúde do Adolescente; Saúde da Pessoa com Deficiência; Atenção Primária à Saúde.</w:t>
      </w:r>
    </w:p>
    <w:p w14:paraId="7C220507" w14:textId="77777777" w:rsidR="00697E7A" w:rsidRDefault="00697E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97E7A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E7A"/>
    <w:rsid w:val="002574B8"/>
    <w:rsid w:val="00697E7A"/>
    <w:rsid w:val="00B7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40C9"/>
  <w15:docId w15:val="{3E217C16-703A-48F3-9094-683AC038D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Z8yyzReg3lsoAduJg56eaQJ2Rdg==">AMUW2mXQCGOb7IAM3J4KIixnIQLdkHqeikWGNLcQAmLvexXIURanArsTlOS/goFm8HRaAaAJDySQZalTt62uKl4YGMfn0dwE7D7vn4mso5jlHHS+uA8FVcc=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Alves Xavier</dc:creator>
  <cp:lastModifiedBy>sarah silvestre</cp:lastModifiedBy>
  <cp:revision>2</cp:revision>
  <dcterms:created xsi:type="dcterms:W3CDTF">2023-05-12T20:53:00Z</dcterms:created>
  <dcterms:modified xsi:type="dcterms:W3CDTF">2023-05-12T20:53:00Z</dcterms:modified>
</cp:coreProperties>
</file>