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ACCAF" w14:textId="520A67C8"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373ABA">
        <w:rPr>
          <w:rFonts w:ascii="Arial" w:hAnsi="Arial" w:cs="Arial"/>
          <w:b/>
          <w:sz w:val="36"/>
          <w:szCs w:val="36"/>
        </w:rPr>
        <w:t>Avaliação da a</w:t>
      </w:r>
      <w:r w:rsidR="00563B06">
        <w:rPr>
          <w:rFonts w:ascii="Arial" w:hAnsi="Arial" w:cs="Arial"/>
          <w:b/>
          <w:sz w:val="36"/>
          <w:szCs w:val="36"/>
        </w:rPr>
        <w:t xml:space="preserve">tividade larvicida </w:t>
      </w:r>
      <w:r w:rsidR="00067EE5">
        <w:rPr>
          <w:rFonts w:ascii="Arial" w:hAnsi="Arial" w:cs="Arial"/>
          <w:b/>
          <w:sz w:val="36"/>
          <w:szCs w:val="36"/>
        </w:rPr>
        <w:t xml:space="preserve">frente </w:t>
      </w:r>
      <w:r w:rsidR="00067EE5" w:rsidRPr="00067EE5">
        <w:rPr>
          <w:rFonts w:ascii="Arial" w:hAnsi="Arial" w:cs="Arial"/>
          <w:b/>
          <w:i/>
          <w:iCs/>
          <w:sz w:val="36"/>
          <w:szCs w:val="36"/>
        </w:rPr>
        <w:t>Aedes aegypti</w:t>
      </w:r>
      <w:r w:rsidR="00067EE5">
        <w:rPr>
          <w:rFonts w:ascii="Arial" w:hAnsi="Arial" w:cs="Arial"/>
          <w:b/>
          <w:sz w:val="36"/>
          <w:szCs w:val="36"/>
        </w:rPr>
        <w:t xml:space="preserve"> </w:t>
      </w:r>
      <w:r w:rsidR="000F685A">
        <w:rPr>
          <w:rFonts w:ascii="Arial" w:hAnsi="Arial" w:cs="Arial"/>
          <w:b/>
          <w:sz w:val="36"/>
          <w:szCs w:val="36"/>
        </w:rPr>
        <w:t xml:space="preserve">de micropartículas </w:t>
      </w:r>
      <w:r w:rsidR="00221A9B">
        <w:rPr>
          <w:rFonts w:ascii="Arial" w:hAnsi="Arial" w:cs="Arial"/>
          <w:b/>
          <w:sz w:val="36"/>
          <w:szCs w:val="36"/>
        </w:rPr>
        <w:t xml:space="preserve">de alginato </w:t>
      </w:r>
      <w:r w:rsidR="00373ABA">
        <w:rPr>
          <w:rFonts w:ascii="Arial" w:hAnsi="Arial" w:cs="Arial"/>
          <w:b/>
          <w:sz w:val="36"/>
          <w:szCs w:val="36"/>
        </w:rPr>
        <w:t xml:space="preserve">do </w:t>
      </w:r>
      <w:r w:rsidR="000F685A">
        <w:rPr>
          <w:rFonts w:ascii="Arial" w:hAnsi="Arial" w:cs="Arial"/>
          <w:b/>
          <w:sz w:val="36"/>
          <w:szCs w:val="36"/>
        </w:rPr>
        <w:t xml:space="preserve">óleo essencial de </w:t>
      </w:r>
      <w:r w:rsidR="000F685A" w:rsidRPr="000F685A">
        <w:rPr>
          <w:rFonts w:ascii="Arial" w:hAnsi="Arial" w:cs="Arial"/>
          <w:b/>
          <w:i/>
          <w:iCs/>
          <w:sz w:val="36"/>
          <w:szCs w:val="36"/>
        </w:rPr>
        <w:t>Citrus sinensis</w:t>
      </w:r>
      <w:r w:rsidR="000F685A">
        <w:rPr>
          <w:rFonts w:ascii="Arial" w:hAnsi="Arial" w:cs="Arial"/>
          <w:b/>
          <w:sz w:val="36"/>
          <w:szCs w:val="36"/>
        </w:rPr>
        <w:t xml:space="preserve"> (L.) Osbeck</w:t>
      </w:r>
    </w:p>
    <w:p w14:paraId="4B8B2C6A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3533CC5B" w14:textId="62971290" w:rsidR="00393B26" w:rsidRPr="0006527A" w:rsidRDefault="00934CAE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Gustavo O</w:t>
      </w:r>
      <w:r w:rsidR="001F6A39">
        <w:rPr>
          <w:rFonts w:ascii="Arial" w:hAnsi="Arial" w:cs="Arial"/>
          <w:b/>
          <w:szCs w:val="24"/>
          <w:u w:val="single"/>
          <w:lang w:val="pt-BR"/>
        </w:rPr>
        <w:t>.</w:t>
      </w:r>
      <w:r>
        <w:rPr>
          <w:rFonts w:ascii="Arial" w:hAnsi="Arial" w:cs="Arial"/>
          <w:b/>
          <w:szCs w:val="24"/>
          <w:u w:val="single"/>
          <w:lang w:val="pt-BR"/>
        </w:rPr>
        <w:t xml:space="preserve"> EVERTON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413A1D">
        <w:rPr>
          <w:rFonts w:ascii="Arial" w:hAnsi="Arial" w:cs="Arial"/>
          <w:b/>
          <w:szCs w:val="24"/>
          <w:lang w:val="pt-BR"/>
        </w:rPr>
        <w:t>Thércia G</w:t>
      </w:r>
      <w:r w:rsidR="001F6A39">
        <w:rPr>
          <w:rFonts w:ascii="Arial" w:hAnsi="Arial" w:cs="Arial"/>
          <w:b/>
          <w:szCs w:val="24"/>
          <w:lang w:val="pt-BR"/>
        </w:rPr>
        <w:t>.</w:t>
      </w:r>
      <w:r w:rsidR="00413A1D">
        <w:rPr>
          <w:rFonts w:ascii="Arial" w:hAnsi="Arial" w:cs="Arial"/>
          <w:b/>
          <w:szCs w:val="24"/>
          <w:lang w:val="pt-BR"/>
        </w:rPr>
        <w:t xml:space="preserve"> T</w:t>
      </w:r>
      <w:r w:rsidR="001F6A39">
        <w:rPr>
          <w:rFonts w:ascii="Arial" w:hAnsi="Arial" w:cs="Arial"/>
          <w:b/>
          <w:szCs w:val="24"/>
          <w:lang w:val="pt-BR"/>
        </w:rPr>
        <w:t>.</w:t>
      </w:r>
      <w:r w:rsidR="00413A1D">
        <w:rPr>
          <w:rFonts w:ascii="Arial" w:hAnsi="Arial" w:cs="Arial"/>
          <w:b/>
          <w:szCs w:val="24"/>
          <w:lang w:val="pt-BR"/>
        </w:rPr>
        <w:t xml:space="preserve"> MARTINS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="001F6A39">
        <w:rPr>
          <w:rFonts w:ascii="Arial" w:hAnsi="Arial" w:cs="Arial"/>
          <w:b/>
          <w:szCs w:val="24"/>
          <w:lang w:val="pt-BR"/>
        </w:rPr>
        <w:t>Thayane</w:t>
      </w:r>
      <w:proofErr w:type="spellEnd"/>
      <w:r w:rsidR="001F6A39">
        <w:rPr>
          <w:rFonts w:ascii="Arial" w:hAnsi="Arial" w:cs="Arial"/>
          <w:b/>
          <w:szCs w:val="24"/>
          <w:lang w:val="pt-BR"/>
        </w:rPr>
        <w:t xml:space="preserve"> L. SOUSA</w:t>
      </w:r>
      <w:r w:rsidR="001F6A39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1F6A39">
        <w:rPr>
          <w:rFonts w:ascii="Arial" w:hAnsi="Arial" w:cs="Arial"/>
          <w:b/>
          <w:szCs w:val="24"/>
          <w:lang w:val="pt-BR"/>
        </w:rPr>
        <w:t>, Maria G</w:t>
      </w:r>
      <w:r w:rsidR="00707E00">
        <w:rPr>
          <w:rFonts w:ascii="Arial" w:hAnsi="Arial" w:cs="Arial"/>
          <w:b/>
          <w:szCs w:val="24"/>
          <w:lang w:val="pt-BR"/>
        </w:rPr>
        <w:t>.</w:t>
      </w:r>
      <w:r w:rsidR="001F6A39">
        <w:rPr>
          <w:rFonts w:ascii="Arial" w:hAnsi="Arial" w:cs="Arial"/>
          <w:b/>
          <w:szCs w:val="24"/>
          <w:lang w:val="pt-BR"/>
        </w:rPr>
        <w:t xml:space="preserve"> </w:t>
      </w:r>
      <w:r w:rsidR="00707E00">
        <w:rPr>
          <w:rFonts w:ascii="Arial" w:hAnsi="Arial" w:cs="Arial"/>
          <w:b/>
          <w:szCs w:val="24"/>
          <w:lang w:val="pt-BR"/>
        </w:rPr>
        <w:t>A. C. FELIZARDO</w:t>
      </w:r>
      <w:r w:rsidR="00707E00" w:rsidRPr="00707E00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707E00">
        <w:rPr>
          <w:rFonts w:ascii="Arial" w:hAnsi="Arial" w:cs="Arial"/>
          <w:b/>
          <w:szCs w:val="24"/>
          <w:lang w:val="pt-BR"/>
        </w:rPr>
        <w:t xml:space="preserve">, </w:t>
      </w:r>
      <w:r w:rsidR="00413A1D">
        <w:rPr>
          <w:rFonts w:ascii="Arial" w:hAnsi="Arial" w:cs="Arial"/>
          <w:b/>
          <w:szCs w:val="24"/>
          <w:lang w:val="pt-BR"/>
        </w:rPr>
        <w:t>Paulo V</w:t>
      </w:r>
      <w:r w:rsidR="00707E00">
        <w:rPr>
          <w:rFonts w:ascii="Arial" w:hAnsi="Arial" w:cs="Arial"/>
          <w:b/>
          <w:szCs w:val="24"/>
          <w:lang w:val="pt-BR"/>
        </w:rPr>
        <w:t>.</w:t>
      </w:r>
      <w:r w:rsidR="00413A1D">
        <w:rPr>
          <w:rFonts w:ascii="Arial" w:hAnsi="Arial" w:cs="Arial"/>
          <w:b/>
          <w:szCs w:val="24"/>
          <w:lang w:val="pt-BR"/>
        </w:rPr>
        <w:t xml:space="preserve"> S</w:t>
      </w:r>
      <w:r w:rsidR="00707E00">
        <w:rPr>
          <w:rFonts w:ascii="Arial" w:hAnsi="Arial" w:cs="Arial"/>
          <w:b/>
          <w:szCs w:val="24"/>
          <w:lang w:val="pt-BR"/>
        </w:rPr>
        <w:t>.</w:t>
      </w:r>
      <w:r w:rsidR="00413A1D">
        <w:rPr>
          <w:rFonts w:ascii="Arial" w:hAnsi="Arial" w:cs="Arial"/>
          <w:b/>
          <w:szCs w:val="24"/>
          <w:lang w:val="pt-BR"/>
        </w:rPr>
        <w:t xml:space="preserve"> ROSA</w:t>
      </w:r>
      <w:r w:rsidR="00413A1D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413A1D" w:rsidRPr="0006527A">
        <w:rPr>
          <w:rFonts w:ascii="Arial" w:hAnsi="Arial" w:cs="Arial"/>
          <w:b/>
          <w:szCs w:val="24"/>
          <w:lang w:val="pt-BR"/>
        </w:rPr>
        <w:t>,</w:t>
      </w:r>
      <w:r w:rsidR="00413A1D">
        <w:rPr>
          <w:rFonts w:ascii="Arial" w:hAnsi="Arial" w:cs="Arial"/>
          <w:b/>
          <w:szCs w:val="24"/>
          <w:lang w:val="pt-BR"/>
        </w:rPr>
        <w:t xml:space="preserve"> </w:t>
      </w:r>
      <w:r w:rsidR="00077320">
        <w:rPr>
          <w:rFonts w:ascii="Arial" w:hAnsi="Arial" w:cs="Arial"/>
          <w:b/>
          <w:szCs w:val="24"/>
          <w:lang w:val="pt-BR"/>
        </w:rPr>
        <w:t>Victor E</w:t>
      </w:r>
      <w:r w:rsidR="009034DE">
        <w:rPr>
          <w:rFonts w:ascii="Arial" w:hAnsi="Arial" w:cs="Arial"/>
          <w:b/>
          <w:szCs w:val="24"/>
          <w:lang w:val="pt-BR"/>
        </w:rPr>
        <w:t>.</w:t>
      </w:r>
      <w:r w:rsidR="00077320">
        <w:rPr>
          <w:rFonts w:ascii="Arial" w:hAnsi="Arial" w:cs="Arial"/>
          <w:b/>
          <w:szCs w:val="24"/>
          <w:lang w:val="pt-BR"/>
        </w:rPr>
        <w:t xml:space="preserve"> </w:t>
      </w:r>
      <w:r w:rsidR="009034DE">
        <w:rPr>
          <w:rFonts w:ascii="Arial" w:hAnsi="Arial" w:cs="Arial"/>
          <w:b/>
          <w:szCs w:val="24"/>
          <w:lang w:val="pt-BR"/>
        </w:rPr>
        <w:t>MOUCHREK FILHO</w:t>
      </w:r>
      <w:r w:rsidR="00C176DC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581A3DE1" w14:textId="42182EDB" w:rsidR="00367D8F" w:rsidRPr="0006527A" w:rsidRDefault="0006527A" w:rsidP="00934CAE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934CAE">
        <w:rPr>
          <w:rFonts w:ascii="Arial" w:hAnsi="Arial" w:cs="Arial"/>
          <w:b/>
          <w:lang w:val="pt-BR"/>
        </w:rPr>
        <w:t>Laboratório de Pesquisa e Aplicação de Óleos Essenciais (LOEPAV/UFMA)</w:t>
      </w:r>
    </w:p>
    <w:p w14:paraId="01C4C36C" w14:textId="7B2C4FE0" w:rsidR="00367D8F" w:rsidRPr="006B21F6" w:rsidRDefault="00934CAE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gustavooliveiraeverton@gmail.com</w:t>
      </w:r>
    </w:p>
    <w:p w14:paraId="63EB1E2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4DF18F6B" w14:textId="77777777" w:rsidR="00393B26" w:rsidRPr="00C176DC" w:rsidRDefault="00897F80" w:rsidP="00CF4ECE">
      <w:pPr>
        <w:rPr>
          <w:rFonts w:ascii="Arial" w:hAnsi="Arial" w:cs="Arial"/>
        </w:rPr>
      </w:pPr>
      <w:r w:rsidRPr="00C176DC">
        <w:rPr>
          <w:rFonts w:ascii="Arial" w:hAnsi="Arial" w:cs="Arial"/>
        </w:rPr>
        <w:t>R</w:t>
      </w:r>
      <w:r w:rsidR="006B21F6" w:rsidRPr="00C176DC">
        <w:rPr>
          <w:rFonts w:ascii="Arial" w:hAnsi="Arial" w:cs="Arial"/>
        </w:rPr>
        <w:t>ESUMO</w:t>
      </w:r>
      <w:r w:rsidRPr="00C176DC">
        <w:rPr>
          <w:rFonts w:ascii="Arial" w:hAnsi="Arial" w:cs="Arial"/>
        </w:rPr>
        <w:t>:</w:t>
      </w:r>
    </w:p>
    <w:p w14:paraId="4717EB5D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3F10D23D" w14:textId="2C930A83" w:rsidR="00897F80" w:rsidRPr="00A0732D" w:rsidRDefault="00D048C2" w:rsidP="000D7EDA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</w:t>
      </w:r>
      <w:r w:rsidR="0072300F">
        <w:rPr>
          <w:rFonts w:ascii="Arial" w:hAnsi="Arial" w:cs="Arial"/>
          <w:color w:val="000000" w:themeColor="text1"/>
          <w:szCs w:val="24"/>
        </w:rPr>
        <w:t xml:space="preserve"> objetivo </w:t>
      </w:r>
      <w:r>
        <w:rPr>
          <w:rFonts w:ascii="Arial" w:hAnsi="Arial" w:cs="Arial"/>
          <w:color w:val="000000" w:themeColor="text1"/>
          <w:szCs w:val="24"/>
        </w:rPr>
        <w:t xml:space="preserve">deste estudo foi </w:t>
      </w:r>
      <w:r w:rsidR="0072300F">
        <w:rPr>
          <w:rFonts w:ascii="Arial" w:hAnsi="Arial" w:cs="Arial"/>
          <w:color w:val="000000" w:themeColor="text1"/>
          <w:szCs w:val="24"/>
        </w:rPr>
        <w:t xml:space="preserve">avaliar a atividade larvicida </w:t>
      </w:r>
      <w:r w:rsidR="00540676">
        <w:rPr>
          <w:rFonts w:ascii="Arial" w:hAnsi="Arial" w:cs="Arial"/>
          <w:color w:val="000000" w:themeColor="text1"/>
          <w:szCs w:val="24"/>
        </w:rPr>
        <w:t xml:space="preserve">frente </w:t>
      </w:r>
      <w:r w:rsidR="00540676" w:rsidRPr="00540676">
        <w:rPr>
          <w:rFonts w:ascii="Arial" w:hAnsi="Arial" w:cs="Arial"/>
          <w:i/>
          <w:iCs/>
          <w:color w:val="000000" w:themeColor="text1"/>
          <w:szCs w:val="24"/>
        </w:rPr>
        <w:t>Aedes aegypti</w:t>
      </w:r>
      <w:r w:rsidR="00540676">
        <w:rPr>
          <w:rFonts w:ascii="Arial" w:hAnsi="Arial" w:cs="Arial"/>
          <w:color w:val="000000" w:themeColor="text1"/>
          <w:szCs w:val="24"/>
        </w:rPr>
        <w:t xml:space="preserve"> </w:t>
      </w:r>
      <w:r w:rsidR="000D6617">
        <w:rPr>
          <w:rFonts w:ascii="Arial" w:hAnsi="Arial" w:cs="Arial"/>
          <w:color w:val="000000" w:themeColor="text1"/>
          <w:szCs w:val="24"/>
        </w:rPr>
        <w:t xml:space="preserve">de micropartículas do óleo essencial </w:t>
      </w:r>
      <w:r w:rsidR="00A9730D">
        <w:rPr>
          <w:rFonts w:ascii="Arial" w:hAnsi="Arial" w:cs="Arial"/>
          <w:color w:val="000000" w:themeColor="text1"/>
          <w:szCs w:val="24"/>
        </w:rPr>
        <w:t xml:space="preserve">(OE) </w:t>
      </w:r>
      <w:r w:rsidR="000D6617">
        <w:rPr>
          <w:rFonts w:ascii="Arial" w:hAnsi="Arial" w:cs="Arial"/>
          <w:color w:val="000000" w:themeColor="text1"/>
          <w:szCs w:val="24"/>
        </w:rPr>
        <w:t xml:space="preserve">de </w:t>
      </w:r>
      <w:r w:rsidR="000D6617" w:rsidRPr="006F3591">
        <w:rPr>
          <w:rFonts w:ascii="Arial" w:hAnsi="Arial" w:cs="Arial"/>
          <w:i/>
          <w:iCs/>
          <w:color w:val="000000" w:themeColor="text1"/>
          <w:szCs w:val="24"/>
        </w:rPr>
        <w:t>Citrus sinensis</w:t>
      </w:r>
      <w:r w:rsidR="000D6617">
        <w:rPr>
          <w:rFonts w:ascii="Arial" w:hAnsi="Arial" w:cs="Arial"/>
          <w:color w:val="000000" w:themeColor="text1"/>
          <w:szCs w:val="24"/>
        </w:rPr>
        <w:t xml:space="preserve"> (L.) Osbeck</w:t>
      </w:r>
      <w:r w:rsidR="00540676">
        <w:rPr>
          <w:rFonts w:ascii="Arial" w:hAnsi="Arial" w:cs="Arial"/>
          <w:color w:val="000000" w:themeColor="text1"/>
          <w:szCs w:val="24"/>
        </w:rPr>
        <w:t>.</w:t>
      </w:r>
      <w:r w:rsidR="006F3591">
        <w:rPr>
          <w:rFonts w:ascii="Arial" w:hAnsi="Arial" w:cs="Arial"/>
          <w:color w:val="000000" w:themeColor="text1"/>
          <w:szCs w:val="24"/>
        </w:rPr>
        <w:t xml:space="preserve"> Foram coletadas </w:t>
      </w:r>
      <w:r w:rsidR="00A9730D">
        <w:rPr>
          <w:rFonts w:ascii="Arial" w:hAnsi="Arial" w:cs="Arial"/>
          <w:color w:val="000000" w:themeColor="text1"/>
          <w:szCs w:val="24"/>
        </w:rPr>
        <w:t xml:space="preserve">cascas do fruto de </w:t>
      </w:r>
      <w:r w:rsidR="00A9730D" w:rsidRPr="008D0F14">
        <w:rPr>
          <w:rFonts w:ascii="Arial" w:hAnsi="Arial" w:cs="Arial"/>
          <w:i/>
          <w:iCs/>
          <w:color w:val="000000" w:themeColor="text1"/>
          <w:szCs w:val="24"/>
        </w:rPr>
        <w:t>C. sinensis</w:t>
      </w:r>
      <w:r w:rsidR="005E73F1">
        <w:rPr>
          <w:rFonts w:ascii="Arial" w:hAnsi="Arial" w:cs="Arial"/>
          <w:color w:val="000000" w:themeColor="text1"/>
          <w:szCs w:val="24"/>
        </w:rPr>
        <w:t xml:space="preserve"> </w:t>
      </w:r>
      <w:r w:rsidR="0046630A">
        <w:rPr>
          <w:rFonts w:ascii="Arial" w:hAnsi="Arial" w:cs="Arial"/>
          <w:color w:val="000000" w:themeColor="text1"/>
          <w:szCs w:val="24"/>
        </w:rPr>
        <w:t xml:space="preserve">em São Luís (MA), posteriormente secas, trituradas e moídas. Foram utilizadas </w:t>
      </w:r>
      <w:r w:rsidR="00776AAC">
        <w:rPr>
          <w:rFonts w:ascii="Arial" w:hAnsi="Arial" w:cs="Arial"/>
          <w:color w:val="000000" w:themeColor="text1"/>
          <w:szCs w:val="24"/>
        </w:rPr>
        <w:t xml:space="preserve">100g das cascas secas </w:t>
      </w:r>
      <w:r w:rsidR="008D0F14">
        <w:rPr>
          <w:rFonts w:ascii="Arial" w:hAnsi="Arial" w:cs="Arial"/>
          <w:color w:val="000000" w:themeColor="text1"/>
          <w:szCs w:val="24"/>
        </w:rPr>
        <w:t>para obtenção do OE pelo método de hidrodestilação</w:t>
      </w:r>
      <w:r w:rsidR="00A05B2A">
        <w:rPr>
          <w:rFonts w:ascii="Arial" w:hAnsi="Arial" w:cs="Arial"/>
          <w:color w:val="000000" w:themeColor="text1"/>
          <w:szCs w:val="24"/>
        </w:rPr>
        <w:t xml:space="preserve">. 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Para a síntese </w:t>
      </w:r>
      <w:r>
        <w:rPr>
          <w:rFonts w:ascii="Arial" w:hAnsi="Arial" w:cs="Arial"/>
          <w:color w:val="000000" w:themeColor="text1"/>
          <w:szCs w:val="24"/>
        </w:rPr>
        <w:t>d</w:t>
      </w:r>
      <w:r w:rsidR="00EB209B">
        <w:rPr>
          <w:rFonts w:ascii="Arial" w:hAnsi="Arial" w:cs="Arial"/>
          <w:color w:val="000000" w:themeColor="text1"/>
          <w:szCs w:val="24"/>
        </w:rPr>
        <w:t>o OE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micro</w:t>
      </w:r>
      <w:r w:rsidR="00A05B2A" w:rsidRPr="00A05B2A">
        <w:rPr>
          <w:rFonts w:ascii="Arial" w:hAnsi="Arial" w:cs="Arial"/>
          <w:color w:val="000000" w:themeColor="text1"/>
          <w:szCs w:val="24"/>
        </w:rPr>
        <w:t>encapsulad</w:t>
      </w:r>
      <w:r w:rsidR="00EB209B">
        <w:rPr>
          <w:rFonts w:ascii="Arial" w:hAnsi="Arial" w:cs="Arial"/>
          <w:color w:val="000000" w:themeColor="text1"/>
          <w:szCs w:val="24"/>
        </w:rPr>
        <w:t>o</w:t>
      </w:r>
      <w:r w:rsidR="00A05B2A" w:rsidRPr="00A05B2A">
        <w:rPr>
          <w:rFonts w:ascii="Arial" w:hAnsi="Arial" w:cs="Arial"/>
          <w:color w:val="000000" w:themeColor="text1"/>
          <w:szCs w:val="24"/>
        </w:rPr>
        <w:t>, 60g de alginato de sódio (</w:t>
      </w:r>
      <w:r w:rsidR="0035634B">
        <w:rPr>
          <w:rFonts w:ascii="Arial" w:hAnsi="Arial" w:cs="Arial"/>
          <w:color w:val="000000" w:themeColor="text1"/>
          <w:szCs w:val="24"/>
        </w:rPr>
        <w:t>2,5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% m/v) foram </w:t>
      </w:r>
      <w:r>
        <w:rPr>
          <w:rFonts w:ascii="Arial" w:hAnsi="Arial" w:cs="Arial"/>
          <w:color w:val="000000" w:themeColor="text1"/>
          <w:szCs w:val="24"/>
        </w:rPr>
        <w:t>adicionados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a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 xml:space="preserve">mistura de 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15g de </w:t>
      </w:r>
      <w:r w:rsidR="00EB209B">
        <w:rPr>
          <w:rFonts w:ascii="Arial" w:hAnsi="Arial" w:cs="Arial"/>
          <w:color w:val="000000" w:themeColor="text1"/>
          <w:szCs w:val="24"/>
        </w:rPr>
        <w:t>T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ween 80 </w:t>
      </w:r>
      <w:r>
        <w:rPr>
          <w:rFonts w:ascii="Arial" w:hAnsi="Arial" w:cs="Arial"/>
          <w:color w:val="000000" w:themeColor="text1"/>
          <w:szCs w:val="24"/>
        </w:rPr>
        <w:t>com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6g d</w:t>
      </w:r>
      <w:r>
        <w:rPr>
          <w:rFonts w:ascii="Arial" w:hAnsi="Arial" w:cs="Arial"/>
          <w:color w:val="000000" w:themeColor="text1"/>
          <w:szCs w:val="24"/>
        </w:rPr>
        <w:t>o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</w:t>
      </w:r>
      <w:r w:rsidR="00EB209B">
        <w:rPr>
          <w:rFonts w:ascii="Arial" w:hAnsi="Arial" w:cs="Arial"/>
          <w:color w:val="000000" w:themeColor="text1"/>
          <w:szCs w:val="24"/>
        </w:rPr>
        <w:t>OE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. A mistura foi </w:t>
      </w:r>
      <w:r w:rsidR="00A82B8B">
        <w:rPr>
          <w:rFonts w:ascii="Arial" w:hAnsi="Arial" w:cs="Arial"/>
          <w:color w:val="000000" w:themeColor="text1"/>
          <w:szCs w:val="24"/>
        </w:rPr>
        <w:t>homogeneizada e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gotejada sobre solução de CaCl</w:t>
      </w:r>
      <w:r w:rsidR="00A05B2A" w:rsidRPr="0035634B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5% m/v para o endurecimento das partículas via crosslinking. As micropartículas foram lavadas com água destilada em filtro e secas à 35ºC</w:t>
      </w:r>
      <w:r w:rsidR="00241AB8">
        <w:rPr>
          <w:rFonts w:ascii="Arial" w:hAnsi="Arial" w:cs="Arial"/>
          <w:color w:val="000000" w:themeColor="text1"/>
          <w:szCs w:val="24"/>
        </w:rPr>
        <w:t>/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24h e 15 dias à </w:t>
      </w:r>
      <w:r w:rsidR="00C31B12">
        <w:rPr>
          <w:rFonts w:ascii="Arial" w:hAnsi="Arial" w:cs="Arial"/>
          <w:color w:val="000000" w:themeColor="text1"/>
          <w:szCs w:val="24"/>
        </w:rPr>
        <w:t>t</w:t>
      </w:r>
      <w:r w:rsidR="00C31B12" w:rsidRPr="00C31B12">
        <w:rPr>
          <w:rFonts w:ascii="Arial" w:hAnsi="Arial" w:cs="Arial"/>
          <w:color w:val="000000" w:themeColor="text1"/>
          <w:szCs w:val="24"/>
          <w:vertAlign w:val="subscript"/>
        </w:rPr>
        <w:t>amb</w:t>
      </w:r>
      <w:r w:rsidR="00A05B2A" w:rsidRPr="00A05B2A">
        <w:rPr>
          <w:rFonts w:ascii="Arial" w:hAnsi="Arial" w:cs="Arial"/>
          <w:color w:val="000000" w:themeColor="text1"/>
          <w:szCs w:val="24"/>
        </w:rPr>
        <w:t xml:space="preserve"> (30ºC).</w:t>
      </w:r>
      <w:r w:rsidR="00A75426">
        <w:rPr>
          <w:rFonts w:ascii="Arial" w:hAnsi="Arial" w:cs="Arial"/>
          <w:color w:val="000000" w:themeColor="text1"/>
          <w:szCs w:val="24"/>
        </w:rPr>
        <w:t xml:space="preserve"> Os ovos de </w:t>
      </w:r>
      <w:r w:rsidR="00A75426" w:rsidRPr="00C31B12">
        <w:rPr>
          <w:rFonts w:ascii="Arial" w:hAnsi="Arial" w:cs="Arial"/>
          <w:i/>
          <w:iCs/>
          <w:color w:val="000000" w:themeColor="text1"/>
          <w:szCs w:val="24"/>
        </w:rPr>
        <w:t>Aedes aegypti</w:t>
      </w:r>
      <w:r w:rsidR="00241AB8">
        <w:rPr>
          <w:rFonts w:ascii="Arial" w:hAnsi="Arial" w:cs="Arial"/>
          <w:color w:val="000000" w:themeColor="text1"/>
          <w:szCs w:val="24"/>
        </w:rPr>
        <w:t xml:space="preserve"> foram coletados na Universidade Federal do Maranhão pelo método de ovitrampas. </w:t>
      </w:r>
      <w:r w:rsidR="00C31B12">
        <w:rPr>
          <w:rFonts w:ascii="Arial" w:hAnsi="Arial" w:cs="Arial"/>
          <w:color w:val="000000" w:themeColor="text1"/>
          <w:szCs w:val="24"/>
        </w:rPr>
        <w:t xml:space="preserve">As larvas que eclodiram foram </w:t>
      </w:r>
      <w:r w:rsidR="00717D6D">
        <w:rPr>
          <w:rFonts w:ascii="Arial" w:hAnsi="Arial" w:cs="Arial"/>
          <w:color w:val="000000" w:themeColor="text1"/>
          <w:szCs w:val="24"/>
        </w:rPr>
        <w:t xml:space="preserve">alimentantadas até atingirem o quarto ínstar. Submeteu-se </w:t>
      </w:r>
      <w:r w:rsidR="00C31B12">
        <w:rPr>
          <w:rFonts w:ascii="Arial" w:hAnsi="Arial" w:cs="Arial"/>
          <w:color w:val="000000" w:themeColor="text1"/>
          <w:szCs w:val="24"/>
        </w:rPr>
        <w:t xml:space="preserve">grupos de </w:t>
      </w:r>
      <w:r w:rsidR="00717D6D">
        <w:rPr>
          <w:rFonts w:ascii="Arial" w:hAnsi="Arial" w:cs="Arial"/>
          <w:color w:val="000000" w:themeColor="text1"/>
          <w:szCs w:val="24"/>
        </w:rPr>
        <w:t xml:space="preserve">larvas </w:t>
      </w:r>
      <w:r w:rsidR="00C31B12">
        <w:rPr>
          <w:rFonts w:ascii="Arial" w:hAnsi="Arial" w:cs="Arial"/>
          <w:color w:val="000000" w:themeColor="text1"/>
          <w:szCs w:val="24"/>
        </w:rPr>
        <w:t xml:space="preserve">(n=20) </w:t>
      </w:r>
      <w:r w:rsidR="00717D6D">
        <w:rPr>
          <w:rFonts w:ascii="Arial" w:hAnsi="Arial" w:cs="Arial"/>
          <w:color w:val="000000" w:themeColor="text1"/>
          <w:szCs w:val="24"/>
        </w:rPr>
        <w:t xml:space="preserve">a </w:t>
      </w:r>
      <w:r w:rsidR="00E82062">
        <w:rPr>
          <w:rFonts w:ascii="Arial" w:hAnsi="Arial" w:cs="Arial"/>
          <w:color w:val="000000" w:themeColor="text1"/>
          <w:szCs w:val="24"/>
        </w:rPr>
        <w:t xml:space="preserve">soluções do OE </w:t>
      </w:r>
      <w:r w:rsidR="00EE1A1D">
        <w:rPr>
          <w:rFonts w:ascii="Arial" w:hAnsi="Arial" w:cs="Arial"/>
          <w:color w:val="000000" w:themeColor="text1"/>
          <w:szCs w:val="24"/>
        </w:rPr>
        <w:t xml:space="preserve">e das micropartículas </w:t>
      </w:r>
      <w:r w:rsidR="00E82062">
        <w:rPr>
          <w:rFonts w:ascii="Arial" w:hAnsi="Arial" w:cs="Arial"/>
          <w:color w:val="000000" w:themeColor="text1"/>
          <w:szCs w:val="24"/>
        </w:rPr>
        <w:t>de 1</w:t>
      </w:r>
      <w:r w:rsidR="006570C6">
        <w:rPr>
          <w:rFonts w:ascii="Arial" w:hAnsi="Arial" w:cs="Arial"/>
          <w:color w:val="000000" w:themeColor="text1"/>
          <w:szCs w:val="24"/>
        </w:rPr>
        <w:t>0</w:t>
      </w:r>
      <w:r w:rsidR="00E82062">
        <w:rPr>
          <w:rFonts w:ascii="Arial" w:hAnsi="Arial" w:cs="Arial"/>
          <w:color w:val="000000" w:themeColor="text1"/>
          <w:szCs w:val="24"/>
        </w:rPr>
        <w:t xml:space="preserve">-90 mg/L </w:t>
      </w:r>
      <w:r w:rsidR="00EE1A1D">
        <w:rPr>
          <w:rFonts w:ascii="Arial" w:hAnsi="Arial" w:cs="Arial"/>
          <w:color w:val="000000" w:themeColor="text1"/>
          <w:szCs w:val="24"/>
        </w:rPr>
        <w:t xml:space="preserve">. Após 24h contou-se as larvas vivas e mortas </w:t>
      </w:r>
      <w:r w:rsidR="00221A9B">
        <w:rPr>
          <w:rFonts w:ascii="Arial" w:hAnsi="Arial" w:cs="Arial"/>
          <w:color w:val="000000" w:themeColor="text1"/>
          <w:szCs w:val="24"/>
        </w:rPr>
        <w:t>e calculou-se a CL</w:t>
      </w:r>
      <w:r w:rsidR="00221A9B" w:rsidRPr="00364A73">
        <w:rPr>
          <w:rFonts w:ascii="Arial" w:hAnsi="Arial" w:cs="Arial"/>
          <w:color w:val="000000" w:themeColor="text1"/>
          <w:szCs w:val="24"/>
          <w:vertAlign w:val="subscript"/>
        </w:rPr>
        <w:t>50</w:t>
      </w:r>
      <w:r w:rsidR="00221A9B">
        <w:rPr>
          <w:rFonts w:ascii="Arial" w:hAnsi="Arial" w:cs="Arial"/>
          <w:color w:val="000000" w:themeColor="text1"/>
          <w:szCs w:val="24"/>
        </w:rPr>
        <w:t xml:space="preserve"> pelo método de </w:t>
      </w:r>
      <w:r w:rsidR="00077320">
        <w:rPr>
          <w:rFonts w:ascii="Arial" w:hAnsi="Arial" w:cs="Arial"/>
          <w:color w:val="000000" w:themeColor="text1"/>
          <w:szCs w:val="24"/>
        </w:rPr>
        <w:t>[1]</w:t>
      </w:r>
      <w:r w:rsidR="000917B6">
        <w:rPr>
          <w:rFonts w:ascii="Arial" w:hAnsi="Arial" w:cs="Arial"/>
          <w:color w:val="000000" w:themeColor="text1"/>
          <w:szCs w:val="24"/>
        </w:rPr>
        <w:t xml:space="preserve">, </w:t>
      </w:r>
      <w:r w:rsidR="00221A9B">
        <w:rPr>
          <w:rFonts w:ascii="Arial" w:hAnsi="Arial" w:cs="Arial"/>
          <w:color w:val="000000" w:themeColor="text1"/>
          <w:szCs w:val="24"/>
        </w:rPr>
        <w:t>utiliz</w:t>
      </w:r>
      <w:r w:rsidR="000917B6">
        <w:rPr>
          <w:rFonts w:ascii="Arial" w:hAnsi="Arial" w:cs="Arial"/>
          <w:color w:val="000000" w:themeColor="text1"/>
          <w:szCs w:val="24"/>
        </w:rPr>
        <w:t>ando</w:t>
      </w:r>
      <w:r w:rsidR="00221A9B">
        <w:rPr>
          <w:rFonts w:ascii="Arial" w:hAnsi="Arial" w:cs="Arial"/>
          <w:color w:val="000000" w:themeColor="text1"/>
          <w:szCs w:val="24"/>
        </w:rPr>
        <w:t xml:space="preserve"> o critério </w:t>
      </w:r>
      <w:r w:rsidR="000917B6">
        <w:rPr>
          <w:rFonts w:ascii="Arial" w:hAnsi="Arial" w:cs="Arial"/>
          <w:color w:val="000000" w:themeColor="text1"/>
          <w:szCs w:val="24"/>
        </w:rPr>
        <w:t xml:space="preserve">de </w:t>
      </w:r>
      <w:r w:rsidR="00221A9B">
        <w:rPr>
          <w:rFonts w:ascii="Arial" w:hAnsi="Arial" w:cs="Arial"/>
          <w:color w:val="000000" w:themeColor="text1"/>
          <w:szCs w:val="24"/>
        </w:rPr>
        <w:t xml:space="preserve">Cheng </w:t>
      </w:r>
      <w:r w:rsidR="00364A73">
        <w:rPr>
          <w:rFonts w:ascii="Arial" w:hAnsi="Arial" w:cs="Arial"/>
          <w:color w:val="000000" w:themeColor="text1"/>
          <w:szCs w:val="24"/>
        </w:rPr>
        <w:t xml:space="preserve">et al. </w:t>
      </w:r>
      <w:r w:rsidR="008A09CD">
        <w:rPr>
          <w:rFonts w:ascii="Arial" w:hAnsi="Arial" w:cs="Arial"/>
          <w:color w:val="000000" w:themeColor="text1"/>
          <w:szCs w:val="24"/>
        </w:rPr>
        <w:t>[2]</w:t>
      </w:r>
      <w:r w:rsidR="00364A73">
        <w:rPr>
          <w:rFonts w:ascii="Arial" w:hAnsi="Arial" w:cs="Arial"/>
          <w:color w:val="000000" w:themeColor="text1"/>
          <w:szCs w:val="24"/>
        </w:rPr>
        <w:t xml:space="preserve"> </w:t>
      </w:r>
      <w:r w:rsidR="00221A9B">
        <w:rPr>
          <w:rFonts w:ascii="Arial" w:hAnsi="Arial" w:cs="Arial"/>
          <w:color w:val="000000" w:themeColor="text1"/>
          <w:szCs w:val="24"/>
        </w:rPr>
        <w:t>para classificação do potencial ativo.</w:t>
      </w:r>
      <w:r w:rsidR="00364A73">
        <w:rPr>
          <w:rFonts w:ascii="Arial" w:hAnsi="Arial" w:cs="Arial"/>
          <w:color w:val="000000" w:themeColor="text1"/>
          <w:szCs w:val="24"/>
        </w:rPr>
        <w:t xml:space="preserve"> </w:t>
      </w:r>
      <w:r w:rsidR="002438A5">
        <w:rPr>
          <w:rFonts w:ascii="Arial" w:hAnsi="Arial" w:cs="Arial"/>
          <w:color w:val="000000" w:themeColor="text1"/>
          <w:szCs w:val="24"/>
        </w:rPr>
        <w:t xml:space="preserve">Todas as larvas apresentaram mortalidade em todas as concentrações testadas. </w:t>
      </w:r>
      <w:r w:rsidR="00364A73">
        <w:rPr>
          <w:rFonts w:ascii="Arial" w:hAnsi="Arial" w:cs="Arial"/>
          <w:color w:val="000000" w:themeColor="text1"/>
          <w:szCs w:val="24"/>
        </w:rPr>
        <w:t>A CL</w:t>
      </w:r>
      <w:r w:rsidR="00364A73" w:rsidRPr="0082256E">
        <w:rPr>
          <w:rFonts w:ascii="Arial" w:hAnsi="Arial" w:cs="Arial"/>
          <w:color w:val="000000" w:themeColor="text1"/>
          <w:szCs w:val="24"/>
          <w:vertAlign w:val="subscript"/>
        </w:rPr>
        <w:t>50</w:t>
      </w:r>
      <w:r w:rsidR="00364A73">
        <w:rPr>
          <w:rFonts w:ascii="Arial" w:hAnsi="Arial" w:cs="Arial"/>
          <w:color w:val="000000" w:themeColor="text1"/>
          <w:szCs w:val="24"/>
        </w:rPr>
        <w:t xml:space="preserve"> obtida para o OE foi de </w:t>
      </w:r>
      <w:r w:rsidR="000917B6">
        <w:rPr>
          <w:rFonts w:ascii="Arial" w:hAnsi="Arial" w:cs="Arial"/>
          <w:color w:val="000000" w:themeColor="text1"/>
          <w:szCs w:val="24"/>
        </w:rPr>
        <w:t>59</w:t>
      </w:r>
      <w:r w:rsidR="00364A73">
        <w:rPr>
          <w:rFonts w:ascii="Arial" w:hAnsi="Arial" w:cs="Arial"/>
          <w:color w:val="000000" w:themeColor="text1"/>
          <w:szCs w:val="24"/>
        </w:rPr>
        <w:t xml:space="preserve">,15 mg/L e para a nanoemulsão </w:t>
      </w:r>
      <w:r w:rsidR="001924D3">
        <w:rPr>
          <w:rFonts w:ascii="Arial" w:hAnsi="Arial" w:cs="Arial"/>
          <w:color w:val="000000" w:themeColor="text1"/>
          <w:szCs w:val="24"/>
        </w:rPr>
        <w:t>22</w:t>
      </w:r>
      <w:r w:rsidR="00364A73">
        <w:rPr>
          <w:rFonts w:ascii="Arial" w:hAnsi="Arial" w:cs="Arial"/>
          <w:color w:val="000000" w:themeColor="text1"/>
          <w:szCs w:val="24"/>
        </w:rPr>
        <w:t>,1</w:t>
      </w:r>
      <w:r w:rsidR="00775610">
        <w:rPr>
          <w:rFonts w:ascii="Arial" w:hAnsi="Arial" w:cs="Arial"/>
          <w:color w:val="000000" w:themeColor="text1"/>
          <w:szCs w:val="24"/>
        </w:rPr>
        <w:t>0</w:t>
      </w:r>
      <w:r w:rsidR="00364A73">
        <w:rPr>
          <w:rFonts w:ascii="Arial" w:hAnsi="Arial" w:cs="Arial"/>
          <w:color w:val="000000" w:themeColor="text1"/>
          <w:szCs w:val="24"/>
        </w:rPr>
        <w:t xml:space="preserve"> mg/L</w:t>
      </w:r>
      <w:r w:rsidR="002438A5">
        <w:rPr>
          <w:rFonts w:ascii="Arial" w:hAnsi="Arial" w:cs="Arial"/>
          <w:color w:val="000000" w:themeColor="text1"/>
          <w:szCs w:val="24"/>
        </w:rPr>
        <w:t xml:space="preserve">, ambos classificados como ativo segundo o critério adotado, porém observa-se que as microparticulas aumentaram o potencial larvicida </w:t>
      </w:r>
      <w:r w:rsidR="00DC2288">
        <w:rPr>
          <w:rFonts w:ascii="Arial" w:hAnsi="Arial" w:cs="Arial"/>
          <w:color w:val="000000" w:themeColor="text1"/>
          <w:szCs w:val="24"/>
        </w:rPr>
        <w:t>do OE</w:t>
      </w:r>
      <w:r w:rsidR="001C7FF5">
        <w:rPr>
          <w:rFonts w:ascii="Arial" w:hAnsi="Arial" w:cs="Arial"/>
          <w:color w:val="000000" w:themeColor="text1"/>
          <w:szCs w:val="24"/>
        </w:rPr>
        <w:t xml:space="preserve">. </w:t>
      </w:r>
      <w:r w:rsidR="00775610">
        <w:rPr>
          <w:rFonts w:ascii="Arial" w:hAnsi="Arial" w:cs="Arial"/>
          <w:color w:val="000000" w:themeColor="text1"/>
          <w:szCs w:val="24"/>
        </w:rPr>
        <w:t xml:space="preserve">Por fim, aponta-se as microparticulas formuladas com o OE </w:t>
      </w:r>
      <w:r w:rsidR="00A84767">
        <w:rPr>
          <w:rFonts w:ascii="Arial" w:hAnsi="Arial" w:cs="Arial"/>
          <w:color w:val="000000" w:themeColor="text1"/>
          <w:szCs w:val="24"/>
        </w:rPr>
        <w:t>como um produto no combate</w:t>
      </w:r>
      <w:r>
        <w:rPr>
          <w:rFonts w:ascii="Arial" w:hAnsi="Arial" w:cs="Arial"/>
          <w:color w:val="000000" w:themeColor="text1"/>
          <w:szCs w:val="24"/>
        </w:rPr>
        <w:t>, em virtude de seu potencial ativo,</w:t>
      </w:r>
      <w:r w:rsidR="00A84767">
        <w:rPr>
          <w:rFonts w:ascii="Arial" w:hAnsi="Arial" w:cs="Arial"/>
          <w:color w:val="000000" w:themeColor="text1"/>
          <w:szCs w:val="24"/>
        </w:rPr>
        <w:t xml:space="preserve"> a propagação do vetor de arboviroses </w:t>
      </w:r>
      <w:r w:rsidR="00A84767" w:rsidRPr="00A84767">
        <w:rPr>
          <w:rFonts w:ascii="Arial" w:hAnsi="Arial" w:cs="Arial"/>
          <w:i/>
          <w:iCs/>
          <w:color w:val="000000" w:themeColor="text1"/>
          <w:szCs w:val="24"/>
        </w:rPr>
        <w:t>Aedes aegypti</w:t>
      </w:r>
      <w:r w:rsidR="00A84767">
        <w:rPr>
          <w:rFonts w:ascii="Arial" w:hAnsi="Arial" w:cs="Arial"/>
          <w:color w:val="000000" w:themeColor="text1"/>
          <w:szCs w:val="24"/>
        </w:rPr>
        <w:t>.</w:t>
      </w:r>
    </w:p>
    <w:p w14:paraId="035E5411" w14:textId="77777777" w:rsidR="009C7019" w:rsidRPr="006570C6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14:paraId="284BAD46" w14:textId="72AD96C7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187406">
        <w:rPr>
          <w:rFonts w:ascii="Arial" w:hAnsi="Arial" w:cs="Arial"/>
          <w:bCs/>
          <w:i/>
          <w:sz w:val="24"/>
          <w:szCs w:val="24"/>
          <w:shd w:val="clear" w:color="auto" w:fill="FFFFFF"/>
        </w:rPr>
        <w:t>larvicida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187406">
        <w:rPr>
          <w:rFonts w:ascii="Arial" w:hAnsi="Arial" w:cs="Arial"/>
          <w:bCs/>
          <w:i/>
          <w:sz w:val="24"/>
          <w:szCs w:val="24"/>
          <w:shd w:val="clear" w:color="auto" w:fill="FFFFFF"/>
        </w:rPr>
        <w:t>micropartículas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187406">
        <w:rPr>
          <w:rFonts w:ascii="Arial" w:hAnsi="Arial" w:cs="Arial"/>
          <w:bCs/>
          <w:i/>
          <w:sz w:val="24"/>
          <w:szCs w:val="24"/>
          <w:shd w:val="clear" w:color="auto" w:fill="FFFFFF"/>
        </w:rPr>
        <w:t>encapsulamento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61C8FBC3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66F657E" w14:textId="77777777" w:rsidR="009C7019" w:rsidRPr="008A09CD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8A09CD">
        <w:rPr>
          <w:rFonts w:ascii="Arial" w:hAnsi="Arial" w:cs="Arial"/>
        </w:rPr>
        <w:t>REFERÊNCIAS:</w:t>
      </w:r>
    </w:p>
    <w:p w14:paraId="37CC785F" w14:textId="77777777" w:rsidR="00BC7BE5" w:rsidRPr="008A09CD" w:rsidRDefault="00BC7BE5" w:rsidP="00CF4EC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429A23EC" w14:textId="101322C4" w:rsidR="009C7019" w:rsidRDefault="00CF4ECE" w:rsidP="00077320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de-DE" w:eastAsia="pt-BR"/>
        </w:rPr>
      </w:pPr>
      <w:r w:rsidRPr="00077320">
        <w:rPr>
          <w:rFonts w:ascii="Arial" w:hAnsi="Arial" w:cs="Arial"/>
          <w:sz w:val="24"/>
          <w:szCs w:val="24"/>
          <w:lang w:eastAsia="pt-BR"/>
        </w:rPr>
        <w:t xml:space="preserve">[1] </w:t>
      </w:r>
      <w:r w:rsidR="00077320" w:rsidRPr="00077320">
        <w:rPr>
          <w:rFonts w:ascii="Arial" w:hAnsi="Arial" w:cs="Arial"/>
          <w:sz w:val="24"/>
          <w:szCs w:val="24"/>
          <w:lang w:val="de-DE" w:eastAsia="pt-BR"/>
        </w:rPr>
        <w:t>REED, L</w:t>
      </w:r>
      <w:r w:rsidR="00077320">
        <w:rPr>
          <w:rFonts w:ascii="Arial" w:hAnsi="Arial" w:cs="Arial"/>
          <w:sz w:val="24"/>
          <w:szCs w:val="24"/>
          <w:lang w:val="de-DE" w:eastAsia="pt-BR"/>
        </w:rPr>
        <w:t>.</w:t>
      </w:r>
      <w:r w:rsidR="00077320" w:rsidRPr="00077320">
        <w:rPr>
          <w:rFonts w:ascii="Arial" w:hAnsi="Arial" w:cs="Arial"/>
          <w:sz w:val="24"/>
          <w:szCs w:val="24"/>
          <w:lang w:val="de-DE" w:eastAsia="pt-BR"/>
        </w:rPr>
        <w:t xml:space="preserve"> J</w:t>
      </w:r>
      <w:r w:rsidR="00D23F4E">
        <w:rPr>
          <w:rFonts w:ascii="Arial" w:hAnsi="Arial" w:cs="Arial"/>
          <w:sz w:val="24"/>
          <w:szCs w:val="24"/>
          <w:lang w:val="de-DE" w:eastAsia="pt-BR"/>
        </w:rPr>
        <w:t>.</w:t>
      </w:r>
      <w:r w:rsidR="00077320" w:rsidRPr="00077320">
        <w:rPr>
          <w:rFonts w:ascii="Arial" w:hAnsi="Arial" w:cs="Arial"/>
          <w:sz w:val="24"/>
          <w:szCs w:val="24"/>
          <w:lang w:val="de-DE" w:eastAsia="pt-BR"/>
        </w:rPr>
        <w:t>; MUENCH, H. A simple method of estimating fifty per cent endpoints. American journal of epidemiology, v. 27, n. 3, p. 493-497, 1938.</w:t>
      </w:r>
    </w:p>
    <w:p w14:paraId="5BD52453" w14:textId="4D8B0883" w:rsidR="00077320" w:rsidRPr="00077320" w:rsidRDefault="00077320" w:rsidP="00077320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val="de-DE" w:eastAsia="pt-BR"/>
        </w:rPr>
        <w:t xml:space="preserve">[2] </w:t>
      </w:r>
      <w:r w:rsidRPr="00077320">
        <w:rPr>
          <w:rFonts w:ascii="Arial" w:hAnsi="Arial" w:cs="Arial"/>
          <w:sz w:val="24"/>
          <w:szCs w:val="24"/>
          <w:lang w:val="de-DE" w:eastAsia="pt-BR"/>
        </w:rPr>
        <w:t>CHENG, S</w:t>
      </w:r>
      <w:r>
        <w:rPr>
          <w:rFonts w:ascii="Arial" w:hAnsi="Arial" w:cs="Arial"/>
          <w:sz w:val="24"/>
          <w:szCs w:val="24"/>
          <w:lang w:val="de-DE" w:eastAsia="pt-BR"/>
        </w:rPr>
        <w:t>.</w:t>
      </w:r>
      <w:r w:rsidRPr="00077320">
        <w:rPr>
          <w:rFonts w:ascii="Arial" w:hAnsi="Arial" w:cs="Arial"/>
          <w:sz w:val="24"/>
          <w:szCs w:val="24"/>
          <w:lang w:val="de-DE" w:eastAsia="pt-BR"/>
        </w:rPr>
        <w:t xml:space="preserve"> et al. Chemical compositions and larvicidal activities of leaf essential oils from two eucalyptus species. Bioresource technology, v. 100, n. 1, p. 452-456, 2009.</w:t>
      </w:r>
    </w:p>
    <w:sectPr w:rsidR="00077320" w:rsidRPr="00077320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F8D5B" w14:textId="77777777" w:rsidR="009951E2" w:rsidRDefault="009951E2" w:rsidP="002455D1">
      <w:pPr>
        <w:spacing w:line="240" w:lineRule="auto"/>
      </w:pPr>
      <w:r>
        <w:separator/>
      </w:r>
    </w:p>
  </w:endnote>
  <w:endnote w:type="continuationSeparator" w:id="0">
    <w:p w14:paraId="193FB7B8" w14:textId="77777777" w:rsidR="009951E2" w:rsidRDefault="009951E2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6EDF5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4CA3B4C8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3F5B4242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76195" w14:textId="77777777" w:rsidR="009951E2" w:rsidRDefault="009951E2" w:rsidP="002455D1">
      <w:pPr>
        <w:spacing w:line="240" w:lineRule="auto"/>
      </w:pPr>
      <w:r>
        <w:separator/>
      </w:r>
    </w:p>
  </w:footnote>
  <w:footnote w:type="continuationSeparator" w:id="0">
    <w:p w14:paraId="17F79CC0" w14:textId="77777777" w:rsidR="009951E2" w:rsidRDefault="009951E2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E92F3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3A02B3EA" wp14:editId="14BCFA5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30DBB4E4" wp14:editId="77B762E5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5159E3C0" wp14:editId="008320A2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7D18"/>
    <w:rsid w:val="0004036C"/>
    <w:rsid w:val="0005563E"/>
    <w:rsid w:val="0006527A"/>
    <w:rsid w:val="00067EE5"/>
    <w:rsid w:val="00077320"/>
    <w:rsid w:val="000917B6"/>
    <w:rsid w:val="000C412A"/>
    <w:rsid w:val="000D6617"/>
    <w:rsid w:val="000D7137"/>
    <w:rsid w:val="000D7EDA"/>
    <w:rsid w:val="000E04F5"/>
    <w:rsid w:val="000E43F3"/>
    <w:rsid w:val="000F685A"/>
    <w:rsid w:val="001057EE"/>
    <w:rsid w:val="001348A1"/>
    <w:rsid w:val="00155ACB"/>
    <w:rsid w:val="00172FDA"/>
    <w:rsid w:val="00187406"/>
    <w:rsid w:val="001911FE"/>
    <w:rsid w:val="001924D3"/>
    <w:rsid w:val="001A32C8"/>
    <w:rsid w:val="001B7DBE"/>
    <w:rsid w:val="001C7DA9"/>
    <w:rsid w:val="001C7FF5"/>
    <w:rsid w:val="001F6A39"/>
    <w:rsid w:val="00206FB5"/>
    <w:rsid w:val="002070AD"/>
    <w:rsid w:val="002209EC"/>
    <w:rsid w:val="00221A9B"/>
    <w:rsid w:val="002221A1"/>
    <w:rsid w:val="00235B18"/>
    <w:rsid w:val="00241AB8"/>
    <w:rsid w:val="002438A5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5634B"/>
    <w:rsid w:val="00364A73"/>
    <w:rsid w:val="00367D8F"/>
    <w:rsid w:val="003722AB"/>
    <w:rsid w:val="00373ABA"/>
    <w:rsid w:val="00393B26"/>
    <w:rsid w:val="003A368F"/>
    <w:rsid w:val="003B706E"/>
    <w:rsid w:val="003D1345"/>
    <w:rsid w:val="003E2AAE"/>
    <w:rsid w:val="003F2B77"/>
    <w:rsid w:val="004040D5"/>
    <w:rsid w:val="00413A1D"/>
    <w:rsid w:val="00442AAA"/>
    <w:rsid w:val="004555C8"/>
    <w:rsid w:val="0046630A"/>
    <w:rsid w:val="004915B3"/>
    <w:rsid w:val="004940A8"/>
    <w:rsid w:val="004C01B1"/>
    <w:rsid w:val="004C0D2B"/>
    <w:rsid w:val="00501A1A"/>
    <w:rsid w:val="00530DCD"/>
    <w:rsid w:val="00540676"/>
    <w:rsid w:val="00560D1A"/>
    <w:rsid w:val="00563B06"/>
    <w:rsid w:val="00567C7C"/>
    <w:rsid w:val="005960FA"/>
    <w:rsid w:val="005A406D"/>
    <w:rsid w:val="005A678E"/>
    <w:rsid w:val="005A7FEB"/>
    <w:rsid w:val="005B78D6"/>
    <w:rsid w:val="005C1F7C"/>
    <w:rsid w:val="005E73F1"/>
    <w:rsid w:val="005F724F"/>
    <w:rsid w:val="0060406E"/>
    <w:rsid w:val="006125CC"/>
    <w:rsid w:val="006165A3"/>
    <w:rsid w:val="00647D70"/>
    <w:rsid w:val="00652346"/>
    <w:rsid w:val="006570C6"/>
    <w:rsid w:val="006B21F6"/>
    <w:rsid w:val="006B2926"/>
    <w:rsid w:val="006D78D1"/>
    <w:rsid w:val="006E3D65"/>
    <w:rsid w:val="006E4F54"/>
    <w:rsid w:val="006F1AB8"/>
    <w:rsid w:val="006F3591"/>
    <w:rsid w:val="00707E00"/>
    <w:rsid w:val="00712B71"/>
    <w:rsid w:val="00717D6D"/>
    <w:rsid w:val="00721608"/>
    <w:rsid w:val="00721FF5"/>
    <w:rsid w:val="0072300F"/>
    <w:rsid w:val="007643B7"/>
    <w:rsid w:val="007670C0"/>
    <w:rsid w:val="00775610"/>
    <w:rsid w:val="00775DCE"/>
    <w:rsid w:val="00776AAC"/>
    <w:rsid w:val="0079700A"/>
    <w:rsid w:val="007E1BC3"/>
    <w:rsid w:val="007F6D73"/>
    <w:rsid w:val="007F6E92"/>
    <w:rsid w:val="007F7644"/>
    <w:rsid w:val="00813EAA"/>
    <w:rsid w:val="0082256E"/>
    <w:rsid w:val="00855D5A"/>
    <w:rsid w:val="00897F80"/>
    <w:rsid w:val="008A09CD"/>
    <w:rsid w:val="008B5D2B"/>
    <w:rsid w:val="008C590F"/>
    <w:rsid w:val="008D0F14"/>
    <w:rsid w:val="008D1A76"/>
    <w:rsid w:val="008F25DD"/>
    <w:rsid w:val="009034DE"/>
    <w:rsid w:val="00906049"/>
    <w:rsid w:val="00930549"/>
    <w:rsid w:val="00934CAE"/>
    <w:rsid w:val="009411E4"/>
    <w:rsid w:val="009611A6"/>
    <w:rsid w:val="00975D07"/>
    <w:rsid w:val="00986288"/>
    <w:rsid w:val="00994D32"/>
    <w:rsid w:val="009951E2"/>
    <w:rsid w:val="0099579C"/>
    <w:rsid w:val="009C7019"/>
    <w:rsid w:val="009E04FB"/>
    <w:rsid w:val="009E21BA"/>
    <w:rsid w:val="009E7198"/>
    <w:rsid w:val="00A04441"/>
    <w:rsid w:val="00A05B2A"/>
    <w:rsid w:val="00A0732D"/>
    <w:rsid w:val="00A321AB"/>
    <w:rsid w:val="00A56AA2"/>
    <w:rsid w:val="00A74F05"/>
    <w:rsid w:val="00A75426"/>
    <w:rsid w:val="00A82B8B"/>
    <w:rsid w:val="00A84767"/>
    <w:rsid w:val="00A9730D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176DC"/>
    <w:rsid w:val="00C31B12"/>
    <w:rsid w:val="00C53B28"/>
    <w:rsid w:val="00C910B7"/>
    <w:rsid w:val="00C91EEC"/>
    <w:rsid w:val="00CB512D"/>
    <w:rsid w:val="00CF4ECE"/>
    <w:rsid w:val="00CF51CA"/>
    <w:rsid w:val="00D048C2"/>
    <w:rsid w:val="00D07E21"/>
    <w:rsid w:val="00D17DDE"/>
    <w:rsid w:val="00D23F4E"/>
    <w:rsid w:val="00D44E58"/>
    <w:rsid w:val="00D83783"/>
    <w:rsid w:val="00D92608"/>
    <w:rsid w:val="00DA1655"/>
    <w:rsid w:val="00DC2288"/>
    <w:rsid w:val="00DE6D78"/>
    <w:rsid w:val="00DE7862"/>
    <w:rsid w:val="00E765A9"/>
    <w:rsid w:val="00E82062"/>
    <w:rsid w:val="00E82B21"/>
    <w:rsid w:val="00E92DEF"/>
    <w:rsid w:val="00EA5B16"/>
    <w:rsid w:val="00EA61DC"/>
    <w:rsid w:val="00EB209B"/>
    <w:rsid w:val="00EB7440"/>
    <w:rsid w:val="00EC47AB"/>
    <w:rsid w:val="00ED28FB"/>
    <w:rsid w:val="00ED3E9A"/>
    <w:rsid w:val="00ED48F7"/>
    <w:rsid w:val="00EE1A1D"/>
    <w:rsid w:val="00EF61A0"/>
    <w:rsid w:val="00F34C3B"/>
    <w:rsid w:val="00F563C9"/>
    <w:rsid w:val="00F6366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331C9"/>
  <w15:docId w15:val="{CEEE8E8C-FD17-4425-8105-D170C277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C21C-7DAF-4018-AB14-12FDBF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Gustavo</cp:lastModifiedBy>
  <cp:revision>5</cp:revision>
  <dcterms:created xsi:type="dcterms:W3CDTF">2020-08-24T00:06:00Z</dcterms:created>
  <dcterms:modified xsi:type="dcterms:W3CDTF">2020-08-26T17:00:00Z</dcterms:modified>
</cp:coreProperties>
</file>