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A627" w14:textId="02FB26C6" w:rsidR="00B7481E" w:rsidRDefault="00C6776B" w:rsidP="00B74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677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PAPÉIS DE PROFESSORES E ESTUDANTES PERSPECTIVADOS 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</w:t>
      </w:r>
      <w:r w:rsidRPr="00C677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AREFAS DE ÁLGEBRA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MATERIAIS CURRICULARES</w:t>
      </w:r>
    </w:p>
    <w:p w14:paraId="41C4E9C1" w14:textId="77777777" w:rsidR="00B7481E" w:rsidRDefault="00B7481E" w:rsidP="00B748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4864CF" w14:textId="13F4B7DD" w:rsidR="00B7481E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F314F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Cléia Ferreira Niz Rocha</w:t>
      </w:r>
    </w:p>
    <w:p w14:paraId="06502EEC" w14:textId="5F460A61" w:rsidR="00B7481E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F314F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Espaço de Estudos CL Aulas</w:t>
      </w:r>
    </w:p>
    <w:p w14:paraId="4D24BF6B" w14:textId="49C40528" w:rsidR="00B7481E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val="en-US" w:eastAsia="pt-BR"/>
        </w:rPr>
      </w:pPr>
      <w:hyperlink r:id="rId6" w:history="1">
        <w:r w:rsidRPr="00F314F9">
          <w:rPr>
            <w:rStyle w:val="Hyperlink"/>
            <w:rFonts w:asciiTheme="majorBidi" w:hAnsiTheme="majorBidi" w:cstheme="majorBidi"/>
            <w:sz w:val="24"/>
            <w:szCs w:val="24"/>
            <w:u w:val="none"/>
            <w:lang w:val="en-US"/>
          </w:rPr>
          <w:t>cleianizrocha@gmail.com</w:t>
        </w:r>
      </w:hyperlink>
    </w:p>
    <w:p w14:paraId="20CAC2CC" w14:textId="4CD32933" w:rsidR="00B7481E" w:rsidRPr="00F314F9" w:rsidRDefault="00B7481E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 w:eastAsia="pt-BR"/>
        </w:rPr>
      </w:pPr>
      <w:r w:rsidRPr="00F314F9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  <w:lang w:val="en-US"/>
        </w:rPr>
        <w:t>ORC</w:t>
      </w:r>
      <w:r w:rsidRPr="00F314F9">
        <w:rPr>
          <w:rFonts w:asciiTheme="majorBidi" w:hAnsiTheme="majorBidi" w:cstheme="majorBidi"/>
          <w:b/>
          <w:bCs/>
          <w:noProof/>
          <w:color w:val="A7CF36"/>
          <w:sz w:val="24"/>
          <w:szCs w:val="24"/>
          <w:lang w:val="en-US"/>
        </w:rPr>
        <w:t>ID</w:t>
      </w:r>
      <w:r w:rsidRPr="00F314F9">
        <w:rPr>
          <w:rFonts w:asciiTheme="majorBidi" w:eastAsia="Times New Roman" w:hAnsiTheme="majorBidi" w:cstheme="majorBidi"/>
          <w:bCs/>
          <w:sz w:val="24"/>
          <w:szCs w:val="24"/>
          <w:lang w:val="en-US" w:eastAsia="pt-BR"/>
        </w:rPr>
        <w:t xml:space="preserve"> </w:t>
      </w:r>
      <w:hyperlink r:id="rId7" w:history="1">
        <w:r w:rsidR="00F314F9" w:rsidRPr="00F314F9">
          <w:rPr>
            <w:rStyle w:val="Hyperlink"/>
            <w:rFonts w:asciiTheme="majorBidi" w:hAnsiTheme="majorBidi" w:cstheme="majorBidi"/>
            <w:sz w:val="24"/>
            <w:szCs w:val="24"/>
            <w:u w:val="none"/>
            <w:lang w:val="en-US"/>
          </w:rPr>
          <w:t>0000-0002-8344-1009</w:t>
        </w:r>
      </w:hyperlink>
    </w:p>
    <w:p w14:paraId="15D041BE" w14:textId="77777777" w:rsidR="00B7481E" w:rsidRPr="00F314F9" w:rsidRDefault="00B7481E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val="en-US" w:eastAsia="pt-BR"/>
        </w:rPr>
      </w:pPr>
    </w:p>
    <w:p w14:paraId="08AEA1F2" w14:textId="7DD8C745" w:rsidR="00F314F9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val="en-US" w:eastAsia="pt-BR"/>
        </w:rPr>
      </w:pPr>
      <w:r w:rsidRPr="00F314F9">
        <w:rPr>
          <w:rFonts w:asciiTheme="majorBidi" w:eastAsia="Times New Roman" w:hAnsiTheme="majorBidi" w:cstheme="majorBidi"/>
          <w:bCs/>
          <w:sz w:val="24"/>
          <w:szCs w:val="24"/>
          <w:lang w:val="en-US" w:eastAsia="pt-BR"/>
        </w:rPr>
        <w:t>Ana Paula Perovano</w:t>
      </w:r>
    </w:p>
    <w:p w14:paraId="3E5B6EA4" w14:textId="595C5727" w:rsidR="00F314F9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F314F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Universidade Estadual do Sudoeste da Bahia</w:t>
      </w:r>
    </w:p>
    <w:p w14:paraId="7791854A" w14:textId="0006B30A" w:rsidR="00F314F9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hyperlink r:id="rId8" w:history="1">
        <w:r w:rsidRPr="00F314F9">
          <w:rPr>
            <w:rStyle w:val="Hyperlink"/>
            <w:rFonts w:asciiTheme="majorBidi" w:eastAsia="Times New Roman" w:hAnsiTheme="majorBidi" w:cstheme="majorBidi"/>
            <w:bCs/>
            <w:sz w:val="24"/>
            <w:szCs w:val="24"/>
            <w:u w:val="none"/>
            <w:lang w:eastAsia="pt-BR"/>
          </w:rPr>
          <w:t>apperovano@uesb.edu.br</w:t>
        </w:r>
      </w:hyperlink>
    </w:p>
    <w:p w14:paraId="5D3B211F" w14:textId="751AFA2F" w:rsidR="00F314F9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F314F9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F314F9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F314F9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F314F9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0000-0002-0893-8082</w:t>
        </w:r>
      </w:hyperlink>
    </w:p>
    <w:p w14:paraId="055476A2" w14:textId="77777777" w:rsidR="00F314F9" w:rsidRPr="00F314F9" w:rsidRDefault="00F314F9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</w:p>
    <w:p w14:paraId="42444AB4" w14:textId="77777777" w:rsidR="00B7481E" w:rsidRPr="00F314F9" w:rsidRDefault="00B7481E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F314F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Gilberto Januario</w:t>
      </w:r>
    </w:p>
    <w:p w14:paraId="50F2A113" w14:textId="77777777" w:rsidR="00B7481E" w:rsidRPr="00F314F9" w:rsidRDefault="00B7481E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F314F9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 Estadual de Montes Claros</w:t>
      </w:r>
    </w:p>
    <w:p w14:paraId="071A2CE6" w14:textId="77777777" w:rsidR="00B7481E" w:rsidRPr="00F314F9" w:rsidRDefault="00B7481E" w:rsidP="00B7481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10" w:history="1">
        <w:r w:rsidRPr="00F314F9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eastAsia="pt-BR"/>
          </w:rPr>
          <w:t>gilberto.januario@unimontes.br</w:t>
        </w:r>
      </w:hyperlink>
    </w:p>
    <w:p w14:paraId="1239229D" w14:textId="1C0F4281" w:rsidR="00B7481E" w:rsidRPr="00F314F9" w:rsidRDefault="00B7481E" w:rsidP="00B748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F314F9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F314F9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F314F9">
        <w:rPr>
          <w:rFonts w:asciiTheme="majorBidi" w:hAnsiTheme="majorBidi" w:cstheme="majorBidi"/>
          <w:noProof/>
          <w:sz w:val="24"/>
          <w:szCs w:val="24"/>
        </w:rPr>
        <w:t xml:space="preserve"> </w:t>
      </w:r>
      <w:hyperlink r:id="rId11" w:history="1">
        <w:r w:rsidRPr="00F314F9">
          <w:rPr>
            <w:rStyle w:val="Hyperlink"/>
            <w:rFonts w:asciiTheme="majorBidi" w:hAnsiTheme="majorBidi" w:cstheme="majorBidi"/>
            <w:noProof/>
            <w:sz w:val="24"/>
            <w:szCs w:val="24"/>
            <w:u w:val="none"/>
          </w:rPr>
          <w:t>0000-0003-0024-2096</w:t>
        </w:r>
      </w:hyperlink>
    </w:p>
    <w:p w14:paraId="7DDCDBCC" w14:textId="77777777" w:rsidR="00B7481E" w:rsidRDefault="00B7481E" w:rsidP="00B74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E92C54" w14:textId="77777777" w:rsidR="00B7481E" w:rsidRDefault="00B7481E" w:rsidP="00B748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Matemática</w:t>
      </w:r>
    </w:p>
    <w:p w14:paraId="385658E0" w14:textId="77777777" w:rsidR="00B7481E" w:rsidRDefault="00B7481E" w:rsidP="00B74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C525A" w14:textId="77777777" w:rsidR="00B7481E" w:rsidRDefault="00B7481E" w:rsidP="00B74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19F9F" w14:textId="631469CC" w:rsidR="00C6776B" w:rsidRPr="00C6776B" w:rsidRDefault="00C6776B" w:rsidP="00C6776B">
      <w:pPr>
        <w:jc w:val="both"/>
        <w:rPr>
          <w:rFonts w:asciiTheme="majorBidi" w:hAnsiTheme="majorBidi" w:cstheme="majorBidi"/>
          <w:sz w:val="24"/>
          <w:szCs w:val="24"/>
        </w:rPr>
      </w:pPr>
      <w:r w:rsidRPr="00C6776B">
        <w:rPr>
          <w:rFonts w:asciiTheme="majorBidi" w:hAnsiTheme="majorBidi" w:cstheme="majorBidi"/>
          <w:sz w:val="24"/>
          <w:szCs w:val="24"/>
        </w:rPr>
        <w:t xml:space="preserve">O </w:t>
      </w:r>
      <w:r w:rsidR="00600721">
        <w:rPr>
          <w:rFonts w:asciiTheme="majorBidi" w:hAnsiTheme="majorBidi" w:cstheme="majorBidi"/>
          <w:sz w:val="24"/>
          <w:szCs w:val="24"/>
        </w:rPr>
        <w:t xml:space="preserve">presente </w:t>
      </w:r>
      <w:r w:rsidRPr="00C6776B">
        <w:rPr>
          <w:rFonts w:asciiTheme="majorBidi" w:hAnsiTheme="majorBidi" w:cstheme="majorBidi"/>
          <w:sz w:val="24"/>
          <w:szCs w:val="24"/>
        </w:rPr>
        <w:t xml:space="preserve">trabalho é </w:t>
      </w:r>
      <w:r w:rsidR="00600721">
        <w:rPr>
          <w:rFonts w:asciiTheme="majorBidi" w:hAnsiTheme="majorBidi" w:cstheme="majorBidi"/>
          <w:sz w:val="24"/>
          <w:szCs w:val="24"/>
        </w:rPr>
        <w:t>r</w:t>
      </w:r>
      <w:r w:rsidRPr="00C6776B">
        <w:rPr>
          <w:rFonts w:asciiTheme="majorBidi" w:hAnsiTheme="majorBidi" w:cstheme="majorBidi"/>
          <w:sz w:val="24"/>
          <w:szCs w:val="24"/>
        </w:rPr>
        <w:t xml:space="preserve">ecorte de uma pesquisa maior que discute os papeis perspectivados </w:t>
      </w:r>
      <w:r w:rsidR="00600721">
        <w:rPr>
          <w:rFonts w:asciiTheme="majorBidi" w:hAnsiTheme="majorBidi" w:cstheme="majorBidi"/>
          <w:sz w:val="24"/>
          <w:szCs w:val="24"/>
        </w:rPr>
        <w:t>de</w:t>
      </w:r>
      <w:r w:rsidRPr="00C6776B">
        <w:rPr>
          <w:rFonts w:asciiTheme="majorBidi" w:hAnsiTheme="majorBidi" w:cstheme="majorBidi"/>
          <w:sz w:val="24"/>
          <w:szCs w:val="24"/>
        </w:rPr>
        <w:t xml:space="preserve"> professores e estudantes em tarefas matemáticas e suas implicações para o design pedagógico e o processo de aprendizagem. O estudo foi desenvolvido no Grupo de Pesquisa Currículos em Educação Matemática (GPCEEM) e compõe uma dissertação de mestrado. O recorte aqui discutido se orienta pelo objetivo de problematizar o papel de professores e estudantes perspectivado em duas coleções de materiais curriculares de Matemática. Os procedimentos metodológicos referem-se </w:t>
      </w:r>
      <w:r w:rsidR="00600721">
        <w:rPr>
          <w:rFonts w:asciiTheme="majorBidi" w:hAnsiTheme="majorBidi" w:cstheme="majorBidi"/>
          <w:sz w:val="24"/>
          <w:szCs w:val="24"/>
        </w:rPr>
        <w:t>a</w:t>
      </w:r>
      <w:r w:rsidRPr="00C6776B">
        <w:rPr>
          <w:rFonts w:asciiTheme="majorBidi" w:hAnsiTheme="majorBidi" w:cstheme="majorBidi"/>
          <w:sz w:val="24"/>
          <w:szCs w:val="24"/>
        </w:rPr>
        <w:t xml:space="preserve">o levantamento das tarefas matemáticas relacionadas à Álgebra, presentes nos Manuais do Professor </w:t>
      </w:r>
      <w:r w:rsidR="00600721">
        <w:rPr>
          <w:rFonts w:asciiTheme="majorBidi" w:hAnsiTheme="majorBidi" w:cstheme="majorBidi"/>
          <w:sz w:val="24"/>
          <w:szCs w:val="24"/>
        </w:rPr>
        <w:t>de</w:t>
      </w:r>
      <w:r w:rsidRPr="00C6776B">
        <w:rPr>
          <w:rFonts w:asciiTheme="majorBidi" w:hAnsiTheme="majorBidi" w:cstheme="majorBidi"/>
          <w:sz w:val="24"/>
          <w:szCs w:val="24"/>
        </w:rPr>
        <w:t xml:space="preserve"> duas coleções, que foram avaliadas e distribuídas pelo Programa Nacional do Livro e do Material Didático (PNLD), edição de 2024. O levantamento foi realizado com base nas habilidades prescritas para cada ano escolar dos Anos Finais do Ensino Fundamental. O aporte teórico remete às teorizações sobre abordagens pedagógicas, que são as expectativas e pressupostos subjacentes nos materiais curriculares, as quais moldam as oportunidades de aprendizagem dos estudantes durante o ensino de Matemática. Foram mapeadas 664 tarefas matemáticas, das quais 394 estavam presentes na coleção </w:t>
      </w:r>
      <w:r w:rsidRPr="00C6776B">
        <w:rPr>
          <w:rFonts w:asciiTheme="majorBidi" w:hAnsiTheme="majorBidi" w:cstheme="majorBidi"/>
          <w:i/>
          <w:iCs/>
          <w:sz w:val="24"/>
          <w:szCs w:val="24"/>
        </w:rPr>
        <w:t xml:space="preserve">A Conquista da Matemática, </w:t>
      </w:r>
      <w:r w:rsidRPr="00C6776B">
        <w:rPr>
          <w:rFonts w:asciiTheme="majorBidi" w:hAnsiTheme="majorBidi" w:cstheme="majorBidi"/>
          <w:sz w:val="24"/>
          <w:szCs w:val="24"/>
        </w:rPr>
        <w:t xml:space="preserve">já na coleção </w:t>
      </w:r>
      <w:r w:rsidRPr="00C6776B">
        <w:rPr>
          <w:rFonts w:asciiTheme="majorBidi" w:hAnsiTheme="majorBidi" w:cstheme="majorBidi"/>
          <w:i/>
          <w:iCs/>
          <w:sz w:val="24"/>
          <w:szCs w:val="24"/>
        </w:rPr>
        <w:t>Matemática e Realidade</w:t>
      </w:r>
      <w:r w:rsidRPr="00C6776B">
        <w:rPr>
          <w:rFonts w:asciiTheme="majorBidi" w:hAnsiTheme="majorBidi" w:cstheme="majorBidi"/>
          <w:sz w:val="24"/>
          <w:szCs w:val="24"/>
        </w:rPr>
        <w:t>, foram 270 tarefas mapeadas. Para a análise, consideramos os papeis que o professor é perspectivado a desempenhar em sala de aula: reprodutor, transmissor, facilitador e coordenador. Em relação aos estudantes, consideramos os papeis perspectivados: respondente, descritor e argumentador. Sobre os pap</w:t>
      </w:r>
      <w:r w:rsidR="00600721">
        <w:rPr>
          <w:rFonts w:asciiTheme="majorBidi" w:hAnsiTheme="majorBidi" w:cstheme="majorBidi"/>
          <w:sz w:val="24"/>
          <w:szCs w:val="24"/>
        </w:rPr>
        <w:t>e</w:t>
      </w:r>
      <w:r w:rsidRPr="00C6776B">
        <w:rPr>
          <w:rFonts w:asciiTheme="majorBidi" w:hAnsiTheme="majorBidi" w:cstheme="majorBidi"/>
          <w:sz w:val="24"/>
          <w:szCs w:val="24"/>
        </w:rPr>
        <w:t xml:space="preserve">is orientados/esperados que o professor assuma em aula, é possível inferir as múltiplas funções subjacentes a esse profissional, o que permite que ele observe o estudante como um todo para promover uma aprendizagem com mais sentido e significado. Em relação aos papéis que os </w:t>
      </w:r>
      <w:r w:rsidRPr="00C6776B">
        <w:rPr>
          <w:rFonts w:asciiTheme="majorBidi" w:hAnsiTheme="majorBidi" w:cstheme="majorBidi"/>
          <w:sz w:val="24"/>
          <w:szCs w:val="24"/>
        </w:rPr>
        <w:lastRenderedPageBreak/>
        <w:t>estudantes são orientados/esperados que desempenhem ao resolve</w:t>
      </w:r>
      <w:r w:rsidR="00600721">
        <w:rPr>
          <w:rFonts w:asciiTheme="majorBidi" w:hAnsiTheme="majorBidi" w:cstheme="majorBidi"/>
          <w:sz w:val="24"/>
          <w:szCs w:val="24"/>
        </w:rPr>
        <w:t>r</w:t>
      </w:r>
      <w:r w:rsidRPr="00C6776B">
        <w:rPr>
          <w:rFonts w:asciiTheme="majorBidi" w:hAnsiTheme="majorBidi" w:cstheme="majorBidi"/>
          <w:sz w:val="24"/>
          <w:szCs w:val="24"/>
        </w:rPr>
        <w:t xml:space="preserve"> as tarefas, é possível observar que predomina o papel de respondente, o que nos permite inferir que os Manuais apresentam estruturas de aula mais centradas no professor. Isso é confirmado pela maior presença do papel de reprodutor nas tarefas analisadas, induzindo uma postura mais passiva nos estudantes. Neste sentido, o estudo reforça a importância da formação continuada dos professores, uma vez que são eles quem interpretam os materiais curriculares, de modo que possa ser </w:t>
      </w:r>
      <w:r w:rsidR="00600721">
        <w:rPr>
          <w:rFonts w:asciiTheme="majorBidi" w:hAnsiTheme="majorBidi" w:cstheme="majorBidi"/>
          <w:sz w:val="24"/>
          <w:szCs w:val="24"/>
        </w:rPr>
        <w:t>favorecida e respeitada</w:t>
      </w:r>
      <w:r w:rsidRPr="00C6776B">
        <w:rPr>
          <w:rFonts w:asciiTheme="majorBidi" w:hAnsiTheme="majorBidi" w:cstheme="majorBidi"/>
          <w:sz w:val="24"/>
          <w:szCs w:val="24"/>
        </w:rPr>
        <w:t xml:space="preserve"> a autonomia do estudante. O estudo sugere também uma reflexão </w:t>
      </w:r>
      <w:r w:rsidR="00600721">
        <w:rPr>
          <w:rFonts w:asciiTheme="majorBidi" w:hAnsiTheme="majorBidi" w:cstheme="majorBidi"/>
          <w:sz w:val="24"/>
          <w:szCs w:val="24"/>
        </w:rPr>
        <w:t>sobre a</w:t>
      </w:r>
      <w:r w:rsidRPr="00C6776B">
        <w:rPr>
          <w:rFonts w:asciiTheme="majorBidi" w:hAnsiTheme="majorBidi" w:cstheme="majorBidi"/>
          <w:sz w:val="24"/>
          <w:szCs w:val="24"/>
        </w:rPr>
        <w:t xml:space="preserve"> prática de ensino, apontando a necessidade </w:t>
      </w:r>
      <w:proofErr w:type="gramStart"/>
      <w:r w:rsidRPr="00C6776B">
        <w:rPr>
          <w:rFonts w:asciiTheme="majorBidi" w:hAnsiTheme="majorBidi" w:cstheme="majorBidi"/>
          <w:sz w:val="24"/>
          <w:szCs w:val="24"/>
        </w:rPr>
        <w:t>dela</w:t>
      </w:r>
      <w:proofErr w:type="gramEnd"/>
      <w:r w:rsidRPr="00C6776B">
        <w:rPr>
          <w:rFonts w:asciiTheme="majorBidi" w:hAnsiTheme="majorBidi" w:cstheme="majorBidi"/>
          <w:sz w:val="24"/>
          <w:szCs w:val="24"/>
        </w:rPr>
        <w:t xml:space="preserve"> ser diversificada, de modo a colocar o estudante como responsável pelo desenvolvimento do seu próprio conhecimento, deslocando-o </w:t>
      </w:r>
      <w:r w:rsidR="00600721">
        <w:rPr>
          <w:rFonts w:asciiTheme="majorBidi" w:hAnsiTheme="majorBidi" w:cstheme="majorBidi"/>
          <w:sz w:val="24"/>
          <w:szCs w:val="24"/>
        </w:rPr>
        <w:t>da postura</w:t>
      </w:r>
      <w:r w:rsidRPr="00C6776B">
        <w:rPr>
          <w:rFonts w:asciiTheme="majorBidi" w:hAnsiTheme="majorBidi" w:cstheme="majorBidi"/>
          <w:sz w:val="24"/>
          <w:szCs w:val="24"/>
        </w:rPr>
        <w:t xml:space="preserve"> passiv</w:t>
      </w:r>
      <w:r w:rsidR="00600721">
        <w:rPr>
          <w:rFonts w:asciiTheme="majorBidi" w:hAnsiTheme="majorBidi" w:cstheme="majorBidi"/>
          <w:sz w:val="24"/>
          <w:szCs w:val="24"/>
        </w:rPr>
        <w:t>a</w:t>
      </w:r>
      <w:r w:rsidRPr="00C6776B">
        <w:rPr>
          <w:rFonts w:asciiTheme="majorBidi" w:hAnsiTheme="majorBidi" w:cstheme="majorBidi"/>
          <w:sz w:val="24"/>
          <w:szCs w:val="24"/>
        </w:rPr>
        <w:t xml:space="preserve"> e estimulando-o a fazer parte do processo de aprendizagem.</w:t>
      </w:r>
    </w:p>
    <w:p w14:paraId="2E03FCA9" w14:textId="53E4D2C1" w:rsidR="00B7481E" w:rsidRPr="00C6776B" w:rsidRDefault="00C6776B" w:rsidP="00C6776B">
      <w:pPr>
        <w:widowControl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776B">
        <w:rPr>
          <w:rFonts w:asciiTheme="majorBidi" w:eastAsia="Times New Roman" w:hAnsiTheme="majorBidi" w:cstheme="majorBidi"/>
          <w:b/>
          <w:i/>
          <w:iCs/>
          <w:sz w:val="24"/>
          <w:szCs w:val="24"/>
          <w:lang w:eastAsia="pt-BR"/>
        </w:rPr>
        <w:t>Palavras-chave:</w:t>
      </w:r>
      <w:r w:rsidRPr="00C6776B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Materiais Curriculares. Álgebra. Abordagem Pedagógica. Papel do Professor. Papel do Estudante.</w:t>
      </w:r>
    </w:p>
    <w:sectPr w:rsidR="00B7481E" w:rsidRPr="00C6776B">
      <w:headerReference w:type="default" r:id="rId12"/>
      <w:footerReference w:type="default" r:id="rId13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C3F9C" w14:textId="77777777" w:rsidR="00275881" w:rsidRDefault="00275881">
      <w:pPr>
        <w:spacing w:line="240" w:lineRule="auto"/>
      </w:pPr>
      <w:r>
        <w:separator/>
      </w:r>
    </w:p>
  </w:endnote>
  <w:endnote w:type="continuationSeparator" w:id="0">
    <w:p w14:paraId="18A40499" w14:textId="77777777" w:rsidR="00275881" w:rsidRDefault="0027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7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0717077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945709" w14:paraId="52EA3EA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425E1DBE" w14:textId="53576D3D" w:rsidR="00945709" w:rsidRDefault="0094570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FA7C982" w14:textId="7F71FF2D" w:rsidR="00945709" w:rsidRDefault="0094570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945709">
                <w:rPr>
                  <w:rFonts w:asciiTheme="majorBidi" w:hAnsiTheme="majorBidi" w:cstheme="majorBidi"/>
                </w:rPr>
                <w:fldChar w:fldCharType="begin"/>
              </w:r>
              <w:r w:rsidRPr="00945709">
                <w:rPr>
                  <w:rFonts w:asciiTheme="majorBidi" w:hAnsiTheme="majorBidi" w:cstheme="majorBidi"/>
                </w:rPr>
                <w:instrText>PAGE    \* MERGEFORMAT</w:instrText>
              </w:r>
              <w:r w:rsidRPr="00945709">
                <w:rPr>
                  <w:rFonts w:asciiTheme="majorBidi" w:hAnsiTheme="majorBidi" w:cstheme="majorBidi"/>
                </w:rPr>
                <w:fldChar w:fldCharType="separate"/>
              </w:r>
              <w:r w:rsidRPr="00945709">
                <w:rPr>
                  <w:rFonts w:asciiTheme="majorBidi" w:hAnsiTheme="majorBidi" w:cstheme="majorBidi"/>
                </w:rPr>
                <w:t>2</w:t>
              </w:r>
              <w:r w:rsidRPr="00945709">
                <w:rPr>
                  <w:rFonts w:asciiTheme="majorBidi" w:hAnsiTheme="majorBidi" w:cstheme="majorBidi"/>
                </w:rPr>
                <w:fldChar w:fldCharType="end"/>
              </w:r>
            </w:p>
          </w:tc>
        </w:tr>
      </w:sdtContent>
    </w:sdt>
  </w:tbl>
  <w:p w14:paraId="10CF6D29" w14:textId="77777777" w:rsidR="00945709" w:rsidRPr="00945709" w:rsidRDefault="00945709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37F5" w14:textId="77777777" w:rsidR="00275881" w:rsidRDefault="00275881">
      <w:pPr>
        <w:spacing w:after="0"/>
      </w:pPr>
      <w:r>
        <w:separator/>
      </w:r>
    </w:p>
  </w:footnote>
  <w:footnote w:type="continuationSeparator" w:id="0">
    <w:p w14:paraId="503190F7" w14:textId="77777777" w:rsidR="00275881" w:rsidRDefault="002758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ED3" w14:textId="420DAA87" w:rsidR="007003CA" w:rsidRDefault="00000000" w:rsidP="00945709">
    <w:pPr>
      <w:pStyle w:val="Cabealho"/>
      <w:jc w:val="center"/>
    </w:pPr>
    <w:r>
      <w:rPr>
        <w:noProof/>
      </w:rPr>
      <w:drawing>
        <wp:inline distT="0" distB="0" distL="114300" distR="114300" wp14:anchorId="09181EC5" wp14:editId="7D61345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4C7"/>
    <w:rsid w:val="00025EF8"/>
    <w:rsid w:val="00034EE9"/>
    <w:rsid w:val="00042CF5"/>
    <w:rsid w:val="00052B75"/>
    <w:rsid w:val="000661D5"/>
    <w:rsid w:val="00066C6E"/>
    <w:rsid w:val="0007784E"/>
    <w:rsid w:val="000B16D9"/>
    <w:rsid w:val="00112DA6"/>
    <w:rsid w:val="00172A27"/>
    <w:rsid w:val="00193AB7"/>
    <w:rsid w:val="001B1A06"/>
    <w:rsid w:val="001B481B"/>
    <w:rsid w:val="001C27C0"/>
    <w:rsid w:val="001C6AD2"/>
    <w:rsid w:val="001E1FEE"/>
    <w:rsid w:val="00254238"/>
    <w:rsid w:val="00275881"/>
    <w:rsid w:val="002817C6"/>
    <w:rsid w:val="002B47D5"/>
    <w:rsid w:val="002C309B"/>
    <w:rsid w:val="002C6338"/>
    <w:rsid w:val="003315C5"/>
    <w:rsid w:val="00385673"/>
    <w:rsid w:val="003917AF"/>
    <w:rsid w:val="003B4210"/>
    <w:rsid w:val="003C0263"/>
    <w:rsid w:val="003C1D9A"/>
    <w:rsid w:val="003E7EFE"/>
    <w:rsid w:val="00415533"/>
    <w:rsid w:val="004533AF"/>
    <w:rsid w:val="004946E3"/>
    <w:rsid w:val="004C18F1"/>
    <w:rsid w:val="004D66CB"/>
    <w:rsid w:val="004E4325"/>
    <w:rsid w:val="005074D0"/>
    <w:rsid w:val="005137E1"/>
    <w:rsid w:val="005402CD"/>
    <w:rsid w:val="00541AE2"/>
    <w:rsid w:val="005456C0"/>
    <w:rsid w:val="005B24B1"/>
    <w:rsid w:val="005D6B36"/>
    <w:rsid w:val="005F7232"/>
    <w:rsid w:val="00600721"/>
    <w:rsid w:val="00645FBD"/>
    <w:rsid w:val="00677F30"/>
    <w:rsid w:val="0069652B"/>
    <w:rsid w:val="006A4B85"/>
    <w:rsid w:val="006F7F68"/>
    <w:rsid w:val="007003CA"/>
    <w:rsid w:val="00736421"/>
    <w:rsid w:val="00741E2B"/>
    <w:rsid w:val="007500FC"/>
    <w:rsid w:val="007737C4"/>
    <w:rsid w:val="007C3EAF"/>
    <w:rsid w:val="007C61C2"/>
    <w:rsid w:val="00814F71"/>
    <w:rsid w:val="00860DD3"/>
    <w:rsid w:val="00867881"/>
    <w:rsid w:val="008700EF"/>
    <w:rsid w:val="008C095D"/>
    <w:rsid w:val="008E17DE"/>
    <w:rsid w:val="008E1D0A"/>
    <w:rsid w:val="008E6A8F"/>
    <w:rsid w:val="00945709"/>
    <w:rsid w:val="0094677D"/>
    <w:rsid w:val="00975C63"/>
    <w:rsid w:val="00993BEE"/>
    <w:rsid w:val="009B10F8"/>
    <w:rsid w:val="009B41BC"/>
    <w:rsid w:val="009C7A24"/>
    <w:rsid w:val="009F6BE1"/>
    <w:rsid w:val="00A0580C"/>
    <w:rsid w:val="00A144B3"/>
    <w:rsid w:val="00A16D4D"/>
    <w:rsid w:val="00A54FB6"/>
    <w:rsid w:val="00A653F3"/>
    <w:rsid w:val="00A77E56"/>
    <w:rsid w:val="00A92D10"/>
    <w:rsid w:val="00AA50D7"/>
    <w:rsid w:val="00AC1A8B"/>
    <w:rsid w:val="00AD4676"/>
    <w:rsid w:val="00B21364"/>
    <w:rsid w:val="00B44CA0"/>
    <w:rsid w:val="00B60436"/>
    <w:rsid w:val="00B66229"/>
    <w:rsid w:val="00B7481E"/>
    <w:rsid w:val="00B82A8F"/>
    <w:rsid w:val="00B942E1"/>
    <w:rsid w:val="00BD3D82"/>
    <w:rsid w:val="00BD71B4"/>
    <w:rsid w:val="00BF1DD8"/>
    <w:rsid w:val="00C14A0B"/>
    <w:rsid w:val="00C14D61"/>
    <w:rsid w:val="00C15DBF"/>
    <w:rsid w:val="00C341D0"/>
    <w:rsid w:val="00C370D0"/>
    <w:rsid w:val="00C6776B"/>
    <w:rsid w:val="00C71240"/>
    <w:rsid w:val="00C82966"/>
    <w:rsid w:val="00CC352F"/>
    <w:rsid w:val="00CD516F"/>
    <w:rsid w:val="00CE33F1"/>
    <w:rsid w:val="00D0212E"/>
    <w:rsid w:val="00D15B22"/>
    <w:rsid w:val="00D178E7"/>
    <w:rsid w:val="00D201AA"/>
    <w:rsid w:val="00D2426E"/>
    <w:rsid w:val="00D31731"/>
    <w:rsid w:val="00D3226A"/>
    <w:rsid w:val="00D33911"/>
    <w:rsid w:val="00D5260C"/>
    <w:rsid w:val="00D60FC2"/>
    <w:rsid w:val="00D61335"/>
    <w:rsid w:val="00D61A64"/>
    <w:rsid w:val="00DA2D26"/>
    <w:rsid w:val="00DB0E29"/>
    <w:rsid w:val="00E33E5B"/>
    <w:rsid w:val="00E71464"/>
    <w:rsid w:val="00EF4ADB"/>
    <w:rsid w:val="00F314F9"/>
    <w:rsid w:val="00F45094"/>
    <w:rsid w:val="00F52C8F"/>
    <w:rsid w:val="00F850EF"/>
    <w:rsid w:val="00FA6893"/>
    <w:rsid w:val="00FB7800"/>
    <w:rsid w:val="00FD63F8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849C"/>
  <w15:docId w15:val="{A599516A-E395-4DAD-954C-BB575AB6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7124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93AB7"/>
    <w:pPr>
      <w:widowControl w:val="0"/>
      <w:autoSpaceDE w:val="0"/>
      <w:autoSpaceDN w:val="0"/>
      <w:spacing w:after="0" w:line="240" w:lineRule="auto"/>
      <w:ind w:left="569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93AB7"/>
    <w:rPr>
      <w:rFonts w:ascii="Arial MT" w:eastAsia="Arial MT" w:hAnsi="Arial MT" w:cs="Arial MT"/>
      <w:sz w:val="24"/>
      <w:szCs w:val="24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9457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57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570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57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5709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SemEspaamento">
    <w:name w:val="No Spacing"/>
    <w:link w:val="SemEspaamentoChar"/>
    <w:uiPriority w:val="1"/>
    <w:qFormat/>
    <w:rsid w:val="00945709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570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rovano@uesb.edu.b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8344-100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ianizrocha@gmail.com" TargetMode="External"/><Relationship Id="rId11" Type="http://schemas.openxmlformats.org/officeDocument/2006/relationships/hyperlink" Target="https://orcid.org/0000-0003-0024-209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ilberto.januario@unimontes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0893-808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Gilberto Januario</cp:lastModifiedBy>
  <cp:revision>4</cp:revision>
  <dcterms:created xsi:type="dcterms:W3CDTF">2025-05-04T15:02:00Z</dcterms:created>
  <dcterms:modified xsi:type="dcterms:W3CDTF">2025-05-04T15:10:00Z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