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2C055" w14:textId="65AED3AD" w:rsidR="005B483D" w:rsidRDefault="00EA01B3">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sidRPr="00EA01B3">
        <w:rPr>
          <w:rFonts w:ascii="Candara" w:eastAsia="Candara" w:hAnsi="Candara" w:cs="Candara"/>
          <w:smallCaps/>
          <w:color w:val="000000"/>
          <w:sz w:val="36"/>
          <w:szCs w:val="36"/>
        </w:rPr>
        <w:t xml:space="preserve">GESTÃO DE CIDADES INTELIGENTES E SUSTENTÁVEIS: </w:t>
      </w:r>
      <w:r>
        <w:rPr>
          <w:rFonts w:ascii="Candara" w:eastAsia="Candara" w:hAnsi="Candara" w:cs="Candara"/>
          <w:smallCaps/>
          <w:color w:val="000000"/>
          <w:sz w:val="36"/>
          <w:szCs w:val="36"/>
        </w:rPr>
        <w:t>Uma revisão da literatura</w:t>
      </w:r>
    </w:p>
    <w:p w14:paraId="4E794988" w14:textId="77777777" w:rsidR="005B483D" w:rsidRDefault="005B483D">
      <w:pPr>
        <w:pBdr>
          <w:top w:val="nil"/>
          <w:left w:val="nil"/>
          <w:bottom w:val="nil"/>
          <w:right w:val="nil"/>
          <w:between w:val="nil"/>
        </w:pBdr>
        <w:spacing w:line="240" w:lineRule="auto"/>
        <w:jc w:val="both"/>
        <w:rPr>
          <w:rFonts w:ascii="Candara" w:eastAsia="Candara" w:hAnsi="Candara" w:cs="Candara"/>
          <w:color w:val="000000"/>
          <w:sz w:val="24"/>
          <w:szCs w:val="24"/>
        </w:rPr>
      </w:pPr>
    </w:p>
    <w:p w14:paraId="1E06B948" w14:textId="284B2F97" w:rsidR="005B483D" w:rsidRPr="00C02AAA" w:rsidRDefault="00192F0D">
      <w:pPr>
        <w:pBdr>
          <w:top w:val="nil"/>
          <w:left w:val="nil"/>
          <w:bottom w:val="nil"/>
          <w:right w:val="nil"/>
          <w:between w:val="nil"/>
        </w:pBdr>
        <w:spacing w:after="0" w:line="240" w:lineRule="auto"/>
        <w:jc w:val="right"/>
        <w:rPr>
          <w:rFonts w:ascii="Candara" w:eastAsia="Candara" w:hAnsi="Candara" w:cs="Candara"/>
          <w:b/>
          <w:bCs/>
          <w:color w:val="000000"/>
        </w:rPr>
      </w:pPr>
      <w:r w:rsidRPr="00C02AAA">
        <w:rPr>
          <w:rFonts w:ascii="Candara" w:eastAsia="Candara" w:hAnsi="Candara" w:cs="Candara"/>
          <w:b/>
          <w:bCs/>
          <w:color w:val="000000"/>
        </w:rPr>
        <w:t>Luiz Eduardo Souza Evangelista</w:t>
      </w:r>
      <w:r w:rsidR="00CE7EE5" w:rsidRPr="00C02AAA">
        <w:rPr>
          <w:rFonts w:ascii="Candara" w:eastAsia="Candara" w:hAnsi="Candara" w:cs="Candara"/>
          <w:b/>
          <w:bCs/>
          <w:color w:val="000000"/>
          <w:vertAlign w:val="superscript"/>
        </w:rPr>
        <w:footnoteReference w:id="1"/>
      </w:r>
    </w:p>
    <w:p w14:paraId="02FEAE97" w14:textId="4E29A905" w:rsidR="005B483D" w:rsidRDefault="00965336">
      <w:pPr>
        <w:pBdr>
          <w:top w:val="nil"/>
          <w:left w:val="nil"/>
          <w:bottom w:val="nil"/>
          <w:right w:val="nil"/>
          <w:between w:val="nil"/>
        </w:pBdr>
        <w:spacing w:after="0" w:line="240" w:lineRule="auto"/>
        <w:jc w:val="right"/>
        <w:rPr>
          <w:rFonts w:ascii="Candara" w:eastAsia="Candara" w:hAnsi="Candara" w:cs="Candara"/>
          <w:color w:val="000000"/>
          <w:sz w:val="24"/>
          <w:szCs w:val="24"/>
        </w:rPr>
      </w:pPr>
      <w:r w:rsidRPr="00C02AAA">
        <w:rPr>
          <w:rFonts w:ascii="Candara" w:eastAsia="Candara" w:hAnsi="Candara" w:cs="Candara"/>
          <w:b/>
          <w:bCs/>
          <w:color w:val="000000"/>
        </w:rPr>
        <w:t>Marcela Barbosa de Moraes</w:t>
      </w:r>
      <w:r w:rsidR="00CE7EE5" w:rsidRPr="00C02AAA">
        <w:rPr>
          <w:rFonts w:ascii="Candara" w:eastAsia="Candara" w:hAnsi="Candara" w:cs="Candara"/>
          <w:b/>
          <w:bCs/>
          <w:color w:val="000000"/>
          <w:vertAlign w:val="superscript"/>
        </w:rPr>
        <w:footnoteReference w:id="2"/>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67B411F9" w14:textId="5BBEE4E5"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0D3842" w:rsidRPr="000D3842">
        <w:rPr>
          <w:rFonts w:ascii="Candara" w:eastAsia="Candara" w:hAnsi="Candara" w:cs="Candara"/>
          <w:color w:val="000000"/>
        </w:rPr>
        <w:t xml:space="preserve">Nos últimos anos vem aumentando de forma significativa o crescimento populacional na área urbana. Esse fenômeno não vem acompanhado de uma organização ou planejamento urbano. Para se ajudar a entender e propor soluções referentes aos desafios, algumas áreas estão sendo estudadas em conjunto. Uma que vem se destacando no desenvolvimento regional é denominada de Cidades Inteligentes onde recursos disponíveis na tecnologia da informação estão sendo aplicados visando melhorar a qualidade de vida dos cidadãos e aprimorar a eficácia e a sustentabilidade dos recursos. Outra que tem se destacado é a da Economia Circular, nela se utilizam práticas como redução, reutilização, recuperação e reciclagem, tanto de materiais como de energia. A junção desses conceitos surge como uma das soluções para se estabelecer uma perspectiva de apoio para a vida urbana de forma sustentável. Assim, o resultado desse trabalho é o de </w:t>
      </w:r>
      <w:r w:rsidR="00A30D25">
        <w:rPr>
          <w:rFonts w:ascii="Candara" w:eastAsia="Candara" w:hAnsi="Candara" w:cs="Candara"/>
          <w:color w:val="000000"/>
        </w:rPr>
        <w:t>entregar</w:t>
      </w:r>
      <w:r w:rsidR="000D3842" w:rsidRPr="000D3842">
        <w:rPr>
          <w:rFonts w:ascii="Candara" w:eastAsia="Candara" w:hAnsi="Candara" w:cs="Candara"/>
          <w:color w:val="000000"/>
        </w:rPr>
        <w:t xml:space="preserve"> uma revisão </w:t>
      </w:r>
      <w:r w:rsidR="00A30D25">
        <w:rPr>
          <w:rFonts w:ascii="Candara" w:eastAsia="Candara" w:hAnsi="Candara" w:cs="Candara"/>
          <w:color w:val="000000"/>
        </w:rPr>
        <w:t xml:space="preserve">de literatura </w:t>
      </w:r>
      <w:r w:rsidR="000D3842" w:rsidRPr="000D3842">
        <w:rPr>
          <w:rFonts w:ascii="Candara" w:eastAsia="Candara" w:hAnsi="Candara" w:cs="Candara"/>
          <w:color w:val="000000"/>
        </w:rPr>
        <w:t>na área de Gestão de Cidades Inteligentes e Sustentáveis.</w:t>
      </w:r>
    </w:p>
    <w:p w14:paraId="022274D2"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7EE85D53" w14:textId="7271D59C" w:rsidR="005B483D" w:rsidRDefault="00CE7EE5">
      <w:pPr>
        <w:pBdr>
          <w:top w:val="nil"/>
          <w:left w:val="nil"/>
          <w:bottom w:val="nil"/>
          <w:right w:val="nil"/>
          <w:between w:val="nil"/>
        </w:pBdr>
        <w:spacing w:line="240" w:lineRule="auto"/>
        <w:jc w:val="both"/>
        <w:rPr>
          <w:rFonts w:ascii="Candara" w:eastAsia="Candara" w:hAnsi="Candara" w:cs="Candara"/>
          <w:color w:val="000000"/>
        </w:rPr>
      </w:pPr>
      <w:r>
        <w:rPr>
          <w:rFonts w:ascii="Candara" w:eastAsia="Candara" w:hAnsi="Candara" w:cs="Candara"/>
          <w:b/>
          <w:color w:val="000000"/>
        </w:rPr>
        <w:t>Palavras-chave</w:t>
      </w:r>
      <w:r>
        <w:rPr>
          <w:rFonts w:ascii="Candara" w:eastAsia="Candara" w:hAnsi="Candara" w:cs="Candara"/>
          <w:color w:val="000000"/>
        </w:rPr>
        <w:t xml:space="preserve">: </w:t>
      </w:r>
      <w:r w:rsidR="000D3842" w:rsidRPr="000D3842">
        <w:rPr>
          <w:rFonts w:ascii="Candara" w:eastAsia="Candara" w:hAnsi="Candara" w:cs="Candara"/>
          <w:color w:val="000000"/>
        </w:rPr>
        <w:t>Cidade Inteligente, Economia Circular, Tecnologia da Informação.</w:t>
      </w:r>
      <w:r>
        <w:rPr>
          <w:rFonts w:ascii="Candara" w:eastAsia="Candara" w:hAnsi="Candara" w:cs="Candara"/>
          <w:color w:val="000000"/>
        </w:rPr>
        <w:t xml:space="preserve"> </w:t>
      </w:r>
    </w:p>
    <w:p w14:paraId="33512C78"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4C23D6FA"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5FB176E"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5CBE8BEF" w14:textId="437F3D8E" w:rsidR="005B483D" w:rsidRPr="00300CCB" w:rsidRDefault="00300CCB">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lang w:val="en-US"/>
        </w:rPr>
      </w:pPr>
      <w:r w:rsidRPr="00300CCB">
        <w:rPr>
          <w:rFonts w:ascii="Candara" w:eastAsia="Candara" w:hAnsi="Candara" w:cs="Candara"/>
          <w:smallCaps/>
          <w:color w:val="000000"/>
          <w:sz w:val="36"/>
          <w:szCs w:val="36"/>
          <w:lang w:val="en-US"/>
        </w:rPr>
        <w:lastRenderedPageBreak/>
        <w:t>MANAGEMENT OF SMART AND SUSTAINABLE CITIES</w:t>
      </w:r>
      <w:r>
        <w:rPr>
          <w:rFonts w:ascii="Candara" w:eastAsia="Candara" w:hAnsi="Candara" w:cs="Candara"/>
          <w:smallCaps/>
          <w:color w:val="000000"/>
          <w:sz w:val="36"/>
          <w:szCs w:val="36"/>
          <w:lang w:val="en-US"/>
        </w:rPr>
        <w:t>: A literature review</w:t>
      </w:r>
    </w:p>
    <w:p w14:paraId="150B39C7" w14:textId="77777777" w:rsidR="005B483D" w:rsidRPr="00300CCB" w:rsidRDefault="005B483D">
      <w:pPr>
        <w:pBdr>
          <w:top w:val="nil"/>
          <w:left w:val="nil"/>
          <w:bottom w:val="nil"/>
          <w:right w:val="nil"/>
          <w:between w:val="nil"/>
        </w:pBdr>
        <w:spacing w:line="240" w:lineRule="auto"/>
        <w:jc w:val="both"/>
        <w:rPr>
          <w:rFonts w:ascii="Candara" w:eastAsia="Candara" w:hAnsi="Candara" w:cs="Candara"/>
          <w:color w:val="000000"/>
          <w:sz w:val="36"/>
          <w:szCs w:val="36"/>
          <w:lang w:val="en-US"/>
        </w:rPr>
      </w:pPr>
    </w:p>
    <w:p w14:paraId="6AB4349F" w14:textId="31F6AFC6" w:rsidR="005B483D" w:rsidRPr="00C02AAA" w:rsidRDefault="004029CC">
      <w:pPr>
        <w:pBdr>
          <w:top w:val="nil"/>
          <w:left w:val="nil"/>
          <w:bottom w:val="nil"/>
          <w:right w:val="nil"/>
          <w:between w:val="nil"/>
        </w:pBdr>
        <w:spacing w:after="0" w:line="240" w:lineRule="auto"/>
        <w:jc w:val="right"/>
        <w:rPr>
          <w:rFonts w:ascii="Candara" w:eastAsia="Candara" w:hAnsi="Candara" w:cs="Candara"/>
          <w:b/>
          <w:color w:val="000000"/>
        </w:rPr>
      </w:pPr>
      <w:r w:rsidRPr="00C02AAA">
        <w:rPr>
          <w:rFonts w:ascii="Candara" w:eastAsia="Candara" w:hAnsi="Candara" w:cs="Candara"/>
          <w:b/>
          <w:color w:val="000000"/>
        </w:rPr>
        <w:t>Luiz Eduardo Souza Evangelista</w:t>
      </w:r>
      <w:r w:rsidR="00CE7EE5" w:rsidRPr="00C02AAA">
        <w:rPr>
          <w:rFonts w:ascii="Candara" w:eastAsia="Candara" w:hAnsi="Candara" w:cs="Candara"/>
          <w:b/>
          <w:color w:val="000000"/>
          <w:vertAlign w:val="superscript"/>
        </w:rPr>
        <w:footnoteReference w:id="3"/>
      </w:r>
    </w:p>
    <w:p w14:paraId="1E53B3D8" w14:textId="27B04652" w:rsidR="005B483D" w:rsidRPr="00C02AAA" w:rsidRDefault="004029CC">
      <w:pPr>
        <w:pBdr>
          <w:top w:val="nil"/>
          <w:left w:val="nil"/>
          <w:bottom w:val="nil"/>
          <w:right w:val="nil"/>
          <w:between w:val="nil"/>
        </w:pBdr>
        <w:spacing w:after="0" w:line="240" w:lineRule="auto"/>
        <w:jc w:val="right"/>
        <w:rPr>
          <w:rFonts w:ascii="Candara" w:eastAsia="Candara" w:hAnsi="Candara" w:cs="Candara"/>
          <w:b/>
          <w:color w:val="000000"/>
        </w:rPr>
      </w:pPr>
      <w:r w:rsidRPr="00C02AAA">
        <w:rPr>
          <w:rFonts w:ascii="Candara" w:eastAsia="Candara" w:hAnsi="Candara" w:cs="Candara"/>
          <w:b/>
          <w:color w:val="000000"/>
        </w:rPr>
        <w:t>Marcela Barbosa de Moraes</w:t>
      </w:r>
      <w:r w:rsidR="00CE7EE5" w:rsidRPr="00C02AAA">
        <w:rPr>
          <w:rFonts w:ascii="Candara" w:eastAsia="Candara" w:hAnsi="Candara" w:cs="Candara"/>
          <w:b/>
          <w:color w:val="000000"/>
          <w:vertAlign w:val="superscript"/>
        </w:rPr>
        <w:footnoteReference w:id="4"/>
      </w:r>
    </w:p>
    <w:p w14:paraId="0C273785" w14:textId="77777777" w:rsidR="005B483D" w:rsidRPr="00C02AAA"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578998D2" w14:textId="0FD111EB" w:rsidR="005B483D" w:rsidRPr="004835A2" w:rsidRDefault="00CE7EE5">
      <w:pPr>
        <w:pBdr>
          <w:top w:val="nil"/>
          <w:left w:val="nil"/>
          <w:bottom w:val="nil"/>
          <w:right w:val="nil"/>
          <w:between w:val="nil"/>
        </w:pBdr>
        <w:spacing w:after="120" w:line="240" w:lineRule="auto"/>
        <w:jc w:val="both"/>
        <w:rPr>
          <w:rFonts w:ascii="Candara" w:eastAsia="Candara" w:hAnsi="Candara" w:cs="Candara"/>
          <w:color w:val="000000"/>
          <w:lang w:val="en-US"/>
        </w:rPr>
      </w:pPr>
      <w:r w:rsidRPr="004835A2">
        <w:rPr>
          <w:rFonts w:ascii="Candara" w:eastAsia="Candara" w:hAnsi="Candara" w:cs="Candara"/>
          <w:b/>
          <w:color w:val="000000"/>
          <w:lang w:val="en-US"/>
        </w:rPr>
        <w:t>ABSTRACT</w:t>
      </w:r>
      <w:r w:rsidRPr="004835A2">
        <w:rPr>
          <w:rFonts w:ascii="Candara" w:eastAsia="Candara" w:hAnsi="Candara" w:cs="Candara"/>
          <w:color w:val="000000"/>
          <w:lang w:val="en-US"/>
        </w:rPr>
        <w:t xml:space="preserve">: </w:t>
      </w:r>
      <w:r w:rsidR="004835A2" w:rsidRPr="004835A2">
        <w:rPr>
          <w:rFonts w:ascii="Candara" w:eastAsia="Candara" w:hAnsi="Candara" w:cs="Candara"/>
          <w:color w:val="000000"/>
          <w:lang w:val="en-US"/>
        </w:rPr>
        <w:t>In recent years, there has been a significant increase in population growth in urban areas. This phenomenon has not been accompanied by urban organization or planning. To help understand and propose solutions to the challenges, several areas are being studied together. One that has been gaining prominence in regional development is known as Smart Cities, where available information technology resources are being applied to improve the quality of life for citizens and enhance the efficiency and sustainability of resources. Another that has stood out is the Circular Economy, which involves practices such as reduction, reuse, recovery, and recycling, both of materials and energy. The combination of these concepts emerges as one of the solutions to establish a supportive perspective for urban living sustainable. Thus, the result of this work is to deliver a literature review in the area of Smart and Sustainable City Management.</w:t>
      </w:r>
    </w:p>
    <w:p w14:paraId="54B89045" w14:textId="77777777" w:rsidR="005B483D" w:rsidRPr="004835A2" w:rsidRDefault="005B483D">
      <w:pPr>
        <w:pBdr>
          <w:top w:val="nil"/>
          <w:left w:val="nil"/>
          <w:bottom w:val="nil"/>
          <w:right w:val="nil"/>
          <w:between w:val="nil"/>
        </w:pBdr>
        <w:spacing w:after="120" w:line="240" w:lineRule="auto"/>
        <w:ind w:firstLine="567"/>
        <w:jc w:val="both"/>
        <w:rPr>
          <w:rFonts w:ascii="Candara" w:eastAsia="Candara" w:hAnsi="Candara" w:cs="Candara"/>
          <w:color w:val="000000"/>
          <w:lang w:val="en-US"/>
        </w:rPr>
      </w:pPr>
    </w:p>
    <w:p w14:paraId="47839B0E" w14:textId="2B1AA171" w:rsidR="005B483D" w:rsidRPr="004835A2" w:rsidRDefault="00CE7EE5">
      <w:pPr>
        <w:jc w:val="both"/>
        <w:rPr>
          <w:rFonts w:ascii="Candara" w:eastAsia="Candara" w:hAnsi="Candara" w:cs="Candara"/>
          <w:sz w:val="20"/>
          <w:szCs w:val="20"/>
          <w:lang w:val="en-US"/>
        </w:rPr>
      </w:pPr>
      <w:r w:rsidRPr="004835A2">
        <w:rPr>
          <w:rFonts w:ascii="Candara" w:eastAsia="Candara" w:hAnsi="Candara" w:cs="Candara"/>
          <w:b/>
          <w:sz w:val="20"/>
          <w:szCs w:val="20"/>
          <w:lang w:val="en-US"/>
        </w:rPr>
        <w:t>Keywords:</w:t>
      </w:r>
      <w:r w:rsidRPr="004835A2">
        <w:rPr>
          <w:rFonts w:ascii="Candara" w:eastAsia="Candara" w:hAnsi="Candara" w:cs="Candara"/>
          <w:sz w:val="20"/>
          <w:szCs w:val="20"/>
          <w:lang w:val="en-US"/>
        </w:rPr>
        <w:t xml:space="preserve"> </w:t>
      </w:r>
      <w:r w:rsidR="004835A2" w:rsidRPr="004835A2">
        <w:rPr>
          <w:rFonts w:ascii="Candara" w:eastAsia="Candara" w:hAnsi="Candara" w:cs="Candara"/>
          <w:color w:val="000000"/>
          <w:lang w:val="en-US"/>
        </w:rPr>
        <w:t xml:space="preserve">Smart City, Circular Economy, </w:t>
      </w:r>
      <w:r w:rsidR="004835A2">
        <w:rPr>
          <w:rFonts w:ascii="Candara" w:eastAsia="Candara" w:hAnsi="Candara" w:cs="Candara"/>
          <w:color w:val="000000"/>
          <w:lang w:val="en-US"/>
        </w:rPr>
        <w:t>I</w:t>
      </w:r>
      <w:r w:rsidR="004835A2" w:rsidRPr="004835A2">
        <w:rPr>
          <w:rFonts w:ascii="Candara" w:eastAsia="Candara" w:hAnsi="Candara" w:cs="Candara"/>
          <w:color w:val="000000"/>
          <w:lang w:val="en-US"/>
        </w:rPr>
        <w:t xml:space="preserve">nformation </w:t>
      </w:r>
      <w:r w:rsidR="004835A2">
        <w:rPr>
          <w:rFonts w:ascii="Candara" w:eastAsia="Candara" w:hAnsi="Candara" w:cs="Candara"/>
          <w:color w:val="000000"/>
          <w:lang w:val="en-US"/>
        </w:rPr>
        <w:t>T</w:t>
      </w:r>
      <w:r w:rsidR="004835A2" w:rsidRPr="004835A2">
        <w:rPr>
          <w:rFonts w:ascii="Candara" w:eastAsia="Candara" w:hAnsi="Candara" w:cs="Candara"/>
          <w:color w:val="000000"/>
          <w:lang w:val="en-US"/>
        </w:rPr>
        <w:t>echnology.</w:t>
      </w:r>
    </w:p>
    <w:p w14:paraId="1EE048D2" w14:textId="77777777" w:rsidR="005B483D" w:rsidRPr="004835A2" w:rsidRDefault="005B483D">
      <w:pPr>
        <w:widowControl w:val="0"/>
        <w:shd w:val="clear" w:color="auto" w:fill="FFFFFF"/>
        <w:spacing w:after="240" w:line="360" w:lineRule="auto"/>
        <w:jc w:val="both"/>
        <w:rPr>
          <w:rFonts w:ascii="Candara" w:eastAsia="Candara" w:hAnsi="Candara" w:cs="Candara"/>
          <w:color w:val="212529"/>
          <w:sz w:val="24"/>
          <w:szCs w:val="24"/>
          <w:highlight w:val="white"/>
          <w:lang w:val="en-US"/>
        </w:rPr>
      </w:pPr>
    </w:p>
    <w:p w14:paraId="1D5666E0" w14:textId="77777777" w:rsidR="005B483D" w:rsidRDefault="00CE7EE5" w:rsidP="00E22D99">
      <w:pPr>
        <w:numPr>
          <w:ilvl w:val="0"/>
          <w:numId w:val="2"/>
        </w:numPr>
        <w:pBdr>
          <w:top w:val="nil"/>
          <w:left w:val="nil"/>
          <w:bottom w:val="nil"/>
          <w:right w:val="nil"/>
          <w:between w:val="nil"/>
        </w:pBdr>
        <w:spacing w:after="12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145118C7" w14:textId="632E6BB0" w:rsidR="00DB09DA" w:rsidRPr="00DB09DA" w:rsidRDefault="00DB09DA" w:rsidP="00DB09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B09DA">
        <w:rPr>
          <w:rFonts w:ascii="Candara" w:eastAsia="Candara" w:hAnsi="Candara" w:cs="Candara"/>
          <w:color w:val="000000"/>
          <w:sz w:val="24"/>
          <w:szCs w:val="24"/>
        </w:rPr>
        <w:t xml:space="preserve">Nos últimos anos vem sendo incrementado o crescimento populacional na área urbana. </w:t>
      </w:r>
      <w:r w:rsidRPr="00AC0110">
        <w:rPr>
          <w:rFonts w:ascii="Candara" w:eastAsia="Candara" w:hAnsi="Candara" w:cs="Candara"/>
          <w:color w:val="000000"/>
          <w:sz w:val="24"/>
          <w:szCs w:val="24"/>
        </w:rPr>
        <w:t xml:space="preserve">Moraes </w:t>
      </w:r>
      <w:r w:rsidRPr="00AC0110">
        <w:rPr>
          <w:rFonts w:ascii="Candara" w:eastAsia="Candara" w:hAnsi="Candara" w:cs="Candara"/>
          <w:i/>
          <w:iCs/>
          <w:color w:val="000000"/>
          <w:sz w:val="24"/>
          <w:szCs w:val="24"/>
        </w:rPr>
        <w:t>et al.</w:t>
      </w:r>
      <w:r w:rsidRPr="00AC0110">
        <w:rPr>
          <w:rFonts w:ascii="Candara" w:eastAsia="Candara" w:hAnsi="Candara" w:cs="Candara"/>
          <w:color w:val="000000"/>
          <w:sz w:val="24"/>
          <w:szCs w:val="24"/>
        </w:rPr>
        <w:t xml:space="preserve"> (2021</w:t>
      </w:r>
      <w:r w:rsidR="00AC0110" w:rsidRPr="00AC0110">
        <w:rPr>
          <w:rFonts w:ascii="Candara" w:eastAsia="Candara" w:hAnsi="Candara" w:cs="Candara"/>
          <w:color w:val="000000"/>
          <w:sz w:val="24"/>
          <w:szCs w:val="24"/>
        </w:rPr>
        <w:t>, p.62</w:t>
      </w:r>
      <w:r w:rsidRPr="00AC0110">
        <w:rPr>
          <w:rFonts w:ascii="Candara" w:eastAsia="Candara" w:hAnsi="Candara" w:cs="Candara"/>
          <w:color w:val="000000"/>
          <w:sz w:val="24"/>
          <w:szCs w:val="24"/>
        </w:rPr>
        <w:t>)</w:t>
      </w:r>
      <w:r w:rsidRPr="00DB09DA">
        <w:rPr>
          <w:rFonts w:ascii="Candara" w:eastAsia="Candara" w:hAnsi="Candara" w:cs="Candara"/>
          <w:color w:val="000000"/>
          <w:sz w:val="24"/>
          <w:szCs w:val="24"/>
        </w:rPr>
        <w:t xml:space="preserve"> relatam que vem ocorrendo o maior crescimento urbano registrado na história. Na grande maioria dos cenários, esse </w:t>
      </w:r>
      <w:r w:rsidRPr="00DB09DA">
        <w:rPr>
          <w:rFonts w:ascii="Candara" w:eastAsia="Candara" w:hAnsi="Candara" w:cs="Candara"/>
          <w:color w:val="000000"/>
          <w:sz w:val="24"/>
          <w:szCs w:val="24"/>
        </w:rPr>
        <w:lastRenderedPageBreak/>
        <w:t xml:space="preserve">fenômeno não vem acompanhado de uma organização ou planejamento urbano e isso acaba gerando um cenário no qual há um mal uso dos recursos naturais ou públicos disponibilizados para um </w:t>
      </w:r>
      <w:r w:rsidR="001367D0">
        <w:rPr>
          <w:rFonts w:ascii="Candara" w:eastAsia="Candara" w:hAnsi="Candara" w:cs="Candara"/>
          <w:color w:val="000000"/>
          <w:sz w:val="24"/>
          <w:szCs w:val="24"/>
        </w:rPr>
        <w:t xml:space="preserve">determinado </w:t>
      </w:r>
      <w:r w:rsidRPr="00DB09DA">
        <w:rPr>
          <w:rFonts w:ascii="Candara" w:eastAsia="Candara" w:hAnsi="Candara" w:cs="Candara"/>
          <w:color w:val="000000"/>
          <w:sz w:val="24"/>
          <w:szCs w:val="24"/>
        </w:rPr>
        <w:t xml:space="preserve">território. Para se ajudar a entender e propor soluções referentes aos desafios impostos, algumas áreas de estudo estão utilizando análises de uma forma multidimensional para esse fenômeno. Uma área que vem se destacando no planejamento e desenvolvimento regional é denominada de Cidades Inteligentes (CI) onde recursos de gestão estão sendo aplicados visando melhorar a qualidade de vida dos cidadãos por meio do aprimoramento da eficácia dos serviços públicos e a sustentabilidade dos municípios. Uma das bases para se obter uma CI que seja eficiente e atenda demandas da sociedade é a ampla utilização de conceitos da Tecnologia da Informação (TI). </w:t>
      </w:r>
    </w:p>
    <w:p w14:paraId="06303994" w14:textId="00408267" w:rsidR="00DB09DA" w:rsidRPr="00DB09DA" w:rsidRDefault="00DB09DA" w:rsidP="00DB09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B09DA">
        <w:rPr>
          <w:rFonts w:ascii="Candara" w:eastAsia="Candara" w:hAnsi="Candara" w:cs="Candara"/>
          <w:color w:val="000000"/>
          <w:sz w:val="24"/>
          <w:szCs w:val="24"/>
        </w:rPr>
        <w:t>O conceito de TI pode ser definido como uma série de ações e práticas que são responsáveis em capturar, processar e apresentar dados e informações no âmbito da área de ciência da computação. Essa área vem crescendo de uma forma significativa. Seu uso se tornou mandatório nos tempos atuais, pois a TI não só facilita a entrega de informações, mas também traz outros conceitos importantes como confiabilidade e alta disponibilidade na entrega delas.</w:t>
      </w:r>
    </w:p>
    <w:p w14:paraId="031D877C" w14:textId="0B9E8C17" w:rsidR="00DB09DA" w:rsidRPr="00DB09DA" w:rsidRDefault="00DB09DA" w:rsidP="00DB09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D7CDA">
        <w:rPr>
          <w:rFonts w:ascii="Candara" w:eastAsia="Candara" w:hAnsi="Candara" w:cs="Candara"/>
          <w:color w:val="000000"/>
          <w:sz w:val="24"/>
          <w:szCs w:val="24"/>
        </w:rPr>
        <w:t xml:space="preserve">Sá </w:t>
      </w:r>
      <w:r w:rsidRPr="00AD7CDA">
        <w:rPr>
          <w:rFonts w:ascii="Candara" w:eastAsia="Candara" w:hAnsi="Candara" w:cs="Candara"/>
          <w:i/>
          <w:iCs/>
          <w:color w:val="000000"/>
          <w:sz w:val="24"/>
          <w:szCs w:val="24"/>
        </w:rPr>
        <w:t>et al.</w:t>
      </w:r>
      <w:r w:rsidRPr="00AD7CDA">
        <w:rPr>
          <w:rFonts w:ascii="Candara" w:eastAsia="Candara" w:hAnsi="Candara" w:cs="Candara"/>
          <w:color w:val="000000"/>
          <w:sz w:val="24"/>
          <w:szCs w:val="24"/>
        </w:rPr>
        <w:t xml:space="preserve"> (2023</w:t>
      </w:r>
      <w:r w:rsidR="00B236A0" w:rsidRPr="00AD7CDA">
        <w:rPr>
          <w:rFonts w:ascii="Candara" w:eastAsia="Candara" w:hAnsi="Candara" w:cs="Candara"/>
          <w:color w:val="000000"/>
          <w:sz w:val="24"/>
          <w:szCs w:val="24"/>
        </w:rPr>
        <w:t>, p. 3</w:t>
      </w:r>
      <w:r w:rsidRPr="00AD7CDA">
        <w:rPr>
          <w:rFonts w:ascii="Candara" w:eastAsia="Candara" w:hAnsi="Candara" w:cs="Candara"/>
          <w:color w:val="000000"/>
          <w:sz w:val="24"/>
          <w:szCs w:val="24"/>
        </w:rPr>
        <w:t>)</w:t>
      </w:r>
      <w:r w:rsidRPr="00DB09DA">
        <w:rPr>
          <w:rFonts w:ascii="Candara" w:eastAsia="Candara" w:hAnsi="Candara" w:cs="Candara"/>
          <w:color w:val="000000"/>
          <w:sz w:val="24"/>
          <w:szCs w:val="24"/>
        </w:rPr>
        <w:t xml:space="preserve"> indicam que a percepção de CI surgiu no contexto de uma rápida urbanização aliada à evolução da tecnologia. Portanto, existe um conceito multidimensional para se adjetivar uma cidade com essa alcunha, tais como quando ocorrem investimentos em capital (Humano, social, infraestrutura entre outros) e em TI.</w:t>
      </w:r>
    </w:p>
    <w:p w14:paraId="1EE353AD" w14:textId="3D876805" w:rsidR="00DB09DA" w:rsidRDefault="00DB09DA" w:rsidP="00DB09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B09DA">
        <w:rPr>
          <w:rFonts w:ascii="Candara" w:eastAsia="Candara" w:hAnsi="Candara" w:cs="Candara"/>
          <w:color w:val="000000"/>
          <w:sz w:val="24"/>
          <w:szCs w:val="24"/>
        </w:rPr>
        <w:t xml:space="preserve">Como uma consequência da evolução das CIs, existe um outro conceito denominado Cidades Sustentáveis (CS). Nela há uma preocupação dos impactos </w:t>
      </w:r>
      <w:r w:rsidRPr="00DB09DA">
        <w:rPr>
          <w:rFonts w:ascii="Candara" w:eastAsia="Candara" w:hAnsi="Candara" w:cs="Candara"/>
          <w:color w:val="000000"/>
          <w:sz w:val="24"/>
          <w:szCs w:val="24"/>
        </w:rPr>
        <w:lastRenderedPageBreak/>
        <w:t xml:space="preserve">socioambientais dos projetos que existem na cidade e há um enfoque nos aspectos econômicos. Esse cenário procura estabelecer um crescimento e consumo que seja minimamente ordenado e assim obter um índice maior de sustentabilidade. </w:t>
      </w:r>
      <w:r w:rsidRPr="009F51F9">
        <w:rPr>
          <w:rFonts w:ascii="Candara" w:eastAsia="Candara" w:hAnsi="Candara" w:cs="Candara"/>
          <w:color w:val="000000"/>
          <w:sz w:val="24"/>
          <w:szCs w:val="24"/>
        </w:rPr>
        <w:t>Satterthwaite (2021</w:t>
      </w:r>
      <w:r w:rsidR="009F51F9" w:rsidRPr="009F51F9">
        <w:rPr>
          <w:rFonts w:ascii="Candara" w:eastAsia="Candara" w:hAnsi="Candara" w:cs="Candara"/>
          <w:color w:val="000000"/>
          <w:sz w:val="24"/>
          <w:szCs w:val="24"/>
        </w:rPr>
        <w:t>, p. 61</w:t>
      </w:r>
      <w:r w:rsidRPr="009F51F9">
        <w:rPr>
          <w:rFonts w:ascii="Candara" w:eastAsia="Candara" w:hAnsi="Candara" w:cs="Candara"/>
          <w:color w:val="000000"/>
          <w:sz w:val="24"/>
          <w:szCs w:val="24"/>
        </w:rPr>
        <w:t>)</w:t>
      </w:r>
      <w:r w:rsidRPr="00DB09DA">
        <w:rPr>
          <w:rFonts w:ascii="Candara" w:eastAsia="Candara" w:hAnsi="Candara" w:cs="Candara"/>
          <w:color w:val="000000"/>
          <w:sz w:val="24"/>
          <w:szCs w:val="24"/>
        </w:rPr>
        <w:t xml:space="preserve"> explica que esse conceito de CSs vem sendo estudados desde a década de 1990 e que ele deve atender as necessidades de desenvolvimento da sociedade que habita nela, isso sem impor exigências que possam afetar a sustentabilidade aos recursos naturais, tanto ao nível local como regional.</w:t>
      </w:r>
    </w:p>
    <w:p w14:paraId="40A7C514" w14:textId="4E75E536" w:rsidR="00F362AC" w:rsidRPr="00DB09DA" w:rsidRDefault="00F362AC" w:rsidP="00DB09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362AC">
        <w:rPr>
          <w:rFonts w:ascii="Candara" w:eastAsia="Candara" w:hAnsi="Candara" w:cs="Candara"/>
          <w:color w:val="000000"/>
          <w:sz w:val="24"/>
          <w:szCs w:val="24"/>
        </w:rPr>
        <w:t xml:space="preserve">A </w:t>
      </w:r>
      <w:r>
        <w:rPr>
          <w:rFonts w:ascii="Candara" w:eastAsia="Candara" w:hAnsi="Candara" w:cs="Candara"/>
          <w:color w:val="000000"/>
          <w:sz w:val="24"/>
          <w:szCs w:val="24"/>
        </w:rPr>
        <w:t>Economia Circular (EC)</w:t>
      </w:r>
      <w:r w:rsidRPr="00F362AC">
        <w:rPr>
          <w:rFonts w:ascii="Candara" w:eastAsia="Candara" w:hAnsi="Candara" w:cs="Candara"/>
          <w:color w:val="000000"/>
          <w:sz w:val="24"/>
          <w:szCs w:val="24"/>
        </w:rPr>
        <w:t xml:space="preserve"> é um conceito emergente que visa redefinir os sistemas de produção e consumo, com o objetivo de promover a sustentabilidade e a eficiência no uso dos recursos. Ao contrário do modelo linear tradicional, que se baseia na extração, utilização e descarte de materiais, a </w:t>
      </w:r>
      <w:r w:rsidR="008F04E2">
        <w:rPr>
          <w:rFonts w:ascii="Candara" w:eastAsia="Candara" w:hAnsi="Candara" w:cs="Candara"/>
          <w:color w:val="000000"/>
          <w:sz w:val="24"/>
          <w:szCs w:val="24"/>
        </w:rPr>
        <w:t>EC</w:t>
      </w:r>
      <w:r w:rsidRPr="00F362AC">
        <w:rPr>
          <w:rFonts w:ascii="Candara" w:eastAsia="Candara" w:hAnsi="Candara" w:cs="Candara"/>
          <w:color w:val="000000"/>
          <w:sz w:val="24"/>
          <w:szCs w:val="24"/>
        </w:rPr>
        <w:t xml:space="preserve"> propõe a criação de ciclos fechados, </w:t>
      </w:r>
      <w:r>
        <w:rPr>
          <w:rFonts w:ascii="Candara" w:eastAsia="Candara" w:hAnsi="Candara" w:cs="Candara"/>
          <w:color w:val="000000"/>
          <w:sz w:val="24"/>
          <w:szCs w:val="24"/>
        </w:rPr>
        <w:t>onde</w:t>
      </w:r>
      <w:r w:rsidRPr="00F362AC">
        <w:rPr>
          <w:rFonts w:ascii="Candara" w:eastAsia="Candara" w:hAnsi="Candara" w:cs="Candara"/>
          <w:color w:val="000000"/>
          <w:sz w:val="24"/>
          <w:szCs w:val="24"/>
        </w:rPr>
        <w:t xml:space="preserve"> os resíduos são minimizados e transformados em insumos para novos processos produtivos. </w:t>
      </w:r>
      <w:r>
        <w:rPr>
          <w:rFonts w:ascii="Candara" w:eastAsia="Candara" w:hAnsi="Candara" w:cs="Candara"/>
          <w:color w:val="000000"/>
          <w:sz w:val="24"/>
          <w:szCs w:val="24"/>
        </w:rPr>
        <w:t>Isso tem o objetivo de</w:t>
      </w:r>
      <w:r w:rsidRPr="00F362AC">
        <w:rPr>
          <w:rFonts w:ascii="Candara" w:eastAsia="Candara" w:hAnsi="Candara" w:cs="Candara"/>
          <w:color w:val="000000"/>
          <w:sz w:val="24"/>
          <w:szCs w:val="24"/>
        </w:rPr>
        <w:t xml:space="preserve"> reduzir o impacto ambiental, prolongar a vida útil dos produtos e valorizar os recursos por meio da reutilização, reciclagem e recuperação. </w:t>
      </w:r>
      <w:r w:rsidR="00613F25">
        <w:rPr>
          <w:rFonts w:ascii="Candara" w:eastAsia="Candara" w:hAnsi="Candara" w:cs="Candara"/>
          <w:color w:val="000000"/>
          <w:sz w:val="24"/>
          <w:szCs w:val="24"/>
        </w:rPr>
        <w:t xml:space="preserve">Em um momento em que situações decorrentes de </w:t>
      </w:r>
      <w:r w:rsidRPr="00F362AC">
        <w:rPr>
          <w:rFonts w:ascii="Candara" w:eastAsia="Candara" w:hAnsi="Candara" w:cs="Candara"/>
          <w:color w:val="000000"/>
          <w:sz w:val="24"/>
          <w:szCs w:val="24"/>
        </w:rPr>
        <w:t xml:space="preserve">mudanças climáticas e pressão </w:t>
      </w:r>
      <w:r w:rsidR="00613F25">
        <w:rPr>
          <w:rFonts w:ascii="Candara" w:eastAsia="Candara" w:hAnsi="Candara" w:cs="Candara"/>
          <w:color w:val="000000"/>
          <w:sz w:val="24"/>
          <w:szCs w:val="24"/>
        </w:rPr>
        <w:t>sobre o gerenciamento d</w:t>
      </w:r>
      <w:r w:rsidRPr="00F362AC">
        <w:rPr>
          <w:rFonts w:ascii="Candara" w:eastAsia="Candara" w:hAnsi="Candara" w:cs="Candara"/>
          <w:color w:val="000000"/>
          <w:sz w:val="24"/>
          <w:szCs w:val="24"/>
        </w:rPr>
        <w:t xml:space="preserve">os recursos naturais, a </w:t>
      </w:r>
      <w:r w:rsidR="008F04E2">
        <w:rPr>
          <w:rFonts w:ascii="Candara" w:eastAsia="Candara" w:hAnsi="Candara" w:cs="Candara"/>
          <w:color w:val="000000"/>
          <w:sz w:val="24"/>
          <w:szCs w:val="24"/>
        </w:rPr>
        <w:t>EC</w:t>
      </w:r>
      <w:r w:rsidRPr="00F362AC">
        <w:rPr>
          <w:rFonts w:ascii="Candara" w:eastAsia="Candara" w:hAnsi="Candara" w:cs="Candara"/>
          <w:color w:val="000000"/>
          <w:sz w:val="24"/>
          <w:szCs w:val="24"/>
        </w:rPr>
        <w:t xml:space="preserve"> </w:t>
      </w:r>
      <w:r w:rsidR="00613F25">
        <w:rPr>
          <w:rFonts w:ascii="Candara" w:eastAsia="Candara" w:hAnsi="Candara" w:cs="Candara"/>
          <w:color w:val="000000"/>
          <w:sz w:val="24"/>
          <w:szCs w:val="24"/>
        </w:rPr>
        <w:t xml:space="preserve">se apresenta </w:t>
      </w:r>
      <w:r w:rsidRPr="00F362AC">
        <w:rPr>
          <w:rFonts w:ascii="Candara" w:eastAsia="Candara" w:hAnsi="Candara" w:cs="Candara"/>
          <w:color w:val="000000"/>
          <w:sz w:val="24"/>
          <w:szCs w:val="24"/>
        </w:rPr>
        <w:t xml:space="preserve">como uma </w:t>
      </w:r>
      <w:r w:rsidR="00613F25">
        <w:rPr>
          <w:rFonts w:ascii="Candara" w:eastAsia="Candara" w:hAnsi="Candara" w:cs="Candara"/>
          <w:color w:val="000000"/>
          <w:sz w:val="24"/>
          <w:szCs w:val="24"/>
        </w:rPr>
        <w:t>ação</w:t>
      </w:r>
      <w:r w:rsidRPr="00F362AC">
        <w:rPr>
          <w:rFonts w:ascii="Candara" w:eastAsia="Candara" w:hAnsi="Candara" w:cs="Candara"/>
          <w:color w:val="000000"/>
          <w:sz w:val="24"/>
          <w:szCs w:val="24"/>
        </w:rPr>
        <w:t xml:space="preserve"> inovadora para assegurar o desenvolvimento sustentável e o bem-estar das </w:t>
      </w:r>
      <w:r w:rsidR="00613F25">
        <w:rPr>
          <w:rFonts w:ascii="Candara" w:eastAsia="Candara" w:hAnsi="Candara" w:cs="Candara"/>
          <w:color w:val="000000"/>
          <w:sz w:val="24"/>
          <w:szCs w:val="24"/>
        </w:rPr>
        <w:t>próximas gerações</w:t>
      </w:r>
      <w:r w:rsidRPr="00F362AC">
        <w:rPr>
          <w:rFonts w:ascii="Candara" w:eastAsia="Candara" w:hAnsi="Candara" w:cs="Candara"/>
          <w:color w:val="000000"/>
          <w:sz w:val="24"/>
          <w:szCs w:val="24"/>
        </w:rPr>
        <w:t>.</w:t>
      </w:r>
    </w:p>
    <w:p w14:paraId="120DCD19" w14:textId="0A804D23" w:rsidR="00DB09DA" w:rsidRPr="00DB09DA" w:rsidRDefault="00DB09DA" w:rsidP="00DB09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B09DA">
        <w:rPr>
          <w:rFonts w:ascii="Candara" w:eastAsia="Candara" w:hAnsi="Candara" w:cs="Candara"/>
          <w:color w:val="000000"/>
          <w:sz w:val="24"/>
          <w:szCs w:val="24"/>
        </w:rPr>
        <w:t>Portanto, é perceptível que as cidades não podem ser somente classificadas como inteligentes, por usarem conceitos de TI ou outras áreas subjacentes à computação</w:t>
      </w:r>
      <w:r w:rsidR="00796C74">
        <w:rPr>
          <w:rFonts w:ascii="Candara" w:eastAsia="Candara" w:hAnsi="Candara" w:cs="Candara"/>
          <w:color w:val="000000"/>
          <w:sz w:val="24"/>
          <w:szCs w:val="24"/>
        </w:rPr>
        <w:t xml:space="preserve"> ou da economia</w:t>
      </w:r>
      <w:r w:rsidRPr="00DB09DA">
        <w:rPr>
          <w:rFonts w:ascii="Candara" w:eastAsia="Candara" w:hAnsi="Candara" w:cs="Candara"/>
          <w:color w:val="000000"/>
          <w:sz w:val="24"/>
          <w:szCs w:val="24"/>
        </w:rPr>
        <w:t xml:space="preserve">. Considerando também que somente um bairro ou uma cidade pode não ter capacidade suficiente para sanar os problemas, sendo assim, os itens relacionados ao desenvolvimento regional se fazem necessários, pois existe uma dependência entre as regiões. </w:t>
      </w:r>
    </w:p>
    <w:p w14:paraId="3CE0169A" w14:textId="5AA346B6" w:rsidR="005B483D" w:rsidRDefault="00DB09DA" w:rsidP="00DB09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B09DA">
        <w:rPr>
          <w:rFonts w:ascii="Candara" w:eastAsia="Candara" w:hAnsi="Candara" w:cs="Candara"/>
          <w:color w:val="000000"/>
          <w:sz w:val="24"/>
          <w:szCs w:val="24"/>
        </w:rPr>
        <w:lastRenderedPageBreak/>
        <w:t>A importância desse estudo está no fato de se evitar a marginalização de territórios no contexto de CIs</w:t>
      </w:r>
      <w:r w:rsidR="00B432B0">
        <w:rPr>
          <w:rFonts w:ascii="Candara" w:eastAsia="Candara" w:hAnsi="Candara" w:cs="Candara"/>
          <w:color w:val="000000"/>
          <w:sz w:val="24"/>
          <w:szCs w:val="24"/>
        </w:rPr>
        <w:t xml:space="preserve"> e CSs</w:t>
      </w:r>
      <w:r w:rsidRPr="00DB09DA">
        <w:rPr>
          <w:rFonts w:ascii="Candara" w:eastAsia="Candara" w:hAnsi="Candara" w:cs="Candara"/>
          <w:color w:val="000000"/>
          <w:sz w:val="24"/>
          <w:szCs w:val="24"/>
        </w:rPr>
        <w:t>. Senão em um mundo cada vez mais digitalizado, há o risco de elas ficarem com pouca evolução tecnológica ou mesmo se desenvolverem de uma forma lenta e poder ser insuficiente frente aos desafios impostos ou mesmo legislações (Administrativas, tributárias ou de qualquer outra natureza) que existam ou venham a ser implementadas nas esferas estaduais ou federal.</w:t>
      </w:r>
      <w:r w:rsidR="00656BA5">
        <w:rPr>
          <w:rFonts w:ascii="Candara" w:eastAsia="Candara" w:hAnsi="Candara" w:cs="Candara"/>
          <w:color w:val="000000"/>
          <w:sz w:val="24"/>
          <w:szCs w:val="24"/>
        </w:rPr>
        <w:t xml:space="preserve"> Além disso,</w:t>
      </w:r>
    </w:p>
    <w:p w14:paraId="61ECCE5D" w14:textId="70F124D1" w:rsidR="00B432B0" w:rsidRDefault="00656BA5" w:rsidP="00B432B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Também se se destaca o</w:t>
      </w:r>
      <w:r w:rsidR="00B432B0" w:rsidRPr="00DB09DA">
        <w:rPr>
          <w:rFonts w:ascii="Candara" w:eastAsia="Candara" w:hAnsi="Candara" w:cs="Candara"/>
          <w:color w:val="000000"/>
          <w:sz w:val="24"/>
          <w:szCs w:val="24"/>
        </w:rPr>
        <w:t xml:space="preserve"> fato de se </w:t>
      </w:r>
      <w:r w:rsidR="00B432B0">
        <w:rPr>
          <w:rFonts w:ascii="Candara" w:eastAsia="Candara" w:hAnsi="Candara" w:cs="Candara"/>
          <w:color w:val="000000"/>
          <w:sz w:val="24"/>
          <w:szCs w:val="24"/>
        </w:rPr>
        <w:t>realizar a revisão de literatura</w:t>
      </w:r>
      <w:r w:rsidR="00F20A11">
        <w:rPr>
          <w:rFonts w:ascii="Candara" w:eastAsia="Candara" w:hAnsi="Candara" w:cs="Candara"/>
          <w:color w:val="000000"/>
          <w:sz w:val="24"/>
          <w:szCs w:val="24"/>
        </w:rPr>
        <w:t xml:space="preserve"> de um tema que abrange diversos aspectos de um assunto tão contemporâneo que </w:t>
      </w:r>
      <w:r>
        <w:rPr>
          <w:rFonts w:ascii="Candara" w:eastAsia="Candara" w:hAnsi="Candara" w:cs="Candara"/>
          <w:color w:val="000000"/>
          <w:sz w:val="24"/>
          <w:szCs w:val="24"/>
        </w:rPr>
        <w:t>abrangem</w:t>
      </w:r>
      <w:r w:rsidR="00C73F72">
        <w:rPr>
          <w:rFonts w:ascii="Candara" w:eastAsia="Candara" w:hAnsi="Candara" w:cs="Candara"/>
          <w:color w:val="000000"/>
          <w:sz w:val="24"/>
          <w:szCs w:val="24"/>
        </w:rPr>
        <w:t xml:space="preserve"> as áreas </w:t>
      </w:r>
      <w:r w:rsidR="00F20A11" w:rsidRPr="00F20A11">
        <w:rPr>
          <w:rFonts w:ascii="Candara" w:eastAsia="Candara" w:hAnsi="Candara" w:cs="Candara"/>
          <w:color w:val="000000"/>
          <w:sz w:val="24"/>
          <w:szCs w:val="24"/>
        </w:rPr>
        <w:t>de gestão de cidades inteligentes e sustentáveis</w:t>
      </w:r>
      <w:r w:rsidR="00C73F72">
        <w:rPr>
          <w:rFonts w:ascii="Candara" w:eastAsia="Candara" w:hAnsi="Candara" w:cs="Candara"/>
          <w:color w:val="000000"/>
          <w:sz w:val="24"/>
          <w:szCs w:val="24"/>
        </w:rPr>
        <w:t>.</w:t>
      </w:r>
    </w:p>
    <w:p w14:paraId="707BC7DF" w14:textId="77777777" w:rsidR="005B483D" w:rsidRDefault="005B483D">
      <w:pPr>
        <w:widowControl w:val="0"/>
        <w:shd w:val="clear" w:color="auto" w:fill="FFFFFF"/>
        <w:spacing w:after="0" w:line="360" w:lineRule="auto"/>
        <w:ind w:firstLine="851"/>
        <w:jc w:val="both"/>
        <w:rPr>
          <w:rFonts w:ascii="Candara" w:eastAsia="Candara" w:hAnsi="Candara" w:cs="Candara"/>
        </w:rPr>
      </w:pPr>
    </w:p>
    <w:p w14:paraId="57AFB936" w14:textId="4FD085A6" w:rsidR="005B483D" w:rsidRDefault="00CE7EE5" w:rsidP="00E22D99">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2 </w:t>
      </w:r>
      <w:r w:rsidR="004B13CF">
        <w:rPr>
          <w:rFonts w:ascii="Candara" w:eastAsia="Candara" w:hAnsi="Candara" w:cs="Candara"/>
          <w:color w:val="000000"/>
          <w:sz w:val="28"/>
          <w:szCs w:val="28"/>
        </w:rPr>
        <w:t>Fundamentação Teórica</w:t>
      </w:r>
    </w:p>
    <w:p w14:paraId="5994DEA1" w14:textId="0C041464" w:rsidR="00490840" w:rsidRDefault="00490840" w:rsidP="00E22D99">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2.1 Cidades Inteligentes</w:t>
      </w:r>
    </w:p>
    <w:p w14:paraId="4F4CCD34" w14:textId="7092AF68" w:rsidR="00B605E5" w:rsidRPr="00B605E5" w:rsidRDefault="00B605E5" w:rsidP="00B605E5">
      <w:pPr>
        <w:pStyle w:val="p7"/>
        <w:spacing w:line="360" w:lineRule="auto"/>
        <w:ind w:left="0" w:firstLine="851"/>
        <w:rPr>
          <w:rFonts w:ascii="Candara" w:hAnsi="Candara" w:cs="Tahoma"/>
          <w:color w:val="111111"/>
          <w:szCs w:val="24"/>
        </w:rPr>
      </w:pPr>
      <w:r w:rsidRPr="00B605E5">
        <w:rPr>
          <w:rFonts w:ascii="Candara" w:hAnsi="Candara" w:cs="Tahoma"/>
          <w:color w:val="111111"/>
          <w:szCs w:val="24"/>
        </w:rPr>
        <w:t xml:space="preserve">Uma cidade é de forma simultânea, um lugar e uma região. </w:t>
      </w:r>
      <w:r w:rsidRPr="0098102A">
        <w:rPr>
          <w:rFonts w:ascii="Candara" w:hAnsi="Candara" w:cs="Tahoma"/>
          <w:color w:val="111111"/>
          <w:szCs w:val="24"/>
        </w:rPr>
        <w:t>Santos (</w:t>
      </w:r>
      <w:r w:rsidR="00CA14C9" w:rsidRPr="0098102A">
        <w:rPr>
          <w:rFonts w:ascii="Candara" w:hAnsi="Candara" w:cs="Tahoma"/>
          <w:color w:val="111111"/>
          <w:szCs w:val="24"/>
        </w:rPr>
        <w:t>1988, p. 23</w:t>
      </w:r>
      <w:r w:rsidRPr="0098102A">
        <w:rPr>
          <w:rFonts w:ascii="Candara" w:hAnsi="Candara" w:cs="Tahoma"/>
          <w:color w:val="111111"/>
          <w:szCs w:val="24"/>
        </w:rPr>
        <w:t>)</w:t>
      </w:r>
      <w:r w:rsidRPr="00B605E5">
        <w:rPr>
          <w:rFonts w:ascii="Candara" w:hAnsi="Candara" w:cs="Tahoma"/>
          <w:color w:val="111111"/>
          <w:szCs w:val="24"/>
        </w:rPr>
        <w:t xml:space="preserve"> explica que a cidade acaba tendo uma heterogeneidade de formas, sendo elas os resíduos de estruturas que estava, presentes no passado. Além disso, ele ainda explana que as cidades se organizam e desorganizam conforme as suas funções. Portanto, nenhuma cidade é um ente estático, mas está em constante processo de adaptação, sendo que essa pode ser uma regressão ou evolução, ao seu estado atual.</w:t>
      </w:r>
    </w:p>
    <w:p w14:paraId="50692DD7" w14:textId="3710B4A3" w:rsidR="00B605E5" w:rsidRPr="00B605E5" w:rsidRDefault="00B605E5" w:rsidP="00B605E5">
      <w:pPr>
        <w:pStyle w:val="p7"/>
        <w:spacing w:line="360" w:lineRule="auto"/>
        <w:ind w:left="0" w:firstLine="851"/>
        <w:rPr>
          <w:rFonts w:ascii="Candara" w:hAnsi="Candara" w:cs="Tahoma"/>
          <w:color w:val="111111"/>
          <w:szCs w:val="24"/>
        </w:rPr>
      </w:pPr>
      <w:r w:rsidRPr="00B605E5">
        <w:rPr>
          <w:rFonts w:ascii="Candara" w:hAnsi="Candara" w:cs="Tahoma"/>
          <w:color w:val="111111"/>
          <w:szCs w:val="24"/>
        </w:rPr>
        <w:t xml:space="preserve">Uma técnica que se faz presente para se adaptar ao contexto atual da humanidade, na qual há uma intensa integração entre soluções computacionais, está na prática denominada cidades inteligentes. </w:t>
      </w:r>
      <w:r w:rsidRPr="00AC0110">
        <w:rPr>
          <w:rFonts w:ascii="Candara" w:hAnsi="Candara" w:cs="Tahoma"/>
          <w:color w:val="111111"/>
          <w:szCs w:val="24"/>
        </w:rPr>
        <w:t xml:space="preserve">Moraes </w:t>
      </w:r>
      <w:r w:rsidRPr="00AC0110">
        <w:rPr>
          <w:rFonts w:ascii="Candara" w:hAnsi="Candara" w:cs="Tahoma"/>
          <w:i/>
          <w:iCs/>
          <w:color w:val="111111"/>
          <w:szCs w:val="24"/>
        </w:rPr>
        <w:t>et al.</w:t>
      </w:r>
      <w:r w:rsidRPr="00AC0110">
        <w:rPr>
          <w:rFonts w:ascii="Candara" w:hAnsi="Candara" w:cs="Tahoma"/>
          <w:color w:val="111111"/>
          <w:szCs w:val="24"/>
        </w:rPr>
        <w:t xml:space="preserve"> (2021</w:t>
      </w:r>
      <w:r w:rsidR="00AC0110" w:rsidRPr="00AC0110">
        <w:rPr>
          <w:rFonts w:ascii="Candara" w:hAnsi="Candara" w:cs="Tahoma"/>
          <w:color w:val="111111"/>
          <w:szCs w:val="24"/>
        </w:rPr>
        <w:t>, p. 63</w:t>
      </w:r>
      <w:r w:rsidRPr="00AC0110">
        <w:rPr>
          <w:rFonts w:ascii="Candara" w:hAnsi="Candara" w:cs="Tahoma"/>
          <w:color w:val="111111"/>
          <w:szCs w:val="24"/>
        </w:rPr>
        <w:t>)</w:t>
      </w:r>
      <w:r w:rsidRPr="00B605E5">
        <w:rPr>
          <w:rFonts w:ascii="Candara" w:hAnsi="Candara" w:cs="Tahoma"/>
          <w:color w:val="111111"/>
          <w:szCs w:val="24"/>
        </w:rPr>
        <w:t xml:space="preserve"> indicam que o termo CI surgiu no meio acadêmico no ano de 1994, mas no campo de planejamento </w:t>
      </w:r>
      <w:r w:rsidRPr="00B605E5">
        <w:rPr>
          <w:rFonts w:ascii="Candara" w:hAnsi="Candara" w:cs="Tahoma"/>
          <w:color w:val="111111"/>
          <w:szCs w:val="24"/>
        </w:rPr>
        <w:lastRenderedPageBreak/>
        <w:t xml:space="preserve">urbano passou a ser adotado de uma forma mais acentuada a partir de 2010 na União Europeia. </w:t>
      </w:r>
      <w:r w:rsidR="00F73463">
        <w:rPr>
          <w:rFonts w:ascii="Candara" w:hAnsi="Candara" w:cs="Tahoma"/>
          <w:color w:val="111111"/>
          <w:szCs w:val="24"/>
        </w:rPr>
        <w:t>Em CI</w:t>
      </w:r>
      <w:r w:rsidRPr="00B605E5">
        <w:rPr>
          <w:rFonts w:ascii="Candara" w:hAnsi="Candara" w:cs="Tahoma"/>
          <w:color w:val="111111"/>
          <w:szCs w:val="24"/>
        </w:rPr>
        <w:t xml:space="preserve"> componentes diversos são utilizados para se alcançar uma melhoria na qualidade de vida das pessoas que habitam nas cidades, tais como Tecnologia da Informação (TI) com o uso de dispositivos conectados para se coletar, analisar e processar dados, gestão de recursos, participação da população por meio das plataformas digitais e até mesmo na promoção da inovação através uma economia que use o meio digital para se robustecer. Alguns exemplos de aplicação podem ser no uso de soluções automatizadas na comunicação entre o cidadão e o município, integração de sistemas de segurança diversos, plataformas de saúde digital e outros itens que utilizem da tecnologia como base para um melhor atendimento das necessidades de um município. Uma cidade não pode ser considerada como inteligente levando em conta um único fator</w:t>
      </w:r>
      <w:r w:rsidR="00F73463">
        <w:rPr>
          <w:rFonts w:ascii="Candara" w:hAnsi="Candara" w:cs="Tahoma"/>
          <w:color w:val="111111"/>
          <w:szCs w:val="24"/>
        </w:rPr>
        <w:t>, seja ele relacionado à TI ou não</w:t>
      </w:r>
      <w:r w:rsidRPr="00B605E5">
        <w:rPr>
          <w:rFonts w:ascii="Candara" w:hAnsi="Candara" w:cs="Tahoma"/>
          <w:color w:val="111111"/>
          <w:szCs w:val="24"/>
        </w:rPr>
        <w:t>.</w:t>
      </w:r>
      <w:r w:rsidR="00F73463">
        <w:rPr>
          <w:rFonts w:ascii="Candara" w:hAnsi="Candara" w:cs="Tahoma"/>
          <w:color w:val="111111"/>
          <w:szCs w:val="24"/>
        </w:rPr>
        <w:t xml:space="preserve"> Somente uma prática ou ferramenta não indica que uma cidade tenha a chancela ou reconhecimento em como sendo inteligente.</w:t>
      </w:r>
    </w:p>
    <w:p w14:paraId="6E1064CC" w14:textId="6B42E68C" w:rsidR="00B605E5" w:rsidRPr="00B605E5" w:rsidRDefault="00B605E5" w:rsidP="00B605E5">
      <w:pPr>
        <w:pStyle w:val="p7"/>
        <w:spacing w:line="360" w:lineRule="auto"/>
        <w:ind w:left="0" w:firstLine="851"/>
        <w:rPr>
          <w:rFonts w:ascii="Candara" w:hAnsi="Candara" w:cs="Tahoma"/>
          <w:color w:val="111111"/>
          <w:szCs w:val="24"/>
        </w:rPr>
      </w:pPr>
      <w:r w:rsidRPr="00CC2BC4">
        <w:rPr>
          <w:rFonts w:ascii="Candara" w:hAnsi="Candara" w:cs="Tahoma"/>
          <w:color w:val="111111"/>
          <w:szCs w:val="24"/>
          <w:lang w:val="en-US"/>
        </w:rPr>
        <w:t>Connected Smart Cities (2023</w:t>
      </w:r>
      <w:r w:rsidR="00CC2BC4" w:rsidRPr="00CC2BC4">
        <w:rPr>
          <w:rFonts w:ascii="Candara" w:hAnsi="Candara" w:cs="Tahoma"/>
          <w:color w:val="111111"/>
          <w:szCs w:val="24"/>
          <w:lang w:val="en-US"/>
        </w:rPr>
        <w:t>, p. 11</w:t>
      </w:r>
      <w:r w:rsidRPr="00CC2BC4">
        <w:rPr>
          <w:rFonts w:ascii="Candara" w:hAnsi="Candara" w:cs="Tahoma"/>
          <w:color w:val="111111"/>
          <w:szCs w:val="24"/>
          <w:lang w:val="en-US"/>
        </w:rPr>
        <w:t>)</w:t>
      </w:r>
      <w:r w:rsidR="00103DD2">
        <w:rPr>
          <w:rFonts w:ascii="Candara" w:hAnsi="Candara" w:cs="Tahoma"/>
          <w:color w:val="111111"/>
          <w:szCs w:val="24"/>
          <w:lang w:val="en-US"/>
        </w:rPr>
        <w:t xml:space="preserve"> explica que no ano de </w:t>
      </w:r>
      <w:r w:rsidRPr="00B605E5">
        <w:rPr>
          <w:rFonts w:ascii="Candara" w:hAnsi="Candara" w:cs="Tahoma"/>
          <w:color w:val="111111"/>
          <w:szCs w:val="24"/>
          <w:lang w:val="en-US"/>
        </w:rPr>
        <w:t xml:space="preserve">2019 foi publicada a ISO 37122 “Sustainable cities and communities - Indicators for smart cities”. </w:t>
      </w:r>
      <w:r w:rsidR="00103DD2">
        <w:rPr>
          <w:rFonts w:ascii="Candara" w:hAnsi="Candara" w:cs="Tahoma"/>
          <w:color w:val="111111"/>
          <w:szCs w:val="24"/>
        </w:rPr>
        <w:t>Já em</w:t>
      </w:r>
      <w:r w:rsidRPr="00B605E5">
        <w:rPr>
          <w:rFonts w:ascii="Candara" w:hAnsi="Candara" w:cs="Tahoma"/>
          <w:color w:val="111111"/>
          <w:szCs w:val="24"/>
        </w:rPr>
        <w:t xml:space="preserve"> 09 de julho de 2020 foi publicada pela Associação Brasileira de Normas Técnicas (ABNT) a NBR 37122 “Cidades e comunidades sustentáveis — Indicadores para cidades inteligentes”. Essas normas possuem definições e metodologias para um conjunto de indicadores para CIs. Juntamente com a ISO 37120 (Desenvolvimento sustentável) e a ISO 37123 (Cidades Resilientes) elas vão fornecer um conjunto completo de indicadores para medir o progresso </w:t>
      </w:r>
      <w:r w:rsidR="00103DD2">
        <w:rPr>
          <w:rFonts w:ascii="Candara" w:hAnsi="Candara" w:cs="Tahoma"/>
          <w:color w:val="111111"/>
          <w:szCs w:val="24"/>
        </w:rPr>
        <w:t>deles</w:t>
      </w:r>
      <w:r w:rsidRPr="00B605E5">
        <w:rPr>
          <w:rFonts w:ascii="Candara" w:hAnsi="Candara" w:cs="Tahoma"/>
          <w:color w:val="111111"/>
          <w:szCs w:val="24"/>
        </w:rPr>
        <w:t>. Quando se aplica</w:t>
      </w:r>
      <w:r w:rsidR="00103DD2">
        <w:rPr>
          <w:rFonts w:ascii="Candara" w:hAnsi="Candara" w:cs="Tahoma"/>
          <w:color w:val="111111"/>
          <w:szCs w:val="24"/>
        </w:rPr>
        <w:t>m</w:t>
      </w:r>
      <w:r w:rsidRPr="00B605E5">
        <w:rPr>
          <w:rFonts w:ascii="Candara" w:hAnsi="Candara" w:cs="Tahoma"/>
          <w:color w:val="111111"/>
          <w:szCs w:val="24"/>
        </w:rPr>
        <w:t xml:space="preserve"> em conjunto essas normas</w:t>
      </w:r>
      <w:r w:rsidR="00103DD2">
        <w:rPr>
          <w:rFonts w:ascii="Candara" w:hAnsi="Candara" w:cs="Tahoma"/>
          <w:color w:val="111111"/>
          <w:szCs w:val="24"/>
        </w:rPr>
        <w:t xml:space="preserve"> ISO</w:t>
      </w:r>
      <w:r w:rsidRPr="00B605E5">
        <w:rPr>
          <w:rFonts w:ascii="Candara" w:hAnsi="Candara" w:cs="Tahoma"/>
          <w:color w:val="111111"/>
          <w:szCs w:val="24"/>
        </w:rPr>
        <w:t xml:space="preserve">, há uma sinergia para que as cidades possam utilizar os indicadores para o uso de sistemas de gestão urbana e para a implementação de </w:t>
      </w:r>
      <w:r w:rsidRPr="00B605E5">
        <w:rPr>
          <w:rFonts w:ascii="Candara" w:hAnsi="Candara" w:cs="Tahoma"/>
          <w:color w:val="111111"/>
          <w:szCs w:val="24"/>
        </w:rPr>
        <w:lastRenderedPageBreak/>
        <w:t xml:space="preserve">políticas, programas e projetos de CIs em </w:t>
      </w:r>
      <w:r w:rsidR="00103DD2">
        <w:rPr>
          <w:rFonts w:ascii="Candara" w:hAnsi="Candara" w:cs="Tahoma"/>
          <w:color w:val="111111"/>
          <w:szCs w:val="24"/>
        </w:rPr>
        <w:t>diversas</w:t>
      </w:r>
      <w:r w:rsidRPr="00B605E5">
        <w:rPr>
          <w:rFonts w:ascii="Candara" w:hAnsi="Candara" w:cs="Tahoma"/>
          <w:color w:val="111111"/>
          <w:szCs w:val="24"/>
        </w:rPr>
        <w:t xml:space="preserve"> áreas, tais como: alterações climáticas, crescimento populacional, envolvimento da sociedade nos processos decisórios. Também podem ser aplicadas questões ligadas à TI tais como usar informações capturadas por meio de tecnologias. As certificações das ISO citadas são </w:t>
      </w:r>
      <w:r w:rsidR="00393FB8">
        <w:rPr>
          <w:rFonts w:ascii="Candara" w:hAnsi="Candara" w:cs="Tahoma"/>
          <w:color w:val="111111"/>
          <w:szCs w:val="24"/>
        </w:rPr>
        <w:t>atribuídas para os municípios</w:t>
      </w:r>
      <w:r w:rsidRPr="00B605E5">
        <w:rPr>
          <w:rFonts w:ascii="Candara" w:hAnsi="Candara" w:cs="Tahoma"/>
          <w:color w:val="111111"/>
          <w:szCs w:val="24"/>
        </w:rPr>
        <w:t xml:space="preserve"> por meio de um processo evolutivo.</w:t>
      </w:r>
    </w:p>
    <w:p w14:paraId="05F7E232" w14:textId="297228CF" w:rsidR="00B605E5" w:rsidRPr="00B605E5" w:rsidRDefault="00B605E5" w:rsidP="00B605E5">
      <w:pPr>
        <w:pStyle w:val="p7"/>
        <w:spacing w:line="360" w:lineRule="auto"/>
        <w:ind w:left="0" w:firstLine="851"/>
        <w:rPr>
          <w:rFonts w:ascii="Candara" w:hAnsi="Candara" w:cs="Tahoma"/>
          <w:color w:val="111111"/>
          <w:szCs w:val="24"/>
        </w:rPr>
      </w:pPr>
      <w:r w:rsidRPr="00B605E5">
        <w:rPr>
          <w:rFonts w:ascii="Candara" w:hAnsi="Candara" w:cs="Tahoma"/>
          <w:color w:val="111111"/>
          <w:szCs w:val="24"/>
        </w:rPr>
        <w:t xml:space="preserve">A certificação desenvolvida pela ABNT considera </w:t>
      </w:r>
      <w:r w:rsidR="00393FB8">
        <w:rPr>
          <w:rFonts w:ascii="Candara" w:hAnsi="Candara" w:cs="Tahoma"/>
          <w:color w:val="111111"/>
          <w:szCs w:val="24"/>
        </w:rPr>
        <w:t>esse</w:t>
      </w:r>
      <w:r w:rsidRPr="00B605E5">
        <w:rPr>
          <w:rFonts w:ascii="Candara" w:hAnsi="Candara" w:cs="Tahoma"/>
          <w:color w:val="111111"/>
          <w:szCs w:val="24"/>
        </w:rPr>
        <w:t xml:space="preserve"> processo evolutivo através da classificação em 4 níveis para cada norma: Bronze, Prata, Ouro e Platina, a depender da quantidade de indicadores certificados. Como é um processo evolutivo, as cidades certificadas podem solicitar a avaliação de indicadores adicionais visando a obtenção de um nível superior da certificação </w:t>
      </w:r>
      <w:r w:rsidRPr="00D20794">
        <w:rPr>
          <w:rFonts w:ascii="Candara" w:hAnsi="Candara" w:cs="Tahoma"/>
          <w:color w:val="111111"/>
          <w:szCs w:val="24"/>
        </w:rPr>
        <w:t>(Associação Brasileira de Normas Técnicas, 2024).</w:t>
      </w:r>
    </w:p>
    <w:p w14:paraId="11AD43DA" w14:textId="571CCD3C" w:rsidR="00B605E5" w:rsidRPr="00B605E5" w:rsidRDefault="00B605E5" w:rsidP="00B605E5">
      <w:pPr>
        <w:pStyle w:val="p7"/>
        <w:spacing w:line="360" w:lineRule="auto"/>
        <w:ind w:left="0" w:firstLine="851"/>
        <w:rPr>
          <w:rFonts w:ascii="Candara" w:hAnsi="Candara" w:cs="Tahoma"/>
          <w:color w:val="111111"/>
          <w:szCs w:val="24"/>
        </w:rPr>
      </w:pPr>
      <w:r w:rsidRPr="00D20794">
        <w:rPr>
          <w:rFonts w:ascii="Candara" w:hAnsi="Candara" w:cs="Tahoma"/>
          <w:color w:val="111111"/>
          <w:szCs w:val="24"/>
        </w:rPr>
        <w:t>Ainda conforme Connected Smart Cities (2023</w:t>
      </w:r>
      <w:r w:rsidR="00D20794" w:rsidRPr="00D20794">
        <w:rPr>
          <w:rFonts w:ascii="Candara" w:hAnsi="Candara" w:cs="Tahoma"/>
          <w:color w:val="111111"/>
          <w:szCs w:val="24"/>
        </w:rPr>
        <w:t>, p. 12</w:t>
      </w:r>
      <w:r w:rsidRPr="00D20794">
        <w:rPr>
          <w:rFonts w:ascii="Candara" w:hAnsi="Candara" w:cs="Tahoma"/>
          <w:color w:val="111111"/>
          <w:szCs w:val="24"/>
        </w:rPr>
        <w:t>)</w:t>
      </w:r>
      <w:r w:rsidRPr="00B605E5">
        <w:rPr>
          <w:rFonts w:ascii="Candara" w:hAnsi="Candara" w:cs="Tahoma"/>
          <w:color w:val="111111"/>
          <w:szCs w:val="24"/>
        </w:rPr>
        <w:t xml:space="preserve">, a ISO 37122 é composta de diversos indicadores, apresentado na </w:t>
      </w:r>
      <w:r w:rsidRPr="00B605E5">
        <w:rPr>
          <w:rFonts w:ascii="Candara" w:hAnsi="Candara" w:cs="Tahoma"/>
          <w:color w:val="111111"/>
          <w:szCs w:val="24"/>
        </w:rPr>
        <w:fldChar w:fldCharType="begin"/>
      </w:r>
      <w:r w:rsidRPr="00B605E5">
        <w:rPr>
          <w:rFonts w:ascii="Candara" w:hAnsi="Candara" w:cs="Tahoma"/>
          <w:color w:val="111111"/>
          <w:szCs w:val="24"/>
        </w:rPr>
        <w:instrText xml:space="preserve"> REF _Ref169394858 \h  \* MERGEFORMAT </w:instrText>
      </w:r>
      <w:r w:rsidRPr="00B605E5">
        <w:rPr>
          <w:rFonts w:ascii="Candara" w:hAnsi="Candara" w:cs="Tahoma"/>
          <w:color w:val="111111"/>
          <w:szCs w:val="24"/>
        </w:rPr>
      </w:r>
      <w:r w:rsidRPr="00B605E5">
        <w:rPr>
          <w:rFonts w:ascii="Candara" w:hAnsi="Candara" w:cs="Tahoma"/>
          <w:color w:val="111111"/>
          <w:szCs w:val="24"/>
        </w:rPr>
        <w:fldChar w:fldCharType="separate"/>
      </w:r>
      <w:r w:rsidRPr="00B605E5">
        <w:rPr>
          <w:rFonts w:ascii="Candara" w:hAnsi="Candara" w:cs="Tahoma"/>
        </w:rPr>
        <w:t xml:space="preserve">Tabela </w:t>
      </w:r>
      <w:r w:rsidRPr="00B605E5">
        <w:rPr>
          <w:rFonts w:ascii="Candara" w:hAnsi="Candara" w:cs="Tahoma"/>
          <w:noProof/>
        </w:rPr>
        <w:t>1</w:t>
      </w:r>
      <w:r w:rsidRPr="00B605E5">
        <w:rPr>
          <w:rFonts w:ascii="Candara" w:hAnsi="Candara" w:cs="Tahoma"/>
          <w:color w:val="111111"/>
          <w:szCs w:val="24"/>
        </w:rPr>
        <w:fldChar w:fldCharType="end"/>
      </w:r>
      <w:r w:rsidRPr="00B605E5">
        <w:rPr>
          <w:rFonts w:ascii="Candara" w:hAnsi="Candara" w:cs="Tahoma"/>
          <w:color w:val="111111"/>
          <w:szCs w:val="24"/>
        </w:rPr>
        <w:t>, e possui o seguinte agrupamento por área:</w:t>
      </w:r>
    </w:p>
    <w:p w14:paraId="7E7E0002" w14:textId="77777777" w:rsidR="00B605E5" w:rsidRPr="00B605E5" w:rsidRDefault="00B605E5" w:rsidP="00B605E5">
      <w:pPr>
        <w:pStyle w:val="Legenda"/>
        <w:rPr>
          <w:rFonts w:ascii="Candara" w:hAnsi="Candara" w:cs="Tahoma"/>
          <w:color w:val="111111"/>
          <w:szCs w:val="22"/>
        </w:rPr>
      </w:pPr>
      <w:bookmarkStart w:id="0" w:name="_Ref169394858"/>
      <w:r w:rsidRPr="00B605E5">
        <w:rPr>
          <w:rFonts w:ascii="Candara" w:hAnsi="Candara"/>
        </w:rPr>
        <w:t xml:space="preserve">Tabela </w:t>
      </w:r>
      <w:r w:rsidRPr="00B605E5">
        <w:rPr>
          <w:rFonts w:ascii="Candara" w:hAnsi="Candara"/>
        </w:rPr>
        <w:fldChar w:fldCharType="begin"/>
      </w:r>
      <w:r w:rsidRPr="00B605E5">
        <w:rPr>
          <w:rFonts w:ascii="Candara" w:hAnsi="Candara"/>
        </w:rPr>
        <w:instrText xml:space="preserve"> SEQ Tabela \* ARABIC </w:instrText>
      </w:r>
      <w:r w:rsidRPr="00B605E5">
        <w:rPr>
          <w:rFonts w:ascii="Candara" w:hAnsi="Candara"/>
        </w:rPr>
        <w:fldChar w:fldCharType="separate"/>
      </w:r>
      <w:r w:rsidRPr="00B605E5">
        <w:rPr>
          <w:rFonts w:ascii="Candara" w:hAnsi="Candara"/>
          <w:noProof/>
        </w:rPr>
        <w:t>1</w:t>
      </w:r>
      <w:r w:rsidRPr="00B605E5">
        <w:rPr>
          <w:rFonts w:ascii="Candara" w:hAnsi="Candara"/>
        </w:rPr>
        <w:fldChar w:fldCharType="end"/>
      </w:r>
      <w:bookmarkEnd w:id="0"/>
      <w:r w:rsidRPr="00B605E5">
        <w:rPr>
          <w:rFonts w:ascii="Candara" w:hAnsi="Candara"/>
        </w:rPr>
        <w:t xml:space="preserve"> - Indicadores da ISO 37122</w:t>
      </w:r>
    </w:p>
    <w:tbl>
      <w:tblPr>
        <w:tblW w:w="6379" w:type="dxa"/>
        <w:jc w:val="center"/>
        <w:tblLayout w:type="fixed"/>
        <w:tblCellMar>
          <w:left w:w="70" w:type="dxa"/>
          <w:right w:w="70" w:type="dxa"/>
        </w:tblCellMar>
        <w:tblLook w:val="0000" w:firstRow="0" w:lastRow="0" w:firstColumn="0" w:lastColumn="0" w:noHBand="0" w:noVBand="0"/>
      </w:tblPr>
      <w:tblGrid>
        <w:gridCol w:w="4820"/>
        <w:gridCol w:w="1559"/>
      </w:tblGrid>
      <w:tr w:rsidR="00B605E5" w:rsidRPr="00B605E5" w14:paraId="22443D91" w14:textId="77777777" w:rsidTr="00F6342B">
        <w:trPr>
          <w:trHeight w:val="340"/>
          <w:jc w:val="center"/>
        </w:trPr>
        <w:tc>
          <w:tcPr>
            <w:tcW w:w="4820" w:type="dxa"/>
            <w:tcBorders>
              <w:top w:val="single" w:sz="12" w:space="0" w:color="000000"/>
              <w:bottom w:val="single" w:sz="12" w:space="0" w:color="000000"/>
              <w:right w:val="single" w:sz="4" w:space="0" w:color="000000"/>
            </w:tcBorders>
            <w:vAlign w:val="center"/>
          </w:tcPr>
          <w:p w14:paraId="42D340B7" w14:textId="77777777" w:rsidR="00B605E5" w:rsidRPr="00B605E5" w:rsidRDefault="00B605E5" w:rsidP="00F6342B">
            <w:pPr>
              <w:widowControl w:val="0"/>
              <w:tabs>
                <w:tab w:val="left" w:pos="900"/>
              </w:tabs>
              <w:spacing w:after="0" w:line="240" w:lineRule="auto"/>
              <w:jc w:val="center"/>
              <w:rPr>
                <w:rFonts w:ascii="Candara" w:hAnsi="Candara" w:cs="Tahoma"/>
                <w:b/>
                <w:bCs/>
              </w:rPr>
            </w:pPr>
            <w:r w:rsidRPr="00B605E5">
              <w:rPr>
                <w:rFonts w:ascii="Candara" w:hAnsi="Candara" w:cs="Tahoma"/>
                <w:b/>
                <w:bCs/>
              </w:rPr>
              <w:t>Área do indicador</w:t>
            </w:r>
          </w:p>
        </w:tc>
        <w:tc>
          <w:tcPr>
            <w:tcW w:w="1559" w:type="dxa"/>
            <w:tcBorders>
              <w:top w:val="single" w:sz="12" w:space="0" w:color="000000"/>
              <w:left w:val="single" w:sz="4" w:space="0" w:color="000000"/>
              <w:bottom w:val="single" w:sz="12" w:space="0" w:color="000000"/>
            </w:tcBorders>
            <w:vAlign w:val="center"/>
          </w:tcPr>
          <w:p w14:paraId="3D668D37" w14:textId="77777777" w:rsidR="00B605E5" w:rsidRPr="00B605E5" w:rsidRDefault="00B605E5" w:rsidP="00F6342B">
            <w:pPr>
              <w:widowControl w:val="0"/>
              <w:tabs>
                <w:tab w:val="left" w:pos="900"/>
              </w:tabs>
              <w:spacing w:after="0" w:line="240" w:lineRule="auto"/>
              <w:jc w:val="center"/>
              <w:rPr>
                <w:rFonts w:ascii="Candara" w:hAnsi="Candara" w:cs="Tahoma"/>
                <w:b/>
                <w:bCs/>
              </w:rPr>
            </w:pPr>
            <w:r w:rsidRPr="00B605E5">
              <w:rPr>
                <w:rFonts w:ascii="Candara" w:hAnsi="Candara" w:cs="Tahoma"/>
                <w:b/>
                <w:bCs/>
              </w:rPr>
              <w:t>Quantidade</w:t>
            </w:r>
          </w:p>
        </w:tc>
      </w:tr>
      <w:tr w:rsidR="00B605E5" w:rsidRPr="00B605E5" w14:paraId="06205B98" w14:textId="77777777" w:rsidTr="00F6342B">
        <w:trPr>
          <w:trHeight w:val="340"/>
          <w:jc w:val="center"/>
        </w:trPr>
        <w:tc>
          <w:tcPr>
            <w:tcW w:w="4820" w:type="dxa"/>
            <w:tcBorders>
              <w:top w:val="single" w:sz="12" w:space="0" w:color="000000"/>
              <w:bottom w:val="single" w:sz="4" w:space="0" w:color="000000"/>
              <w:right w:val="single" w:sz="4" w:space="0" w:color="000000"/>
            </w:tcBorders>
          </w:tcPr>
          <w:p w14:paraId="2EFA9B33" w14:textId="77777777" w:rsidR="00B605E5" w:rsidRPr="00B605E5" w:rsidRDefault="00B605E5" w:rsidP="00F6342B">
            <w:pPr>
              <w:widowControl w:val="0"/>
              <w:tabs>
                <w:tab w:val="left" w:pos="900"/>
              </w:tabs>
              <w:spacing w:after="0" w:line="240" w:lineRule="auto"/>
              <w:rPr>
                <w:rFonts w:ascii="Candara" w:hAnsi="Candara" w:cs="Tahoma"/>
              </w:rPr>
            </w:pPr>
            <w:r w:rsidRPr="00B605E5">
              <w:rPr>
                <w:rFonts w:ascii="Candara" w:hAnsi="Candara" w:cs="Tahoma"/>
                <w:color w:val="000000"/>
              </w:rPr>
              <w:t>Agricultura urbana/local e segurança alimentar</w:t>
            </w:r>
          </w:p>
        </w:tc>
        <w:tc>
          <w:tcPr>
            <w:tcW w:w="1559" w:type="dxa"/>
            <w:tcBorders>
              <w:top w:val="single" w:sz="12" w:space="0" w:color="000000"/>
              <w:left w:val="single" w:sz="4" w:space="0" w:color="000000"/>
              <w:bottom w:val="single" w:sz="4" w:space="0" w:color="000000"/>
            </w:tcBorders>
          </w:tcPr>
          <w:p w14:paraId="5F20BDDB"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3</w:t>
            </w:r>
          </w:p>
        </w:tc>
      </w:tr>
      <w:tr w:rsidR="00B605E5" w:rsidRPr="00B605E5" w14:paraId="4B6EA50F"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22669250" w14:textId="77777777" w:rsidR="00B605E5" w:rsidRPr="00B605E5" w:rsidRDefault="00B605E5" w:rsidP="00F6342B">
            <w:pPr>
              <w:widowControl w:val="0"/>
              <w:tabs>
                <w:tab w:val="left" w:pos="900"/>
              </w:tabs>
              <w:spacing w:after="0" w:line="240" w:lineRule="auto"/>
              <w:rPr>
                <w:rFonts w:ascii="Candara" w:hAnsi="Candara" w:cs="Tahoma"/>
              </w:rPr>
            </w:pPr>
            <w:r w:rsidRPr="00B605E5">
              <w:rPr>
                <w:rFonts w:ascii="Candara" w:hAnsi="Candara" w:cs="Tahoma"/>
                <w:color w:val="000000"/>
              </w:rPr>
              <w:t>Água</w:t>
            </w:r>
          </w:p>
        </w:tc>
        <w:tc>
          <w:tcPr>
            <w:tcW w:w="1559" w:type="dxa"/>
            <w:tcBorders>
              <w:top w:val="single" w:sz="4" w:space="0" w:color="000000"/>
              <w:left w:val="single" w:sz="4" w:space="0" w:color="000000"/>
              <w:bottom w:val="single" w:sz="4" w:space="0" w:color="000000"/>
            </w:tcBorders>
          </w:tcPr>
          <w:p w14:paraId="5407D476"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4</w:t>
            </w:r>
          </w:p>
        </w:tc>
      </w:tr>
      <w:tr w:rsidR="00B605E5" w:rsidRPr="00B605E5" w14:paraId="5254352F"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6EBF0364" w14:textId="77777777" w:rsidR="00B605E5" w:rsidRPr="00B605E5" w:rsidRDefault="00B605E5" w:rsidP="00F6342B">
            <w:pPr>
              <w:widowControl w:val="0"/>
              <w:tabs>
                <w:tab w:val="left" w:pos="900"/>
              </w:tabs>
              <w:spacing w:after="0" w:line="240" w:lineRule="auto"/>
              <w:rPr>
                <w:rFonts w:ascii="Candara" w:hAnsi="Candara" w:cs="Tahoma"/>
              </w:rPr>
            </w:pPr>
            <w:r w:rsidRPr="00B605E5">
              <w:rPr>
                <w:rFonts w:ascii="Candara" w:hAnsi="Candara" w:cs="Tahoma"/>
                <w:color w:val="000000"/>
              </w:rPr>
              <w:t>Águas residenciais</w:t>
            </w:r>
          </w:p>
        </w:tc>
        <w:tc>
          <w:tcPr>
            <w:tcW w:w="1559" w:type="dxa"/>
            <w:tcBorders>
              <w:top w:val="single" w:sz="4" w:space="0" w:color="000000"/>
              <w:left w:val="single" w:sz="4" w:space="0" w:color="000000"/>
              <w:bottom w:val="single" w:sz="4" w:space="0" w:color="000000"/>
            </w:tcBorders>
          </w:tcPr>
          <w:p w14:paraId="30F21674"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5</w:t>
            </w:r>
          </w:p>
        </w:tc>
      </w:tr>
      <w:tr w:rsidR="00B605E5" w:rsidRPr="00B605E5" w14:paraId="79EB6886"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03892C23" w14:textId="77777777" w:rsidR="00B605E5" w:rsidRPr="00B605E5" w:rsidRDefault="00B605E5" w:rsidP="00F6342B">
            <w:pPr>
              <w:widowControl w:val="0"/>
              <w:tabs>
                <w:tab w:val="left" w:pos="900"/>
              </w:tabs>
              <w:spacing w:after="0" w:line="240" w:lineRule="auto"/>
              <w:rPr>
                <w:rFonts w:ascii="Candara" w:hAnsi="Candara" w:cs="Tahoma"/>
              </w:rPr>
            </w:pPr>
            <w:r w:rsidRPr="00B605E5">
              <w:rPr>
                <w:rFonts w:ascii="Candara" w:hAnsi="Candara" w:cs="Tahoma"/>
                <w:color w:val="000000"/>
              </w:rPr>
              <w:t>Economia</w:t>
            </w:r>
          </w:p>
        </w:tc>
        <w:tc>
          <w:tcPr>
            <w:tcW w:w="1559" w:type="dxa"/>
            <w:tcBorders>
              <w:top w:val="single" w:sz="4" w:space="0" w:color="000000"/>
              <w:left w:val="single" w:sz="4" w:space="0" w:color="000000"/>
              <w:bottom w:val="single" w:sz="4" w:space="0" w:color="000000"/>
            </w:tcBorders>
          </w:tcPr>
          <w:p w14:paraId="406EE8F2"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4</w:t>
            </w:r>
          </w:p>
        </w:tc>
      </w:tr>
      <w:tr w:rsidR="00B605E5" w:rsidRPr="00B605E5" w14:paraId="036277BF"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5715CA00" w14:textId="77777777" w:rsidR="00B605E5" w:rsidRPr="00643A4F" w:rsidRDefault="00B605E5" w:rsidP="00F6342B">
            <w:pPr>
              <w:pStyle w:val="Ttulo5"/>
              <w:widowControl w:val="0"/>
              <w:spacing w:before="0"/>
              <w:rPr>
                <w:rFonts w:ascii="Candara" w:hAnsi="Candara" w:cs="Tahoma"/>
                <w:b w:val="0"/>
                <w:bCs/>
              </w:rPr>
            </w:pPr>
            <w:r w:rsidRPr="00643A4F">
              <w:rPr>
                <w:rFonts w:ascii="Candara" w:hAnsi="Candara" w:cs="Tahoma"/>
                <w:b w:val="0"/>
                <w:bCs/>
                <w:color w:val="000000"/>
              </w:rPr>
              <w:lastRenderedPageBreak/>
              <w:t>Educação</w:t>
            </w:r>
          </w:p>
        </w:tc>
        <w:tc>
          <w:tcPr>
            <w:tcW w:w="1559" w:type="dxa"/>
            <w:tcBorders>
              <w:top w:val="single" w:sz="4" w:space="0" w:color="000000"/>
              <w:left w:val="single" w:sz="4" w:space="0" w:color="000000"/>
              <w:bottom w:val="single" w:sz="4" w:space="0" w:color="000000"/>
            </w:tcBorders>
          </w:tcPr>
          <w:p w14:paraId="79F33C6F"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3</w:t>
            </w:r>
          </w:p>
        </w:tc>
      </w:tr>
      <w:tr w:rsidR="00B605E5" w:rsidRPr="00B605E5" w14:paraId="2CEF391C"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739892F4"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Energia</w:t>
            </w:r>
          </w:p>
        </w:tc>
        <w:tc>
          <w:tcPr>
            <w:tcW w:w="1559" w:type="dxa"/>
            <w:tcBorders>
              <w:top w:val="single" w:sz="4" w:space="0" w:color="000000"/>
              <w:left w:val="single" w:sz="4" w:space="0" w:color="000000"/>
              <w:bottom w:val="single" w:sz="4" w:space="0" w:color="000000"/>
            </w:tcBorders>
          </w:tcPr>
          <w:p w14:paraId="3F4AA02A"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10</w:t>
            </w:r>
          </w:p>
        </w:tc>
      </w:tr>
      <w:tr w:rsidR="00B605E5" w:rsidRPr="00B605E5" w14:paraId="34BDFCB9"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706EB672"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Esporte e Cultura</w:t>
            </w:r>
          </w:p>
        </w:tc>
        <w:tc>
          <w:tcPr>
            <w:tcW w:w="1559" w:type="dxa"/>
            <w:tcBorders>
              <w:top w:val="single" w:sz="4" w:space="0" w:color="000000"/>
              <w:left w:val="single" w:sz="4" w:space="0" w:color="000000"/>
              <w:bottom w:val="single" w:sz="4" w:space="0" w:color="000000"/>
            </w:tcBorders>
          </w:tcPr>
          <w:p w14:paraId="625A13FF"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4</w:t>
            </w:r>
          </w:p>
        </w:tc>
      </w:tr>
      <w:tr w:rsidR="00B605E5" w:rsidRPr="00B605E5" w14:paraId="5FA64F40"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77950BF0"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Finanças</w:t>
            </w:r>
          </w:p>
        </w:tc>
        <w:tc>
          <w:tcPr>
            <w:tcW w:w="1559" w:type="dxa"/>
            <w:tcBorders>
              <w:top w:val="single" w:sz="4" w:space="0" w:color="000000"/>
              <w:left w:val="single" w:sz="4" w:space="0" w:color="000000"/>
              <w:bottom w:val="single" w:sz="4" w:space="0" w:color="000000"/>
            </w:tcBorders>
          </w:tcPr>
          <w:p w14:paraId="2BF7E203"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2</w:t>
            </w:r>
          </w:p>
        </w:tc>
      </w:tr>
      <w:tr w:rsidR="00B605E5" w:rsidRPr="00B605E5" w14:paraId="20CE2E2D"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0A3B3301"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Governança</w:t>
            </w:r>
          </w:p>
        </w:tc>
        <w:tc>
          <w:tcPr>
            <w:tcW w:w="1559" w:type="dxa"/>
            <w:tcBorders>
              <w:top w:val="single" w:sz="4" w:space="0" w:color="000000"/>
              <w:left w:val="single" w:sz="4" w:space="0" w:color="000000"/>
              <w:bottom w:val="single" w:sz="4" w:space="0" w:color="000000"/>
            </w:tcBorders>
          </w:tcPr>
          <w:p w14:paraId="1C205E4B"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4</w:t>
            </w:r>
          </w:p>
        </w:tc>
      </w:tr>
      <w:tr w:rsidR="00B605E5" w:rsidRPr="00B605E5" w14:paraId="6ABD44AD"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20CE4067"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Habitação</w:t>
            </w:r>
          </w:p>
        </w:tc>
        <w:tc>
          <w:tcPr>
            <w:tcW w:w="1559" w:type="dxa"/>
            <w:tcBorders>
              <w:top w:val="single" w:sz="4" w:space="0" w:color="000000"/>
              <w:left w:val="single" w:sz="4" w:space="0" w:color="000000"/>
              <w:bottom w:val="single" w:sz="4" w:space="0" w:color="000000"/>
            </w:tcBorders>
          </w:tcPr>
          <w:p w14:paraId="238970E8"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2</w:t>
            </w:r>
          </w:p>
        </w:tc>
      </w:tr>
      <w:tr w:rsidR="00B605E5" w:rsidRPr="00B605E5" w14:paraId="08E580BC"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7A009D3A"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Meio ambiente e mudança climática</w:t>
            </w:r>
          </w:p>
        </w:tc>
        <w:tc>
          <w:tcPr>
            <w:tcW w:w="1559" w:type="dxa"/>
            <w:tcBorders>
              <w:top w:val="single" w:sz="4" w:space="0" w:color="000000"/>
              <w:left w:val="single" w:sz="4" w:space="0" w:color="000000"/>
              <w:bottom w:val="single" w:sz="4" w:space="0" w:color="000000"/>
            </w:tcBorders>
          </w:tcPr>
          <w:p w14:paraId="049CA7FE"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3</w:t>
            </w:r>
          </w:p>
        </w:tc>
      </w:tr>
      <w:tr w:rsidR="00B605E5" w:rsidRPr="00B605E5" w14:paraId="20F99604"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67886E62"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Planejamento Urbano</w:t>
            </w:r>
          </w:p>
        </w:tc>
        <w:tc>
          <w:tcPr>
            <w:tcW w:w="1559" w:type="dxa"/>
            <w:tcBorders>
              <w:top w:val="single" w:sz="4" w:space="0" w:color="000000"/>
              <w:left w:val="single" w:sz="4" w:space="0" w:color="000000"/>
              <w:bottom w:val="single" w:sz="4" w:space="0" w:color="000000"/>
            </w:tcBorders>
          </w:tcPr>
          <w:p w14:paraId="77FF8761"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4</w:t>
            </w:r>
          </w:p>
        </w:tc>
      </w:tr>
      <w:tr w:rsidR="00B605E5" w:rsidRPr="00B605E5" w14:paraId="616AFE10"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21FCE202"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População e condições sociais</w:t>
            </w:r>
          </w:p>
        </w:tc>
        <w:tc>
          <w:tcPr>
            <w:tcW w:w="1559" w:type="dxa"/>
            <w:tcBorders>
              <w:top w:val="single" w:sz="4" w:space="0" w:color="000000"/>
              <w:left w:val="single" w:sz="4" w:space="0" w:color="000000"/>
              <w:bottom w:val="single" w:sz="4" w:space="0" w:color="000000"/>
            </w:tcBorders>
          </w:tcPr>
          <w:p w14:paraId="7D77364C"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4</w:t>
            </w:r>
          </w:p>
        </w:tc>
      </w:tr>
      <w:tr w:rsidR="00B605E5" w:rsidRPr="00B605E5" w14:paraId="5E7D846A"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60A1A0C6"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Recreação</w:t>
            </w:r>
          </w:p>
        </w:tc>
        <w:tc>
          <w:tcPr>
            <w:tcW w:w="1559" w:type="dxa"/>
            <w:tcBorders>
              <w:top w:val="single" w:sz="4" w:space="0" w:color="000000"/>
              <w:left w:val="single" w:sz="4" w:space="0" w:color="000000"/>
              <w:bottom w:val="single" w:sz="4" w:space="0" w:color="000000"/>
            </w:tcBorders>
          </w:tcPr>
          <w:p w14:paraId="33A1BA86"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1</w:t>
            </w:r>
          </w:p>
        </w:tc>
      </w:tr>
      <w:tr w:rsidR="00B605E5" w:rsidRPr="00B605E5" w14:paraId="1027F0BF"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104DB944"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Resíduos sólidos</w:t>
            </w:r>
          </w:p>
        </w:tc>
        <w:tc>
          <w:tcPr>
            <w:tcW w:w="1559" w:type="dxa"/>
            <w:tcBorders>
              <w:top w:val="single" w:sz="4" w:space="0" w:color="000000"/>
              <w:left w:val="single" w:sz="4" w:space="0" w:color="000000"/>
              <w:bottom w:val="single" w:sz="4" w:space="0" w:color="000000"/>
            </w:tcBorders>
          </w:tcPr>
          <w:p w14:paraId="10C9289E"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6</w:t>
            </w:r>
          </w:p>
        </w:tc>
      </w:tr>
      <w:tr w:rsidR="00B605E5" w:rsidRPr="00B605E5" w14:paraId="1FD0AD45"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674B7D77"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Saúde</w:t>
            </w:r>
          </w:p>
        </w:tc>
        <w:tc>
          <w:tcPr>
            <w:tcW w:w="1559" w:type="dxa"/>
            <w:tcBorders>
              <w:top w:val="single" w:sz="4" w:space="0" w:color="000000"/>
              <w:left w:val="single" w:sz="4" w:space="0" w:color="000000"/>
              <w:bottom w:val="single" w:sz="4" w:space="0" w:color="000000"/>
            </w:tcBorders>
          </w:tcPr>
          <w:p w14:paraId="56193344"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3</w:t>
            </w:r>
          </w:p>
        </w:tc>
      </w:tr>
      <w:tr w:rsidR="00B605E5" w:rsidRPr="00B605E5" w14:paraId="24D19657"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2393E352"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Segurança</w:t>
            </w:r>
          </w:p>
        </w:tc>
        <w:tc>
          <w:tcPr>
            <w:tcW w:w="1559" w:type="dxa"/>
            <w:tcBorders>
              <w:top w:val="single" w:sz="4" w:space="0" w:color="000000"/>
              <w:left w:val="single" w:sz="4" w:space="0" w:color="000000"/>
              <w:bottom w:val="single" w:sz="4" w:space="0" w:color="000000"/>
            </w:tcBorders>
          </w:tcPr>
          <w:p w14:paraId="7B847D8D"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1</w:t>
            </w:r>
          </w:p>
        </w:tc>
      </w:tr>
      <w:tr w:rsidR="00B605E5" w:rsidRPr="00B605E5" w14:paraId="5F33BBC0"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178154DC"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Telecomunicação</w:t>
            </w:r>
          </w:p>
        </w:tc>
        <w:tc>
          <w:tcPr>
            <w:tcW w:w="1559" w:type="dxa"/>
            <w:tcBorders>
              <w:top w:val="single" w:sz="4" w:space="0" w:color="000000"/>
              <w:left w:val="single" w:sz="4" w:space="0" w:color="000000"/>
              <w:bottom w:val="single" w:sz="4" w:space="0" w:color="000000"/>
            </w:tcBorders>
          </w:tcPr>
          <w:p w14:paraId="57A139D0"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3</w:t>
            </w:r>
          </w:p>
        </w:tc>
      </w:tr>
      <w:tr w:rsidR="00B605E5" w:rsidRPr="00B605E5" w14:paraId="4E12FB43"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5EB690C3" w14:textId="77777777" w:rsidR="00B605E5" w:rsidRPr="00643A4F" w:rsidRDefault="00B605E5" w:rsidP="00F6342B">
            <w:pPr>
              <w:pStyle w:val="Ttulo5"/>
              <w:widowControl w:val="0"/>
              <w:spacing w:before="0"/>
              <w:rPr>
                <w:rFonts w:ascii="Candara" w:hAnsi="Candara" w:cs="Tahoma"/>
                <w:b w:val="0"/>
                <w:bCs/>
                <w:color w:val="000000"/>
              </w:rPr>
            </w:pPr>
            <w:r w:rsidRPr="00643A4F">
              <w:rPr>
                <w:rFonts w:ascii="Candara" w:hAnsi="Candara" w:cs="Tahoma"/>
                <w:b w:val="0"/>
                <w:bCs/>
                <w:color w:val="000000"/>
              </w:rPr>
              <w:t>Transportes</w:t>
            </w:r>
          </w:p>
        </w:tc>
        <w:tc>
          <w:tcPr>
            <w:tcW w:w="1559" w:type="dxa"/>
            <w:tcBorders>
              <w:top w:val="single" w:sz="4" w:space="0" w:color="000000"/>
              <w:left w:val="single" w:sz="4" w:space="0" w:color="000000"/>
              <w:bottom w:val="single" w:sz="4" w:space="0" w:color="000000"/>
            </w:tcBorders>
          </w:tcPr>
          <w:p w14:paraId="1CDC64C8" w14:textId="77777777" w:rsidR="00B605E5" w:rsidRPr="00B605E5" w:rsidRDefault="00B605E5" w:rsidP="00F6342B">
            <w:pPr>
              <w:widowControl w:val="0"/>
              <w:tabs>
                <w:tab w:val="left" w:pos="900"/>
              </w:tabs>
              <w:spacing w:after="0" w:line="240" w:lineRule="auto"/>
              <w:jc w:val="center"/>
              <w:rPr>
                <w:rFonts w:ascii="Candara" w:hAnsi="Candara" w:cs="Tahoma"/>
                <w:bCs/>
              </w:rPr>
            </w:pPr>
            <w:r w:rsidRPr="00B605E5">
              <w:rPr>
                <w:rFonts w:ascii="Candara" w:hAnsi="Candara" w:cs="Tahoma"/>
                <w:color w:val="000000"/>
              </w:rPr>
              <w:t>14</w:t>
            </w:r>
          </w:p>
        </w:tc>
      </w:tr>
    </w:tbl>
    <w:p w14:paraId="493E126E" w14:textId="77777777" w:rsidR="00B605E5" w:rsidRPr="00B605E5" w:rsidRDefault="00B605E5" w:rsidP="00B605E5">
      <w:pPr>
        <w:pStyle w:val="Legenda"/>
        <w:rPr>
          <w:rFonts w:ascii="Candara" w:hAnsi="Candara" w:cs="Tahoma"/>
          <w:b/>
          <w:szCs w:val="22"/>
        </w:rPr>
      </w:pPr>
      <w:r w:rsidRPr="00B605E5">
        <w:rPr>
          <w:rFonts w:ascii="Candara" w:hAnsi="Candara" w:cs="Tahoma"/>
          <w:szCs w:val="22"/>
        </w:rPr>
        <w:t>Fonte: Desenvolvimento próprio (2024)</w:t>
      </w:r>
    </w:p>
    <w:p w14:paraId="6D55DEAC" w14:textId="77777777" w:rsidR="00B605E5" w:rsidRPr="00B605E5" w:rsidRDefault="00B605E5" w:rsidP="00B605E5">
      <w:pPr>
        <w:pStyle w:val="p7"/>
        <w:spacing w:line="360" w:lineRule="auto"/>
        <w:ind w:left="0" w:firstLine="851"/>
        <w:rPr>
          <w:rFonts w:ascii="Candara" w:hAnsi="Candara" w:cs="Tahoma"/>
          <w:color w:val="111111"/>
          <w:szCs w:val="24"/>
        </w:rPr>
      </w:pPr>
    </w:p>
    <w:p w14:paraId="124C6F16" w14:textId="68368809" w:rsidR="00B605E5" w:rsidRPr="00B605E5" w:rsidRDefault="00B605E5" w:rsidP="00B605E5">
      <w:pPr>
        <w:pStyle w:val="p7"/>
        <w:spacing w:line="360" w:lineRule="auto"/>
        <w:ind w:left="0" w:firstLine="851"/>
        <w:rPr>
          <w:rFonts w:ascii="Candara" w:hAnsi="Candara" w:cs="Tahoma"/>
          <w:color w:val="111111"/>
          <w:szCs w:val="24"/>
        </w:rPr>
      </w:pPr>
      <w:r w:rsidRPr="006B5472">
        <w:rPr>
          <w:rFonts w:ascii="Candara" w:hAnsi="Candara" w:cs="Tahoma"/>
          <w:color w:val="111111"/>
          <w:szCs w:val="24"/>
        </w:rPr>
        <w:t>Sá</w:t>
      </w:r>
      <w:r w:rsidRPr="006B5472">
        <w:rPr>
          <w:rFonts w:ascii="Candara" w:hAnsi="Candara" w:cs="Tahoma"/>
          <w:i/>
          <w:iCs/>
          <w:color w:val="111111"/>
          <w:szCs w:val="24"/>
        </w:rPr>
        <w:t xml:space="preserve"> et al.</w:t>
      </w:r>
      <w:r w:rsidRPr="006B5472">
        <w:rPr>
          <w:rFonts w:ascii="Candara" w:hAnsi="Candara" w:cs="Tahoma"/>
          <w:color w:val="111111"/>
          <w:szCs w:val="24"/>
        </w:rPr>
        <w:t xml:space="preserve"> (2023</w:t>
      </w:r>
      <w:r w:rsidR="00AD7CDA" w:rsidRPr="006B5472">
        <w:rPr>
          <w:rFonts w:ascii="Candara" w:hAnsi="Candara" w:cs="Tahoma"/>
          <w:color w:val="111111"/>
          <w:szCs w:val="24"/>
        </w:rPr>
        <w:t>, p. 3</w:t>
      </w:r>
      <w:r w:rsidRPr="006B5472">
        <w:rPr>
          <w:rFonts w:ascii="Candara" w:hAnsi="Candara" w:cs="Tahoma"/>
          <w:color w:val="111111"/>
          <w:szCs w:val="24"/>
        </w:rPr>
        <w:t>)</w:t>
      </w:r>
      <w:r w:rsidRPr="00B605E5">
        <w:rPr>
          <w:rFonts w:ascii="Candara" w:hAnsi="Candara" w:cs="Tahoma"/>
          <w:color w:val="111111"/>
          <w:szCs w:val="24"/>
        </w:rPr>
        <w:t xml:space="preserve"> destacam para o fato de que o desenvolvimento sustentável das cidades é um tema que está diretamente atrelado ao conceito de cidades inteligentes e sustentáveis. A CS é uma área projetada com foco na sustentabilidade ambiental, social e econômica. Além disso, ela adota práticas de diversas dimensões que buscam minimizar os impactos negativos no meio ambiente, promovendo assim um local que possa ter uma melhora social e um desenvolvimento econômico que possa não só atender as pessoas, mas também ser resiliente a fatores externos, tais como eventos climáticos extremos por exemplo. </w:t>
      </w:r>
      <w:r w:rsidRPr="00D20794">
        <w:rPr>
          <w:rFonts w:ascii="Candara" w:hAnsi="Candara" w:cs="Tahoma"/>
          <w:color w:val="111111"/>
          <w:szCs w:val="24"/>
        </w:rPr>
        <w:t xml:space="preserve">Couto </w:t>
      </w:r>
      <w:r w:rsidRPr="00D20794">
        <w:rPr>
          <w:rFonts w:ascii="Candara" w:hAnsi="Candara" w:cs="Tahoma"/>
          <w:i/>
          <w:iCs/>
          <w:color w:val="111111"/>
          <w:szCs w:val="24"/>
        </w:rPr>
        <w:t>et. al</w:t>
      </w:r>
      <w:r w:rsidRPr="00D20794">
        <w:rPr>
          <w:rFonts w:ascii="Candara" w:hAnsi="Candara" w:cs="Tahoma"/>
          <w:color w:val="111111"/>
          <w:szCs w:val="24"/>
        </w:rPr>
        <w:t xml:space="preserve"> (2023</w:t>
      </w:r>
      <w:r w:rsidR="00D20794" w:rsidRPr="00D20794">
        <w:rPr>
          <w:rFonts w:ascii="Candara" w:hAnsi="Candara" w:cs="Tahoma"/>
          <w:color w:val="111111"/>
          <w:szCs w:val="24"/>
        </w:rPr>
        <w:t>, p. 2</w:t>
      </w:r>
      <w:r w:rsidRPr="00D20794">
        <w:rPr>
          <w:rFonts w:ascii="Candara" w:hAnsi="Candara" w:cs="Tahoma"/>
          <w:color w:val="111111"/>
          <w:szCs w:val="24"/>
        </w:rPr>
        <w:t>)</w:t>
      </w:r>
      <w:r w:rsidRPr="00B605E5">
        <w:rPr>
          <w:rFonts w:ascii="Candara" w:hAnsi="Candara" w:cs="Tahoma"/>
          <w:color w:val="111111"/>
          <w:szCs w:val="24"/>
        </w:rPr>
        <w:t xml:space="preserve"> explicam que essa ISO 37120 foi publicada 2014 e revisada em 2018. Os indicadores agrupados por área são apresentados na </w:t>
      </w:r>
      <w:r w:rsidRPr="00B605E5">
        <w:rPr>
          <w:rFonts w:ascii="Candara" w:hAnsi="Candara" w:cs="Tahoma"/>
          <w:color w:val="111111"/>
          <w:szCs w:val="24"/>
        </w:rPr>
        <w:fldChar w:fldCharType="begin"/>
      </w:r>
      <w:r w:rsidRPr="00B605E5">
        <w:rPr>
          <w:rFonts w:ascii="Candara" w:hAnsi="Candara" w:cs="Tahoma"/>
          <w:color w:val="111111"/>
          <w:szCs w:val="24"/>
        </w:rPr>
        <w:instrText xml:space="preserve"> REF _Ref169514083 \h </w:instrText>
      </w:r>
      <w:r>
        <w:rPr>
          <w:rFonts w:ascii="Candara" w:hAnsi="Candara" w:cs="Tahoma"/>
          <w:color w:val="111111"/>
          <w:szCs w:val="24"/>
        </w:rPr>
        <w:instrText xml:space="preserve"> \* MERGEFORMAT </w:instrText>
      </w:r>
      <w:r w:rsidRPr="00B605E5">
        <w:rPr>
          <w:rFonts w:ascii="Candara" w:hAnsi="Candara" w:cs="Tahoma"/>
          <w:color w:val="111111"/>
          <w:szCs w:val="24"/>
        </w:rPr>
      </w:r>
      <w:r w:rsidRPr="00B605E5">
        <w:rPr>
          <w:rFonts w:ascii="Candara" w:hAnsi="Candara" w:cs="Tahoma"/>
          <w:color w:val="111111"/>
          <w:szCs w:val="24"/>
        </w:rPr>
        <w:fldChar w:fldCharType="separate"/>
      </w:r>
      <w:r w:rsidRPr="00B605E5">
        <w:rPr>
          <w:rFonts w:ascii="Candara" w:hAnsi="Candara"/>
        </w:rPr>
        <w:t xml:space="preserve">Tabela </w:t>
      </w:r>
      <w:r w:rsidRPr="00B605E5">
        <w:rPr>
          <w:rFonts w:ascii="Candara" w:hAnsi="Candara"/>
          <w:noProof/>
        </w:rPr>
        <w:t>2</w:t>
      </w:r>
      <w:r w:rsidRPr="00B605E5">
        <w:rPr>
          <w:rFonts w:ascii="Candara" w:hAnsi="Candara" w:cs="Tahoma"/>
          <w:color w:val="111111"/>
          <w:szCs w:val="24"/>
        </w:rPr>
        <w:fldChar w:fldCharType="end"/>
      </w:r>
      <w:r w:rsidRPr="00B605E5">
        <w:rPr>
          <w:rFonts w:ascii="Candara" w:hAnsi="Candara" w:cs="Tahoma"/>
          <w:color w:val="111111"/>
          <w:szCs w:val="24"/>
        </w:rPr>
        <w:t>.</w:t>
      </w:r>
      <w:bookmarkStart w:id="1" w:name="_Ref169514083"/>
    </w:p>
    <w:p w14:paraId="7DFDE6BB" w14:textId="77777777" w:rsidR="004832C8" w:rsidRDefault="004832C8" w:rsidP="00B605E5">
      <w:pPr>
        <w:pStyle w:val="Legenda"/>
        <w:rPr>
          <w:rFonts w:ascii="Candara" w:hAnsi="Candara"/>
        </w:rPr>
      </w:pPr>
    </w:p>
    <w:p w14:paraId="47029BDA" w14:textId="4DA2EA28" w:rsidR="00B605E5" w:rsidRPr="00B605E5" w:rsidRDefault="00B605E5" w:rsidP="00B605E5">
      <w:pPr>
        <w:pStyle w:val="Legenda"/>
        <w:rPr>
          <w:rFonts w:ascii="Candara" w:hAnsi="Candara" w:cs="Tahoma"/>
          <w:color w:val="111111"/>
          <w:szCs w:val="22"/>
        </w:rPr>
      </w:pPr>
      <w:r w:rsidRPr="00B605E5">
        <w:rPr>
          <w:rFonts w:ascii="Candara" w:hAnsi="Candara"/>
        </w:rPr>
        <w:lastRenderedPageBreak/>
        <w:t xml:space="preserve">Tabela </w:t>
      </w:r>
      <w:r w:rsidRPr="00B605E5">
        <w:rPr>
          <w:rFonts w:ascii="Candara" w:hAnsi="Candara"/>
        </w:rPr>
        <w:fldChar w:fldCharType="begin"/>
      </w:r>
      <w:r w:rsidRPr="00B605E5">
        <w:rPr>
          <w:rFonts w:ascii="Candara" w:hAnsi="Candara"/>
        </w:rPr>
        <w:instrText xml:space="preserve"> SEQ Tabela \* ARABIC </w:instrText>
      </w:r>
      <w:r w:rsidRPr="00B605E5">
        <w:rPr>
          <w:rFonts w:ascii="Candara" w:hAnsi="Candara"/>
        </w:rPr>
        <w:fldChar w:fldCharType="separate"/>
      </w:r>
      <w:r w:rsidRPr="00B605E5">
        <w:rPr>
          <w:rFonts w:ascii="Candara" w:hAnsi="Candara"/>
          <w:noProof/>
        </w:rPr>
        <w:t>2</w:t>
      </w:r>
      <w:r w:rsidRPr="00B605E5">
        <w:rPr>
          <w:rFonts w:ascii="Candara" w:hAnsi="Candara"/>
        </w:rPr>
        <w:fldChar w:fldCharType="end"/>
      </w:r>
      <w:bookmarkEnd w:id="1"/>
      <w:r w:rsidRPr="00B605E5">
        <w:rPr>
          <w:rFonts w:ascii="Candara" w:hAnsi="Candara"/>
        </w:rPr>
        <w:t xml:space="preserve"> - Indicadores da ISO 37120</w:t>
      </w:r>
    </w:p>
    <w:tbl>
      <w:tblPr>
        <w:tblW w:w="6379" w:type="dxa"/>
        <w:jc w:val="center"/>
        <w:tblLayout w:type="fixed"/>
        <w:tblCellMar>
          <w:left w:w="70" w:type="dxa"/>
          <w:right w:w="70" w:type="dxa"/>
        </w:tblCellMar>
        <w:tblLook w:val="0000" w:firstRow="0" w:lastRow="0" w:firstColumn="0" w:lastColumn="0" w:noHBand="0" w:noVBand="0"/>
      </w:tblPr>
      <w:tblGrid>
        <w:gridCol w:w="4820"/>
        <w:gridCol w:w="1559"/>
      </w:tblGrid>
      <w:tr w:rsidR="00B605E5" w:rsidRPr="00B605E5" w14:paraId="34AA0B3C" w14:textId="77777777" w:rsidTr="00F6342B">
        <w:trPr>
          <w:trHeight w:val="340"/>
          <w:jc w:val="center"/>
        </w:trPr>
        <w:tc>
          <w:tcPr>
            <w:tcW w:w="4820" w:type="dxa"/>
            <w:tcBorders>
              <w:top w:val="single" w:sz="12" w:space="0" w:color="000000"/>
              <w:bottom w:val="single" w:sz="12" w:space="0" w:color="000000"/>
              <w:right w:val="single" w:sz="4" w:space="0" w:color="000000"/>
            </w:tcBorders>
            <w:vAlign w:val="center"/>
          </w:tcPr>
          <w:p w14:paraId="4A21C8DF" w14:textId="77777777" w:rsidR="00B605E5" w:rsidRPr="00B605E5" w:rsidRDefault="00B605E5" w:rsidP="00F6342B">
            <w:pPr>
              <w:widowControl w:val="0"/>
              <w:tabs>
                <w:tab w:val="left" w:pos="900"/>
              </w:tabs>
              <w:spacing w:after="0" w:line="240" w:lineRule="auto"/>
              <w:jc w:val="center"/>
              <w:rPr>
                <w:rFonts w:ascii="Candara" w:hAnsi="Candara" w:cs="Tahoma"/>
                <w:b/>
                <w:bCs/>
              </w:rPr>
            </w:pPr>
            <w:r w:rsidRPr="00B605E5">
              <w:rPr>
                <w:rFonts w:ascii="Candara" w:hAnsi="Candara" w:cs="Tahoma"/>
                <w:b/>
                <w:bCs/>
              </w:rPr>
              <w:t>Área do indicador</w:t>
            </w:r>
          </w:p>
        </w:tc>
        <w:tc>
          <w:tcPr>
            <w:tcW w:w="1559" w:type="dxa"/>
            <w:tcBorders>
              <w:top w:val="single" w:sz="12" w:space="0" w:color="000000"/>
              <w:left w:val="single" w:sz="4" w:space="0" w:color="000000"/>
              <w:bottom w:val="single" w:sz="12" w:space="0" w:color="000000"/>
            </w:tcBorders>
            <w:vAlign w:val="center"/>
          </w:tcPr>
          <w:p w14:paraId="0D23E237" w14:textId="77777777" w:rsidR="00B605E5" w:rsidRPr="00B605E5" w:rsidRDefault="00B605E5" w:rsidP="00F6342B">
            <w:pPr>
              <w:widowControl w:val="0"/>
              <w:tabs>
                <w:tab w:val="left" w:pos="900"/>
              </w:tabs>
              <w:spacing w:after="0" w:line="240" w:lineRule="auto"/>
              <w:jc w:val="center"/>
              <w:rPr>
                <w:rFonts w:ascii="Candara" w:hAnsi="Candara" w:cs="Tahoma"/>
                <w:b/>
                <w:bCs/>
              </w:rPr>
            </w:pPr>
            <w:r w:rsidRPr="00B605E5">
              <w:rPr>
                <w:rFonts w:ascii="Candara" w:hAnsi="Candara" w:cs="Tahoma"/>
                <w:b/>
                <w:bCs/>
              </w:rPr>
              <w:t>Quantidade</w:t>
            </w:r>
          </w:p>
        </w:tc>
      </w:tr>
      <w:tr w:rsidR="00B605E5" w:rsidRPr="00B605E5" w14:paraId="19FCEC6E" w14:textId="77777777" w:rsidTr="00F6342B">
        <w:trPr>
          <w:trHeight w:val="340"/>
          <w:jc w:val="center"/>
        </w:trPr>
        <w:tc>
          <w:tcPr>
            <w:tcW w:w="4820" w:type="dxa"/>
            <w:tcBorders>
              <w:top w:val="single" w:sz="12" w:space="0" w:color="000000"/>
              <w:bottom w:val="single" w:sz="4" w:space="0" w:color="000000"/>
              <w:right w:val="single" w:sz="4" w:space="0" w:color="000000"/>
            </w:tcBorders>
          </w:tcPr>
          <w:p w14:paraId="7A7DB98F" w14:textId="77777777" w:rsidR="00B605E5" w:rsidRPr="00B605E5" w:rsidRDefault="00B605E5" w:rsidP="00F6342B">
            <w:pPr>
              <w:widowControl w:val="0"/>
              <w:tabs>
                <w:tab w:val="left" w:pos="900"/>
              </w:tabs>
              <w:spacing w:after="0" w:line="240" w:lineRule="auto"/>
              <w:rPr>
                <w:rFonts w:ascii="Candara" w:hAnsi="Candara" w:cs="Tahoma"/>
              </w:rPr>
            </w:pPr>
            <w:r w:rsidRPr="00B605E5">
              <w:rPr>
                <w:rFonts w:ascii="Candara" w:hAnsi="Candara" w:cs="Tahoma"/>
                <w:color w:val="000000"/>
              </w:rPr>
              <w:t>Água e Saneamento</w:t>
            </w:r>
          </w:p>
        </w:tc>
        <w:tc>
          <w:tcPr>
            <w:tcW w:w="1559" w:type="dxa"/>
            <w:tcBorders>
              <w:top w:val="single" w:sz="12" w:space="0" w:color="000000"/>
              <w:left w:val="single" w:sz="4" w:space="0" w:color="000000"/>
              <w:bottom w:val="single" w:sz="4" w:space="0" w:color="000000"/>
            </w:tcBorders>
          </w:tcPr>
          <w:p w14:paraId="4444AF11"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7</w:t>
            </w:r>
          </w:p>
        </w:tc>
      </w:tr>
      <w:tr w:rsidR="00B605E5" w:rsidRPr="00B605E5" w14:paraId="3EE0969D"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1706F5DB" w14:textId="77777777" w:rsidR="00B605E5" w:rsidRPr="00B605E5" w:rsidRDefault="00B605E5" w:rsidP="00F6342B">
            <w:pPr>
              <w:widowControl w:val="0"/>
              <w:tabs>
                <w:tab w:val="left" w:pos="900"/>
              </w:tabs>
              <w:spacing w:after="0" w:line="240" w:lineRule="auto"/>
              <w:rPr>
                <w:rFonts w:ascii="Candara" w:hAnsi="Candara" w:cs="Tahoma"/>
              </w:rPr>
            </w:pPr>
            <w:r w:rsidRPr="00B605E5">
              <w:rPr>
                <w:rFonts w:ascii="Candara" w:hAnsi="Candara" w:cs="Tahoma"/>
                <w:color w:val="000000"/>
              </w:rPr>
              <w:t>Economia</w:t>
            </w:r>
          </w:p>
        </w:tc>
        <w:tc>
          <w:tcPr>
            <w:tcW w:w="1559" w:type="dxa"/>
            <w:tcBorders>
              <w:top w:val="single" w:sz="4" w:space="0" w:color="000000"/>
              <w:left w:val="single" w:sz="4" w:space="0" w:color="000000"/>
              <w:bottom w:val="single" w:sz="4" w:space="0" w:color="000000"/>
            </w:tcBorders>
          </w:tcPr>
          <w:p w14:paraId="01128763"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7</w:t>
            </w:r>
          </w:p>
        </w:tc>
      </w:tr>
      <w:tr w:rsidR="00B605E5" w:rsidRPr="00B605E5" w14:paraId="0B084BE7"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48FEE0F9" w14:textId="77777777" w:rsidR="00B605E5" w:rsidRPr="00B605E5" w:rsidRDefault="00B605E5" w:rsidP="00F6342B">
            <w:pPr>
              <w:widowControl w:val="0"/>
              <w:tabs>
                <w:tab w:val="left" w:pos="900"/>
              </w:tabs>
              <w:spacing w:after="0" w:line="240" w:lineRule="auto"/>
              <w:rPr>
                <w:rFonts w:ascii="Candara" w:hAnsi="Candara" w:cs="Tahoma"/>
              </w:rPr>
            </w:pPr>
            <w:r w:rsidRPr="00B605E5">
              <w:rPr>
                <w:rFonts w:ascii="Candara" w:hAnsi="Candara" w:cs="Tahoma"/>
                <w:color w:val="000000"/>
              </w:rPr>
              <w:t>Educação</w:t>
            </w:r>
          </w:p>
        </w:tc>
        <w:tc>
          <w:tcPr>
            <w:tcW w:w="1559" w:type="dxa"/>
            <w:tcBorders>
              <w:top w:val="single" w:sz="4" w:space="0" w:color="000000"/>
              <w:left w:val="single" w:sz="4" w:space="0" w:color="000000"/>
              <w:bottom w:val="single" w:sz="4" w:space="0" w:color="000000"/>
            </w:tcBorders>
          </w:tcPr>
          <w:p w14:paraId="750990E3"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7</w:t>
            </w:r>
          </w:p>
        </w:tc>
      </w:tr>
      <w:tr w:rsidR="00B605E5" w:rsidRPr="00B605E5" w14:paraId="3719A700"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5854A513" w14:textId="77777777" w:rsidR="00B605E5" w:rsidRPr="00B605E5" w:rsidRDefault="00B605E5" w:rsidP="00F6342B">
            <w:pPr>
              <w:widowControl w:val="0"/>
              <w:tabs>
                <w:tab w:val="left" w:pos="900"/>
              </w:tabs>
              <w:spacing w:after="0" w:line="240" w:lineRule="auto"/>
              <w:rPr>
                <w:rFonts w:ascii="Candara" w:hAnsi="Candara" w:cs="Tahoma"/>
              </w:rPr>
            </w:pPr>
            <w:r w:rsidRPr="00B605E5">
              <w:rPr>
                <w:rFonts w:ascii="Candara" w:hAnsi="Candara" w:cs="Tahoma"/>
                <w:color w:val="000000"/>
              </w:rPr>
              <w:t>Energia</w:t>
            </w:r>
          </w:p>
        </w:tc>
        <w:tc>
          <w:tcPr>
            <w:tcW w:w="1559" w:type="dxa"/>
            <w:tcBorders>
              <w:top w:val="single" w:sz="4" w:space="0" w:color="000000"/>
              <w:left w:val="single" w:sz="4" w:space="0" w:color="000000"/>
              <w:bottom w:val="single" w:sz="4" w:space="0" w:color="000000"/>
            </w:tcBorders>
          </w:tcPr>
          <w:p w14:paraId="424DA0AB"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7</w:t>
            </w:r>
          </w:p>
        </w:tc>
      </w:tr>
      <w:tr w:rsidR="00B605E5" w:rsidRPr="00B605E5" w14:paraId="1595F0C4"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6E286D89" w14:textId="77777777" w:rsidR="00B605E5" w:rsidRPr="001114D0" w:rsidRDefault="00B605E5" w:rsidP="00F6342B">
            <w:pPr>
              <w:pStyle w:val="Ttulo5"/>
              <w:widowControl w:val="0"/>
              <w:spacing w:before="0"/>
              <w:rPr>
                <w:rFonts w:ascii="Candara" w:hAnsi="Candara" w:cs="Tahoma"/>
                <w:b w:val="0"/>
                <w:bCs/>
              </w:rPr>
            </w:pPr>
            <w:r w:rsidRPr="001114D0">
              <w:rPr>
                <w:rFonts w:ascii="Candara" w:hAnsi="Candara" w:cs="Tahoma"/>
                <w:b w:val="0"/>
                <w:bCs/>
                <w:color w:val="000000"/>
              </w:rPr>
              <w:t>Finanças</w:t>
            </w:r>
          </w:p>
        </w:tc>
        <w:tc>
          <w:tcPr>
            <w:tcW w:w="1559" w:type="dxa"/>
            <w:tcBorders>
              <w:top w:val="single" w:sz="4" w:space="0" w:color="000000"/>
              <w:left w:val="single" w:sz="4" w:space="0" w:color="000000"/>
              <w:bottom w:val="single" w:sz="4" w:space="0" w:color="000000"/>
            </w:tcBorders>
          </w:tcPr>
          <w:p w14:paraId="1FFF0600"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4</w:t>
            </w:r>
          </w:p>
        </w:tc>
      </w:tr>
      <w:tr w:rsidR="00B605E5" w:rsidRPr="00B605E5" w14:paraId="0A9FDC5A"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34423C9C"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Esgotos</w:t>
            </w:r>
          </w:p>
        </w:tc>
        <w:tc>
          <w:tcPr>
            <w:tcW w:w="1559" w:type="dxa"/>
            <w:tcBorders>
              <w:top w:val="single" w:sz="4" w:space="0" w:color="000000"/>
              <w:left w:val="single" w:sz="4" w:space="0" w:color="000000"/>
              <w:bottom w:val="single" w:sz="4" w:space="0" w:color="000000"/>
            </w:tcBorders>
          </w:tcPr>
          <w:p w14:paraId="6C1C095B"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5</w:t>
            </w:r>
          </w:p>
        </w:tc>
      </w:tr>
      <w:tr w:rsidR="00B605E5" w:rsidRPr="00B605E5" w14:paraId="7F944CAA"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31D51893"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Governança</w:t>
            </w:r>
          </w:p>
        </w:tc>
        <w:tc>
          <w:tcPr>
            <w:tcW w:w="1559" w:type="dxa"/>
            <w:tcBorders>
              <w:top w:val="single" w:sz="4" w:space="0" w:color="000000"/>
              <w:left w:val="single" w:sz="4" w:space="0" w:color="000000"/>
              <w:bottom w:val="single" w:sz="4" w:space="0" w:color="000000"/>
            </w:tcBorders>
          </w:tcPr>
          <w:p w14:paraId="571C9BDD"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6</w:t>
            </w:r>
          </w:p>
        </w:tc>
      </w:tr>
      <w:tr w:rsidR="00B605E5" w:rsidRPr="00B605E5" w14:paraId="3F12CE4E"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774E1EB9"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Habitação</w:t>
            </w:r>
          </w:p>
        </w:tc>
        <w:tc>
          <w:tcPr>
            <w:tcW w:w="1559" w:type="dxa"/>
            <w:tcBorders>
              <w:top w:val="single" w:sz="4" w:space="0" w:color="000000"/>
              <w:left w:val="single" w:sz="4" w:space="0" w:color="000000"/>
              <w:bottom w:val="single" w:sz="4" w:space="0" w:color="000000"/>
            </w:tcBorders>
          </w:tcPr>
          <w:p w14:paraId="0AFDA0E9"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3</w:t>
            </w:r>
          </w:p>
        </w:tc>
      </w:tr>
      <w:tr w:rsidR="00B605E5" w:rsidRPr="00B605E5" w14:paraId="2603D601"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4F816100"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Meio Ambiente</w:t>
            </w:r>
          </w:p>
        </w:tc>
        <w:tc>
          <w:tcPr>
            <w:tcW w:w="1559" w:type="dxa"/>
            <w:tcBorders>
              <w:top w:val="single" w:sz="4" w:space="0" w:color="000000"/>
              <w:left w:val="single" w:sz="4" w:space="0" w:color="000000"/>
              <w:bottom w:val="single" w:sz="4" w:space="0" w:color="000000"/>
            </w:tcBorders>
          </w:tcPr>
          <w:p w14:paraId="31730E99"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7</w:t>
            </w:r>
          </w:p>
        </w:tc>
      </w:tr>
      <w:tr w:rsidR="00B605E5" w:rsidRPr="00B605E5" w14:paraId="62BDEAC9"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7C35B6B5"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Planejamento Urbano</w:t>
            </w:r>
          </w:p>
        </w:tc>
        <w:tc>
          <w:tcPr>
            <w:tcW w:w="1559" w:type="dxa"/>
            <w:tcBorders>
              <w:top w:val="single" w:sz="4" w:space="0" w:color="000000"/>
              <w:left w:val="single" w:sz="4" w:space="0" w:color="000000"/>
              <w:bottom w:val="single" w:sz="4" w:space="0" w:color="000000"/>
            </w:tcBorders>
          </w:tcPr>
          <w:p w14:paraId="33AF2F7F"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4</w:t>
            </w:r>
          </w:p>
        </w:tc>
      </w:tr>
      <w:tr w:rsidR="00B605E5" w:rsidRPr="00B605E5" w14:paraId="0CC9B8E9"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2AE4FE15"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Recreação</w:t>
            </w:r>
          </w:p>
        </w:tc>
        <w:tc>
          <w:tcPr>
            <w:tcW w:w="1559" w:type="dxa"/>
            <w:tcBorders>
              <w:top w:val="single" w:sz="4" w:space="0" w:color="000000"/>
              <w:left w:val="single" w:sz="4" w:space="0" w:color="000000"/>
              <w:bottom w:val="single" w:sz="4" w:space="0" w:color="000000"/>
            </w:tcBorders>
          </w:tcPr>
          <w:p w14:paraId="2DF43609"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2</w:t>
            </w:r>
          </w:p>
        </w:tc>
      </w:tr>
      <w:tr w:rsidR="00B605E5" w:rsidRPr="00B605E5" w14:paraId="4246FFA7"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31C77A9E"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Respostas a Incêndios e Emergências</w:t>
            </w:r>
          </w:p>
        </w:tc>
        <w:tc>
          <w:tcPr>
            <w:tcW w:w="1559" w:type="dxa"/>
            <w:tcBorders>
              <w:top w:val="single" w:sz="4" w:space="0" w:color="000000"/>
              <w:left w:val="single" w:sz="4" w:space="0" w:color="000000"/>
              <w:bottom w:val="single" w:sz="4" w:space="0" w:color="000000"/>
            </w:tcBorders>
          </w:tcPr>
          <w:p w14:paraId="4CB7CD2C"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6</w:t>
            </w:r>
          </w:p>
        </w:tc>
      </w:tr>
      <w:tr w:rsidR="00B605E5" w:rsidRPr="00B605E5" w14:paraId="0DCCC218"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38CA8E5F"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Resíduos Sólidos</w:t>
            </w:r>
          </w:p>
        </w:tc>
        <w:tc>
          <w:tcPr>
            <w:tcW w:w="1559" w:type="dxa"/>
            <w:tcBorders>
              <w:top w:val="single" w:sz="4" w:space="0" w:color="000000"/>
              <w:left w:val="single" w:sz="4" w:space="0" w:color="000000"/>
              <w:bottom w:val="single" w:sz="4" w:space="0" w:color="000000"/>
            </w:tcBorders>
          </w:tcPr>
          <w:p w14:paraId="4DC4B125"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10</w:t>
            </w:r>
          </w:p>
        </w:tc>
      </w:tr>
      <w:tr w:rsidR="00B605E5" w:rsidRPr="00B605E5" w14:paraId="0FB311CC"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033ECA8B"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Saúde</w:t>
            </w:r>
          </w:p>
        </w:tc>
        <w:tc>
          <w:tcPr>
            <w:tcW w:w="1559" w:type="dxa"/>
            <w:tcBorders>
              <w:top w:val="single" w:sz="4" w:space="0" w:color="000000"/>
              <w:left w:val="single" w:sz="4" w:space="0" w:color="000000"/>
              <w:bottom w:val="single" w:sz="4" w:space="0" w:color="000000"/>
            </w:tcBorders>
          </w:tcPr>
          <w:p w14:paraId="1AECF656"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7</w:t>
            </w:r>
          </w:p>
        </w:tc>
      </w:tr>
      <w:tr w:rsidR="00B605E5" w:rsidRPr="00B605E5" w14:paraId="059E4E4E"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63BE6D57"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Segurança</w:t>
            </w:r>
          </w:p>
        </w:tc>
        <w:tc>
          <w:tcPr>
            <w:tcW w:w="1559" w:type="dxa"/>
            <w:tcBorders>
              <w:top w:val="single" w:sz="4" w:space="0" w:color="000000"/>
              <w:left w:val="single" w:sz="4" w:space="0" w:color="000000"/>
              <w:bottom w:val="single" w:sz="4" w:space="0" w:color="000000"/>
            </w:tcBorders>
          </w:tcPr>
          <w:p w14:paraId="1B757F38"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5</w:t>
            </w:r>
          </w:p>
        </w:tc>
      </w:tr>
      <w:tr w:rsidR="00B605E5" w:rsidRPr="00B605E5" w14:paraId="3CCFE66C"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252EBA57"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Telecomunicação e Inovação</w:t>
            </w:r>
          </w:p>
        </w:tc>
        <w:tc>
          <w:tcPr>
            <w:tcW w:w="1559" w:type="dxa"/>
            <w:tcBorders>
              <w:top w:val="single" w:sz="4" w:space="0" w:color="000000"/>
              <w:left w:val="single" w:sz="4" w:space="0" w:color="000000"/>
              <w:bottom w:val="single" w:sz="4" w:space="0" w:color="000000"/>
            </w:tcBorders>
          </w:tcPr>
          <w:p w14:paraId="0CAF5155"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3</w:t>
            </w:r>
          </w:p>
        </w:tc>
      </w:tr>
      <w:tr w:rsidR="00B605E5" w:rsidRPr="00B605E5" w14:paraId="303E8EEA"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0EC78E16"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Transporte</w:t>
            </w:r>
          </w:p>
        </w:tc>
        <w:tc>
          <w:tcPr>
            <w:tcW w:w="1559" w:type="dxa"/>
            <w:tcBorders>
              <w:top w:val="single" w:sz="4" w:space="0" w:color="000000"/>
              <w:left w:val="single" w:sz="4" w:space="0" w:color="000000"/>
              <w:bottom w:val="single" w:sz="4" w:space="0" w:color="000000"/>
            </w:tcBorders>
          </w:tcPr>
          <w:p w14:paraId="18A29519"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9</w:t>
            </w:r>
          </w:p>
        </w:tc>
      </w:tr>
      <w:tr w:rsidR="00B605E5" w:rsidRPr="00B605E5" w14:paraId="310F68E6"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6AFD6EA3"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Telecomunicação</w:t>
            </w:r>
          </w:p>
        </w:tc>
        <w:tc>
          <w:tcPr>
            <w:tcW w:w="1559" w:type="dxa"/>
            <w:tcBorders>
              <w:top w:val="single" w:sz="4" w:space="0" w:color="000000"/>
              <w:left w:val="single" w:sz="4" w:space="0" w:color="000000"/>
              <w:bottom w:val="single" w:sz="4" w:space="0" w:color="000000"/>
            </w:tcBorders>
          </w:tcPr>
          <w:p w14:paraId="178A55EF"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3</w:t>
            </w:r>
          </w:p>
        </w:tc>
      </w:tr>
      <w:tr w:rsidR="00B605E5" w:rsidRPr="00B605E5" w14:paraId="0B6467D7" w14:textId="77777777" w:rsidTr="00F6342B">
        <w:trPr>
          <w:trHeight w:val="340"/>
          <w:jc w:val="center"/>
        </w:trPr>
        <w:tc>
          <w:tcPr>
            <w:tcW w:w="4820" w:type="dxa"/>
            <w:tcBorders>
              <w:top w:val="single" w:sz="4" w:space="0" w:color="000000"/>
              <w:bottom w:val="single" w:sz="4" w:space="0" w:color="000000"/>
              <w:right w:val="single" w:sz="4" w:space="0" w:color="000000"/>
            </w:tcBorders>
          </w:tcPr>
          <w:p w14:paraId="37380670" w14:textId="77777777" w:rsidR="00B605E5" w:rsidRPr="001114D0" w:rsidRDefault="00B605E5" w:rsidP="00F6342B">
            <w:pPr>
              <w:pStyle w:val="Ttulo5"/>
              <w:widowControl w:val="0"/>
              <w:spacing w:before="0"/>
              <w:rPr>
                <w:rFonts w:ascii="Candara" w:hAnsi="Candara" w:cs="Tahoma"/>
                <w:b w:val="0"/>
                <w:bCs/>
                <w:color w:val="000000"/>
              </w:rPr>
            </w:pPr>
            <w:r w:rsidRPr="001114D0">
              <w:rPr>
                <w:rFonts w:ascii="Candara" w:hAnsi="Candara" w:cs="Tahoma"/>
                <w:b w:val="0"/>
                <w:bCs/>
                <w:color w:val="000000"/>
              </w:rPr>
              <w:t>Transportes</w:t>
            </w:r>
          </w:p>
        </w:tc>
        <w:tc>
          <w:tcPr>
            <w:tcW w:w="1559" w:type="dxa"/>
            <w:tcBorders>
              <w:top w:val="single" w:sz="4" w:space="0" w:color="000000"/>
              <w:left w:val="single" w:sz="4" w:space="0" w:color="000000"/>
              <w:bottom w:val="single" w:sz="4" w:space="0" w:color="000000"/>
            </w:tcBorders>
          </w:tcPr>
          <w:p w14:paraId="7B5BCA14" w14:textId="77777777" w:rsidR="00B605E5" w:rsidRPr="00B605E5" w:rsidRDefault="00B605E5" w:rsidP="00F6342B">
            <w:pPr>
              <w:widowControl w:val="0"/>
              <w:tabs>
                <w:tab w:val="left" w:pos="900"/>
              </w:tabs>
              <w:spacing w:after="0" w:line="240" w:lineRule="auto"/>
              <w:jc w:val="center"/>
              <w:rPr>
                <w:rFonts w:ascii="Candara" w:hAnsi="Candara" w:cs="Tahoma"/>
              </w:rPr>
            </w:pPr>
            <w:r w:rsidRPr="00B605E5">
              <w:rPr>
                <w:rFonts w:ascii="Candara" w:hAnsi="Candara" w:cs="Tahoma"/>
                <w:color w:val="000000"/>
              </w:rPr>
              <w:t>14</w:t>
            </w:r>
          </w:p>
        </w:tc>
      </w:tr>
    </w:tbl>
    <w:p w14:paraId="25F05F46" w14:textId="77777777" w:rsidR="00B605E5" w:rsidRPr="00B605E5" w:rsidRDefault="00B605E5" w:rsidP="00B605E5">
      <w:pPr>
        <w:pStyle w:val="p7"/>
        <w:spacing w:line="360" w:lineRule="auto"/>
        <w:ind w:left="0" w:firstLine="851"/>
        <w:jc w:val="center"/>
        <w:rPr>
          <w:rFonts w:ascii="Candara" w:hAnsi="Candara" w:cs="Tahoma"/>
          <w:color w:val="111111"/>
          <w:szCs w:val="24"/>
        </w:rPr>
      </w:pPr>
      <w:r w:rsidRPr="00B605E5">
        <w:rPr>
          <w:rFonts w:ascii="Candara" w:hAnsi="Candara" w:cs="Tahoma"/>
          <w:sz w:val="22"/>
          <w:szCs w:val="22"/>
        </w:rPr>
        <w:t>Fonte: Desenvolvimento próprio (2024)</w:t>
      </w:r>
    </w:p>
    <w:p w14:paraId="77A24E1B" w14:textId="77777777" w:rsidR="00B56491" w:rsidRDefault="00B56491" w:rsidP="00B56491">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p>
    <w:p w14:paraId="3242AD6D" w14:textId="22216EBF" w:rsidR="00C22CE5" w:rsidRDefault="00C22CE5" w:rsidP="00B56491">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2.2 Tecnologia da Informação</w:t>
      </w:r>
    </w:p>
    <w:p w14:paraId="4B60FB04" w14:textId="1CA81751" w:rsidR="00C22CE5" w:rsidRPr="00C22CE5" w:rsidRDefault="00C22CE5" w:rsidP="00C22CE5">
      <w:pPr>
        <w:pStyle w:val="p7"/>
        <w:spacing w:line="360" w:lineRule="auto"/>
        <w:ind w:left="0" w:firstLine="709"/>
        <w:rPr>
          <w:rFonts w:ascii="Candara" w:hAnsi="Candara" w:cs="Tahoma"/>
          <w:color w:val="111111"/>
          <w:szCs w:val="24"/>
        </w:rPr>
      </w:pPr>
      <w:r w:rsidRPr="00C22CE5">
        <w:rPr>
          <w:rFonts w:ascii="Candara" w:hAnsi="Candara" w:cs="Tahoma"/>
          <w:color w:val="111111"/>
          <w:szCs w:val="24"/>
        </w:rPr>
        <w:t xml:space="preserve">O conceito de “Tecnologia da Informação” utilizado para se referir a soluções computacionais, que possam englobar questões relacionadas tanto a </w:t>
      </w:r>
      <w:r w:rsidRPr="00C22CE5">
        <w:rPr>
          <w:rFonts w:ascii="Candara" w:hAnsi="Candara" w:cs="Tahoma"/>
          <w:i/>
          <w:iCs/>
          <w:color w:val="111111"/>
          <w:szCs w:val="24"/>
        </w:rPr>
        <w:t>software</w:t>
      </w:r>
      <w:r w:rsidRPr="00C22CE5">
        <w:rPr>
          <w:rFonts w:ascii="Candara" w:hAnsi="Candara" w:cs="Tahoma"/>
          <w:color w:val="111111"/>
          <w:szCs w:val="24"/>
        </w:rPr>
        <w:t xml:space="preserve"> quanto a </w:t>
      </w:r>
      <w:r w:rsidRPr="00C22CE5">
        <w:rPr>
          <w:rFonts w:ascii="Candara" w:hAnsi="Candara" w:cs="Tahoma"/>
          <w:i/>
          <w:iCs/>
          <w:color w:val="111111"/>
          <w:szCs w:val="24"/>
        </w:rPr>
        <w:t>hardware</w:t>
      </w:r>
      <w:r w:rsidRPr="00C22CE5">
        <w:rPr>
          <w:rFonts w:ascii="Candara" w:hAnsi="Candara" w:cs="Tahoma"/>
          <w:color w:val="111111"/>
          <w:szCs w:val="24"/>
        </w:rPr>
        <w:t xml:space="preserve">. </w:t>
      </w:r>
      <w:r w:rsidRPr="001457BB">
        <w:rPr>
          <w:rFonts w:ascii="Candara" w:hAnsi="Candara" w:cs="Tahoma"/>
          <w:color w:val="111111"/>
          <w:szCs w:val="24"/>
        </w:rPr>
        <w:t>Laudon e Laudon (2014</w:t>
      </w:r>
      <w:r w:rsidR="001457BB" w:rsidRPr="001457BB">
        <w:rPr>
          <w:rFonts w:ascii="Candara" w:hAnsi="Candara" w:cs="Tahoma"/>
          <w:color w:val="111111"/>
          <w:szCs w:val="24"/>
        </w:rPr>
        <w:t>, p.17</w:t>
      </w:r>
      <w:r w:rsidRPr="001457BB">
        <w:rPr>
          <w:rFonts w:ascii="Candara" w:hAnsi="Candara" w:cs="Tahoma"/>
          <w:color w:val="111111"/>
          <w:szCs w:val="24"/>
        </w:rPr>
        <w:t>)</w:t>
      </w:r>
      <w:r w:rsidRPr="00C22CE5">
        <w:rPr>
          <w:rFonts w:ascii="Candara" w:hAnsi="Candara" w:cs="Tahoma"/>
          <w:color w:val="111111"/>
          <w:szCs w:val="24"/>
        </w:rPr>
        <w:t xml:space="preserve"> descrevem a TI como um conjunto de recursos tecnológicos e computacionais usados para tratar e gerenciar </w:t>
      </w:r>
      <w:r w:rsidRPr="00C22CE5">
        <w:rPr>
          <w:rFonts w:ascii="Candara" w:hAnsi="Candara" w:cs="Tahoma"/>
          <w:color w:val="111111"/>
          <w:szCs w:val="24"/>
        </w:rPr>
        <w:lastRenderedPageBreak/>
        <w:t>informações que possam ter alguma utilidade. A integração desses dois elementos gera como produto um sistema computacional. Além disso, a TI pode conter processos e procedimentos necessários para ela ser devidamente adequada, ou seja, conjunto de regras e padrões para se alcançar um objetivo determinado. Sendo assim, uma solução computacional precisa de uma intervenção humana inicial ou mínima e a sua programação e configuração precisam estar ajustadas para se alcançar um resultado esperado.</w:t>
      </w:r>
    </w:p>
    <w:p w14:paraId="628AA7C3" w14:textId="630C28E7" w:rsidR="00C22CE5" w:rsidRPr="00C22CE5" w:rsidRDefault="00C22CE5" w:rsidP="00C22CE5">
      <w:pPr>
        <w:pStyle w:val="p7"/>
        <w:spacing w:line="360" w:lineRule="auto"/>
        <w:ind w:left="0" w:firstLine="709"/>
        <w:rPr>
          <w:rFonts w:ascii="Candara" w:hAnsi="Candara" w:cs="Tahoma"/>
          <w:color w:val="111111"/>
          <w:szCs w:val="24"/>
        </w:rPr>
      </w:pPr>
      <w:r w:rsidRPr="00C22CE5">
        <w:rPr>
          <w:rFonts w:ascii="Candara" w:hAnsi="Candara" w:cs="Tahoma"/>
          <w:color w:val="111111"/>
          <w:szCs w:val="24"/>
        </w:rPr>
        <w:t xml:space="preserve">Ainda </w:t>
      </w:r>
      <w:r w:rsidRPr="00E05546">
        <w:rPr>
          <w:rFonts w:ascii="Candara" w:hAnsi="Candara" w:cs="Tahoma"/>
          <w:color w:val="111111"/>
          <w:szCs w:val="24"/>
        </w:rPr>
        <w:t>Laudon e Laudon (2014)</w:t>
      </w:r>
      <w:r w:rsidRPr="00C22CE5">
        <w:rPr>
          <w:rFonts w:ascii="Candara" w:hAnsi="Candara" w:cs="Tahoma"/>
          <w:color w:val="111111"/>
          <w:szCs w:val="24"/>
        </w:rPr>
        <w:t>, explicam que uma TIC</w:t>
      </w:r>
      <w:r w:rsidR="004C128D">
        <w:rPr>
          <w:rFonts w:ascii="Candara" w:hAnsi="Candara" w:cs="Tahoma"/>
          <w:color w:val="111111"/>
          <w:szCs w:val="24"/>
        </w:rPr>
        <w:t xml:space="preserve"> (Tecnologia da Informação e Comunicação)</w:t>
      </w:r>
      <w:r w:rsidRPr="00C22CE5">
        <w:rPr>
          <w:rFonts w:ascii="Candara" w:hAnsi="Candara" w:cs="Tahoma"/>
          <w:color w:val="111111"/>
          <w:szCs w:val="24"/>
        </w:rPr>
        <w:t xml:space="preserve"> utiliza todo o arcabouço que a TI oferece e permite que haja a incorporação de diversos artefatos computacionais em um sistema de compartilhamento de dados, ou seja, a TIC não fica restrita somente a manipulação dos dados, mas também gera um cenário de comunicação entre os atores desse processo, ou seja, sistemas computacionais e pessoas, de modo que o meio atual mais conhecido e utilizado é a Internet.</w:t>
      </w:r>
    </w:p>
    <w:p w14:paraId="7C52BF79" w14:textId="3599D901" w:rsidR="00C22CE5" w:rsidRPr="00C22CE5" w:rsidRDefault="00C22CE5" w:rsidP="00C22CE5">
      <w:pPr>
        <w:pStyle w:val="p7"/>
        <w:spacing w:line="360" w:lineRule="auto"/>
        <w:ind w:left="0" w:firstLine="709"/>
        <w:rPr>
          <w:rFonts w:ascii="Candara" w:hAnsi="Candara" w:cs="Tahoma"/>
          <w:color w:val="111111"/>
          <w:szCs w:val="24"/>
        </w:rPr>
      </w:pPr>
      <w:r w:rsidRPr="00C22CE5">
        <w:rPr>
          <w:rFonts w:ascii="Candara" w:hAnsi="Candara" w:cs="Tahoma"/>
          <w:color w:val="111111"/>
          <w:szCs w:val="24"/>
        </w:rPr>
        <w:t>Segundo Datareportal (2024) em um total de 8</w:t>
      </w:r>
      <w:r w:rsidR="004C128D">
        <w:rPr>
          <w:rFonts w:ascii="Candara" w:hAnsi="Candara" w:cs="Tahoma"/>
          <w:color w:val="111111"/>
          <w:szCs w:val="24"/>
        </w:rPr>
        <w:t>.</w:t>
      </w:r>
      <w:r w:rsidRPr="00C22CE5">
        <w:rPr>
          <w:rFonts w:ascii="Candara" w:hAnsi="Candara" w:cs="Tahoma"/>
          <w:color w:val="111111"/>
          <w:szCs w:val="24"/>
        </w:rPr>
        <w:t>08 bilhões de pessoas no mundo, 5</w:t>
      </w:r>
      <w:r w:rsidR="001D2158">
        <w:rPr>
          <w:rFonts w:ascii="Candara" w:hAnsi="Candara" w:cs="Tahoma"/>
          <w:color w:val="111111"/>
          <w:szCs w:val="24"/>
        </w:rPr>
        <w:t>.</w:t>
      </w:r>
      <w:r w:rsidRPr="00C22CE5">
        <w:rPr>
          <w:rFonts w:ascii="Candara" w:hAnsi="Candara" w:cs="Tahoma"/>
          <w:color w:val="111111"/>
          <w:szCs w:val="24"/>
        </w:rPr>
        <w:t>35 bilhões possuem alguma forma de conexão com a Internet, sendo 66,2% da população. Ainda Da</w:t>
      </w:r>
      <w:r w:rsidR="00BE4529">
        <w:rPr>
          <w:rFonts w:ascii="Candara" w:hAnsi="Candara" w:cs="Tahoma"/>
          <w:color w:val="111111"/>
          <w:szCs w:val="24"/>
        </w:rPr>
        <w:t>t</w:t>
      </w:r>
      <w:r w:rsidRPr="00C22CE5">
        <w:rPr>
          <w:rFonts w:ascii="Candara" w:hAnsi="Candara" w:cs="Tahoma"/>
          <w:color w:val="111111"/>
          <w:szCs w:val="24"/>
        </w:rPr>
        <w:t>areportal (2024) indica que essa quantidade de usuários cresce a uma média de 97 milhões de pessoas por ano. Assim, a TIC pode ser utilizada como uma importante ferramenta para a expansão e aperfeiçoamento de práticas nas cidades inteligentes.</w:t>
      </w:r>
    </w:p>
    <w:p w14:paraId="4303EA77" w14:textId="72DFFAA4" w:rsidR="00C22CE5" w:rsidRDefault="00C22CE5" w:rsidP="00C22CE5">
      <w:pPr>
        <w:pStyle w:val="p7"/>
        <w:spacing w:line="360" w:lineRule="auto"/>
        <w:ind w:left="0" w:firstLine="709"/>
        <w:rPr>
          <w:rFonts w:ascii="Candara" w:hAnsi="Candara" w:cs="Tahoma"/>
          <w:color w:val="111111"/>
          <w:szCs w:val="24"/>
        </w:rPr>
      </w:pPr>
      <w:r w:rsidRPr="00C22CE5">
        <w:rPr>
          <w:rFonts w:ascii="Candara" w:hAnsi="Candara" w:cs="Tahoma"/>
          <w:color w:val="111111"/>
          <w:szCs w:val="24"/>
        </w:rPr>
        <w:t xml:space="preserve">Somente a adoção de soluções digitais, tanto ao nível de </w:t>
      </w:r>
      <w:r w:rsidRPr="00C22CE5">
        <w:rPr>
          <w:rFonts w:ascii="Candara" w:hAnsi="Candara" w:cs="Tahoma"/>
          <w:i/>
          <w:iCs/>
          <w:color w:val="111111"/>
          <w:szCs w:val="24"/>
        </w:rPr>
        <w:t>hardware</w:t>
      </w:r>
      <w:r w:rsidRPr="00C22CE5">
        <w:rPr>
          <w:rFonts w:ascii="Candara" w:hAnsi="Candara" w:cs="Tahoma"/>
          <w:color w:val="111111"/>
          <w:szCs w:val="24"/>
        </w:rPr>
        <w:t xml:space="preserve">, </w:t>
      </w:r>
      <w:r w:rsidRPr="00C22CE5">
        <w:rPr>
          <w:rFonts w:ascii="Candara" w:hAnsi="Candara" w:cs="Tahoma"/>
          <w:i/>
          <w:iCs/>
          <w:color w:val="111111"/>
          <w:szCs w:val="24"/>
        </w:rPr>
        <w:t>software</w:t>
      </w:r>
      <w:r w:rsidRPr="00C22CE5">
        <w:rPr>
          <w:rFonts w:ascii="Candara" w:hAnsi="Candara" w:cs="Tahoma"/>
          <w:color w:val="111111"/>
          <w:szCs w:val="24"/>
        </w:rPr>
        <w:t xml:space="preserve"> ou capacitação humana não </w:t>
      </w:r>
      <w:r w:rsidR="00331027">
        <w:rPr>
          <w:rFonts w:ascii="Candara" w:hAnsi="Candara" w:cs="Tahoma"/>
          <w:color w:val="111111"/>
          <w:szCs w:val="24"/>
        </w:rPr>
        <w:t>vão</w:t>
      </w:r>
      <w:r w:rsidRPr="00C22CE5">
        <w:rPr>
          <w:rFonts w:ascii="Candara" w:hAnsi="Candara" w:cs="Tahoma"/>
          <w:color w:val="111111"/>
          <w:szCs w:val="24"/>
        </w:rPr>
        <w:t xml:space="preserve"> garantir o sucesso dessas práticas em CIs e CSs. Além disso, há o fator de integridade dos dados, pois se eles forem inseridos de forma errada, de forma deliberada ou não, o algoritmo computacional não </w:t>
      </w:r>
      <w:r w:rsidR="00331027">
        <w:rPr>
          <w:rFonts w:ascii="Candara" w:hAnsi="Candara" w:cs="Tahoma"/>
          <w:color w:val="111111"/>
          <w:szCs w:val="24"/>
        </w:rPr>
        <w:t>processará</w:t>
      </w:r>
      <w:r w:rsidRPr="00C22CE5">
        <w:rPr>
          <w:rFonts w:ascii="Candara" w:hAnsi="Candara" w:cs="Tahoma"/>
          <w:color w:val="111111"/>
          <w:szCs w:val="24"/>
        </w:rPr>
        <w:t xml:space="preserve"> o </w:t>
      </w:r>
      <w:r w:rsidRPr="00C22CE5">
        <w:rPr>
          <w:rFonts w:ascii="Candara" w:hAnsi="Candara" w:cs="Tahoma"/>
          <w:color w:val="111111"/>
          <w:szCs w:val="24"/>
        </w:rPr>
        <w:lastRenderedPageBreak/>
        <w:t>resultado para o qual ele foi previamente programado</w:t>
      </w:r>
      <w:r w:rsidR="00331027">
        <w:rPr>
          <w:rFonts w:ascii="Candara" w:hAnsi="Candara" w:cs="Tahoma"/>
          <w:color w:val="111111"/>
          <w:szCs w:val="24"/>
        </w:rPr>
        <w:t xml:space="preserve"> de uma forma correta</w:t>
      </w:r>
      <w:r w:rsidRPr="00C22CE5">
        <w:rPr>
          <w:rFonts w:ascii="Candara" w:hAnsi="Candara" w:cs="Tahoma"/>
          <w:color w:val="111111"/>
          <w:szCs w:val="24"/>
        </w:rPr>
        <w:t>.</w:t>
      </w:r>
    </w:p>
    <w:p w14:paraId="426F4B1E" w14:textId="17E22D25" w:rsidR="00C22CE5" w:rsidRDefault="00331027" w:rsidP="00C22CE5">
      <w:pPr>
        <w:pStyle w:val="p7"/>
        <w:spacing w:line="360" w:lineRule="auto"/>
        <w:ind w:left="0" w:firstLine="709"/>
        <w:rPr>
          <w:rFonts w:ascii="Candara" w:hAnsi="Candara" w:cs="Tahoma"/>
          <w:color w:val="111111"/>
          <w:szCs w:val="24"/>
        </w:rPr>
      </w:pPr>
      <w:r w:rsidRPr="00331027">
        <w:rPr>
          <w:rFonts w:ascii="Candara" w:hAnsi="Candara" w:cs="Tahoma"/>
          <w:color w:val="111111"/>
          <w:szCs w:val="24"/>
        </w:rPr>
        <w:t>Portanto</w:t>
      </w:r>
      <w:r w:rsidR="00C22CE5" w:rsidRPr="00331027">
        <w:rPr>
          <w:rFonts w:ascii="Candara" w:hAnsi="Candara" w:cs="Tahoma"/>
          <w:color w:val="111111"/>
          <w:szCs w:val="24"/>
        </w:rPr>
        <w:t>, as TIs e TICs podem prover para as cidades inteligentes possibilidades de melhoria de atendimento aos cidadãos e promover a transparência e melhores formas de comunicação.</w:t>
      </w:r>
    </w:p>
    <w:p w14:paraId="48D703D2" w14:textId="77777777" w:rsidR="00247EF2" w:rsidRDefault="00247EF2" w:rsidP="00D521A7">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p>
    <w:p w14:paraId="1DE2D65F" w14:textId="617E6434" w:rsidR="00D521A7" w:rsidRDefault="00D521A7" w:rsidP="000D137A">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2.3 Economia</w:t>
      </w:r>
    </w:p>
    <w:p w14:paraId="7865BA85" w14:textId="74AEA46B" w:rsidR="00D521A7" w:rsidRDefault="00D521A7" w:rsidP="00D521A7">
      <w:pPr>
        <w:spacing w:after="0" w:line="360" w:lineRule="auto"/>
        <w:ind w:firstLine="851"/>
        <w:jc w:val="both"/>
        <w:rPr>
          <w:sz w:val="24"/>
        </w:rPr>
      </w:pPr>
      <w:r>
        <w:rPr>
          <w:sz w:val="24"/>
        </w:rPr>
        <w:t xml:space="preserve">A economia </w:t>
      </w:r>
      <w:r w:rsidR="006079B0">
        <w:rPr>
          <w:sz w:val="24"/>
        </w:rPr>
        <w:t xml:space="preserve">representa </w:t>
      </w:r>
      <w:r>
        <w:rPr>
          <w:sz w:val="24"/>
        </w:rPr>
        <w:t>um conjunto de atividades desenvolvidas visando a produção, distribuição e o consumo de bens e serviços</w:t>
      </w:r>
      <w:r w:rsidR="006079B0">
        <w:rPr>
          <w:sz w:val="24"/>
        </w:rPr>
        <w:t xml:space="preserve">. Isso </w:t>
      </w:r>
      <w:r>
        <w:rPr>
          <w:sz w:val="24"/>
        </w:rPr>
        <w:t xml:space="preserve">tanto do ponto de vista de sobrevivência e visando </w:t>
      </w:r>
      <w:r w:rsidR="006079B0">
        <w:rPr>
          <w:sz w:val="24"/>
        </w:rPr>
        <w:t xml:space="preserve">também </w:t>
      </w:r>
      <w:r>
        <w:rPr>
          <w:sz w:val="24"/>
        </w:rPr>
        <w:t>uma qualidade de vida mínima e se possível com mais qualidade.</w:t>
      </w:r>
    </w:p>
    <w:p w14:paraId="71B16DA2" w14:textId="7C664D89" w:rsidR="00D521A7" w:rsidRDefault="00D521A7" w:rsidP="00D521A7">
      <w:pPr>
        <w:spacing w:after="0" w:line="360" w:lineRule="auto"/>
        <w:ind w:firstLine="851"/>
        <w:jc w:val="both"/>
        <w:rPr>
          <w:sz w:val="24"/>
        </w:rPr>
      </w:pPr>
      <w:r>
        <w:rPr>
          <w:sz w:val="24"/>
        </w:rPr>
        <w:t>A Economia Linear (EL) é um modelo econômico tradicional e tem como fundamento a execução na sequência de se extrair, produzir e descartar elementos para a produção de um certo bem qualquer. Além disso, depois que o produto obtido alcança os seus objetivos, ele acaba sendo descartado e recomeça-se o processo de produção citado. Essa forma de atuação</w:t>
      </w:r>
      <w:r w:rsidR="00D67E12">
        <w:rPr>
          <w:sz w:val="24"/>
        </w:rPr>
        <w:t>, EL,</w:t>
      </w:r>
      <w:r>
        <w:rPr>
          <w:sz w:val="24"/>
        </w:rPr>
        <w:t xml:space="preserve"> vem atuando fortemente desde a revolução industrial, mas está levando a consequências com efeitos colaterais danosos a humanidade, tais como elevação da escassez de recursos, uso indiscriminado de recursos naturais até o seu fim em alguns casos e outros cenários prejudiciais à sociedade. </w:t>
      </w:r>
      <w:r w:rsidR="00247EF2" w:rsidRPr="006B5472">
        <w:rPr>
          <w:sz w:val="24"/>
        </w:rPr>
        <w:t>Sá</w:t>
      </w:r>
      <w:r w:rsidRPr="006B5472">
        <w:rPr>
          <w:sz w:val="24"/>
        </w:rPr>
        <w:t xml:space="preserve"> </w:t>
      </w:r>
      <w:r w:rsidRPr="006B5472">
        <w:rPr>
          <w:i/>
          <w:iCs/>
          <w:sz w:val="24"/>
        </w:rPr>
        <w:t>et al.</w:t>
      </w:r>
      <w:r w:rsidRPr="006B5472">
        <w:rPr>
          <w:sz w:val="24"/>
        </w:rPr>
        <w:t xml:space="preserve"> (2023</w:t>
      </w:r>
      <w:r w:rsidR="006B5472" w:rsidRPr="006B5472">
        <w:rPr>
          <w:sz w:val="24"/>
        </w:rPr>
        <w:t>, p. 4</w:t>
      </w:r>
      <w:r w:rsidRPr="006B5472">
        <w:rPr>
          <w:sz w:val="24"/>
        </w:rPr>
        <w:t>)</w:t>
      </w:r>
      <w:r>
        <w:rPr>
          <w:sz w:val="24"/>
        </w:rPr>
        <w:t xml:space="preserve"> indicam que desde a década de 1980 o consumo de recursos naturais mais </w:t>
      </w:r>
      <w:r w:rsidR="00D67E12">
        <w:rPr>
          <w:sz w:val="24"/>
        </w:rPr>
        <w:t xml:space="preserve">do </w:t>
      </w:r>
      <w:r>
        <w:rPr>
          <w:sz w:val="24"/>
        </w:rPr>
        <w:t xml:space="preserve">que dobrou e isso acaba deixando esse modelo como algo insustentável, para isso é apresentado </w:t>
      </w:r>
      <w:r w:rsidR="00D67E12">
        <w:rPr>
          <w:sz w:val="24"/>
        </w:rPr>
        <w:t xml:space="preserve">como alternativa </w:t>
      </w:r>
      <w:r>
        <w:rPr>
          <w:sz w:val="24"/>
        </w:rPr>
        <w:t xml:space="preserve">o modelo de </w:t>
      </w:r>
      <w:r w:rsidR="008F04E2">
        <w:rPr>
          <w:sz w:val="24"/>
        </w:rPr>
        <w:t>EC</w:t>
      </w:r>
      <w:r>
        <w:rPr>
          <w:sz w:val="24"/>
        </w:rPr>
        <w:t>.</w:t>
      </w:r>
    </w:p>
    <w:p w14:paraId="0A70F476" w14:textId="21E79E96" w:rsidR="00247EF2" w:rsidRDefault="00247EF2" w:rsidP="00247EF2">
      <w:pPr>
        <w:spacing w:after="0" w:line="360" w:lineRule="auto"/>
        <w:ind w:firstLine="851"/>
        <w:jc w:val="both"/>
        <w:rPr>
          <w:sz w:val="24"/>
        </w:rPr>
      </w:pPr>
      <w:r w:rsidRPr="006B5472">
        <w:rPr>
          <w:sz w:val="24"/>
        </w:rPr>
        <w:t>Sá</w:t>
      </w:r>
      <w:r w:rsidR="00D521A7" w:rsidRPr="006B5472">
        <w:rPr>
          <w:sz w:val="24"/>
        </w:rPr>
        <w:t xml:space="preserve"> </w:t>
      </w:r>
      <w:r w:rsidR="00D521A7" w:rsidRPr="006B5472">
        <w:rPr>
          <w:i/>
          <w:iCs/>
          <w:sz w:val="24"/>
        </w:rPr>
        <w:t>et al.</w:t>
      </w:r>
      <w:r w:rsidR="00D521A7" w:rsidRPr="006B5472">
        <w:rPr>
          <w:sz w:val="24"/>
        </w:rPr>
        <w:t xml:space="preserve"> (2023</w:t>
      </w:r>
      <w:r w:rsidR="006B5472" w:rsidRPr="006B5472">
        <w:rPr>
          <w:sz w:val="24"/>
        </w:rPr>
        <w:t>, p. 4</w:t>
      </w:r>
      <w:r w:rsidR="00D521A7" w:rsidRPr="006B5472">
        <w:rPr>
          <w:sz w:val="24"/>
        </w:rPr>
        <w:t>)</w:t>
      </w:r>
      <w:r w:rsidR="00D521A7">
        <w:rPr>
          <w:sz w:val="24"/>
        </w:rPr>
        <w:t xml:space="preserve"> explicam que a EC se concentra </w:t>
      </w:r>
      <w:r w:rsidR="00D521A7" w:rsidRPr="00C76ED7">
        <w:rPr>
          <w:sz w:val="24"/>
        </w:rPr>
        <w:t>na reutilização e reciclagem de materiais para reduzir a geração</w:t>
      </w:r>
      <w:r w:rsidR="00D521A7">
        <w:rPr>
          <w:sz w:val="24"/>
        </w:rPr>
        <w:t xml:space="preserve"> </w:t>
      </w:r>
      <w:r w:rsidR="00D521A7" w:rsidRPr="00C76ED7">
        <w:rPr>
          <w:sz w:val="24"/>
        </w:rPr>
        <w:t>de resíduos</w:t>
      </w:r>
      <w:r w:rsidR="00D521A7">
        <w:rPr>
          <w:sz w:val="24"/>
        </w:rPr>
        <w:t xml:space="preserve">. Além disso, pode ser vista como uma maneira de se adequar o crescimento urbano de uma forma mais organizada, pois </w:t>
      </w:r>
      <w:r w:rsidR="00D521A7">
        <w:rPr>
          <w:sz w:val="24"/>
        </w:rPr>
        <w:lastRenderedPageBreak/>
        <w:t>permite que o ciclo definido na EL possa ser alterado para um novo patamar de consumo, pois não se extrai, usa e descarta, mas entram novas variáveis nesse ciclo, tais como reutilização, recuperação e reciclagem de produtos.</w:t>
      </w:r>
    </w:p>
    <w:p w14:paraId="649FBDDD" w14:textId="1EFDFE77" w:rsidR="005B483D" w:rsidRDefault="00D521A7" w:rsidP="00E33FF1">
      <w:pPr>
        <w:spacing w:after="0" w:line="360" w:lineRule="auto"/>
        <w:ind w:firstLine="851"/>
        <w:jc w:val="both"/>
        <w:rPr>
          <w:sz w:val="24"/>
        </w:rPr>
      </w:pPr>
      <w:r>
        <w:rPr>
          <w:sz w:val="24"/>
        </w:rPr>
        <w:t xml:space="preserve">Um ponto importante na EC, se encontra no fato de que através dela, se visa mitigar o impacto que a EL vem causando no ambiente onde a humanidade explora e vive. Ainda </w:t>
      </w:r>
      <w:r w:rsidR="003433A9" w:rsidRPr="00DB518F">
        <w:rPr>
          <w:sz w:val="24"/>
        </w:rPr>
        <w:t>Sá</w:t>
      </w:r>
      <w:r w:rsidRPr="00DB518F">
        <w:rPr>
          <w:sz w:val="24"/>
        </w:rPr>
        <w:t xml:space="preserve"> </w:t>
      </w:r>
      <w:r w:rsidRPr="00DB518F">
        <w:rPr>
          <w:i/>
          <w:iCs/>
          <w:sz w:val="24"/>
        </w:rPr>
        <w:t>et al.</w:t>
      </w:r>
      <w:r w:rsidRPr="00DB518F">
        <w:rPr>
          <w:sz w:val="24"/>
        </w:rPr>
        <w:t xml:space="preserve"> (2023</w:t>
      </w:r>
      <w:r w:rsidR="004119AD" w:rsidRPr="00DB518F">
        <w:rPr>
          <w:sz w:val="24"/>
        </w:rPr>
        <w:t>, p. 4</w:t>
      </w:r>
      <w:r w:rsidRPr="00DB518F">
        <w:rPr>
          <w:sz w:val="24"/>
        </w:rPr>
        <w:t>)</w:t>
      </w:r>
      <w:r>
        <w:rPr>
          <w:sz w:val="24"/>
        </w:rPr>
        <w:t xml:space="preserve"> indicam que a EC irá também conter a pressão sobre o meio ambiente, a mudança climática e outros fatores diversos.</w:t>
      </w:r>
    </w:p>
    <w:p w14:paraId="7646868E" w14:textId="77777777" w:rsidR="00E33FF1" w:rsidRDefault="00E33FF1" w:rsidP="00E33FF1">
      <w:pPr>
        <w:spacing w:after="0" w:line="360" w:lineRule="auto"/>
        <w:ind w:firstLine="851"/>
        <w:jc w:val="both"/>
        <w:rPr>
          <w:sz w:val="24"/>
        </w:rPr>
      </w:pPr>
    </w:p>
    <w:p w14:paraId="2192E9CF" w14:textId="5935B7CB" w:rsidR="00E33FF1" w:rsidRDefault="00E33FF1" w:rsidP="000D137A">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3 </w:t>
      </w:r>
      <w:r w:rsidR="00DE61EE">
        <w:rPr>
          <w:rFonts w:ascii="Candara" w:eastAsia="Candara" w:hAnsi="Candara" w:cs="Candara"/>
          <w:color w:val="000000"/>
          <w:sz w:val="28"/>
          <w:szCs w:val="28"/>
        </w:rPr>
        <w:t>Procedimentos Metodológicos</w:t>
      </w:r>
    </w:p>
    <w:p w14:paraId="3D5624EC" w14:textId="4375D328" w:rsidR="007C1ED4" w:rsidRPr="007C1ED4" w:rsidRDefault="00811FD8" w:rsidP="007C1ED4">
      <w:pPr>
        <w:spacing w:after="0" w:line="360" w:lineRule="auto"/>
        <w:ind w:firstLine="851"/>
        <w:jc w:val="both"/>
        <w:rPr>
          <w:rFonts w:ascii="Candara" w:eastAsia="Candara" w:hAnsi="Candara" w:cs="Candara"/>
          <w:color w:val="000000"/>
          <w:sz w:val="24"/>
          <w:szCs w:val="24"/>
        </w:rPr>
      </w:pPr>
      <w:r w:rsidRPr="00F937F1">
        <w:rPr>
          <w:rFonts w:ascii="Candara" w:eastAsia="Candara" w:hAnsi="Candara" w:cs="Candara"/>
          <w:color w:val="000000"/>
          <w:sz w:val="24"/>
          <w:szCs w:val="24"/>
        </w:rPr>
        <w:t xml:space="preserve">Foi adotada como metodologia de pesquisa uma abordagem quantitativa, pois ela permite analisar dados de forma sistemática, </w:t>
      </w:r>
      <w:r>
        <w:rPr>
          <w:rFonts w:ascii="Candara" w:eastAsia="Candara" w:hAnsi="Candara" w:cs="Candara"/>
          <w:color w:val="000000"/>
          <w:sz w:val="24"/>
          <w:szCs w:val="24"/>
        </w:rPr>
        <w:t>isso permite</w:t>
      </w:r>
      <w:r w:rsidRPr="00F937F1">
        <w:rPr>
          <w:rFonts w:ascii="Candara" w:eastAsia="Candara" w:hAnsi="Candara" w:cs="Candara"/>
          <w:color w:val="000000"/>
          <w:sz w:val="24"/>
          <w:szCs w:val="24"/>
        </w:rPr>
        <w:t xml:space="preserve"> a identificação de padrões e relações entre variáveis. </w:t>
      </w:r>
      <w:r w:rsidRPr="00172185">
        <w:rPr>
          <w:rFonts w:ascii="Candara" w:eastAsia="Candara" w:hAnsi="Candara" w:cs="Candara"/>
          <w:color w:val="000000"/>
          <w:sz w:val="24"/>
          <w:szCs w:val="24"/>
        </w:rPr>
        <w:t xml:space="preserve">Pereira </w:t>
      </w:r>
      <w:r w:rsidRPr="00172185">
        <w:rPr>
          <w:rFonts w:ascii="Candara" w:eastAsia="Candara" w:hAnsi="Candara" w:cs="Candara"/>
          <w:i/>
          <w:iCs/>
          <w:color w:val="000000"/>
          <w:sz w:val="24"/>
          <w:szCs w:val="24"/>
        </w:rPr>
        <w:t>et al.</w:t>
      </w:r>
      <w:r>
        <w:rPr>
          <w:rFonts w:ascii="Candara" w:eastAsia="Candara" w:hAnsi="Candara" w:cs="Candara"/>
          <w:i/>
          <w:iCs/>
          <w:color w:val="000000"/>
          <w:sz w:val="24"/>
          <w:szCs w:val="24"/>
        </w:rPr>
        <w:t xml:space="preserve"> </w:t>
      </w:r>
      <w:r>
        <w:rPr>
          <w:rFonts w:ascii="Candara" w:eastAsia="Candara" w:hAnsi="Candara" w:cs="Candara"/>
          <w:color w:val="000000"/>
          <w:sz w:val="24"/>
          <w:szCs w:val="24"/>
        </w:rPr>
        <w:t>(2018, p. 69)</w:t>
      </w:r>
      <w:r>
        <w:rPr>
          <w:rFonts w:ascii="Candara" w:eastAsia="Candara" w:hAnsi="Candara" w:cs="Candara"/>
          <w:i/>
          <w:iCs/>
          <w:color w:val="000000"/>
          <w:sz w:val="24"/>
          <w:szCs w:val="24"/>
        </w:rPr>
        <w:t xml:space="preserve"> </w:t>
      </w:r>
      <w:r>
        <w:rPr>
          <w:rFonts w:ascii="Candara" w:eastAsia="Candara" w:hAnsi="Candara" w:cs="Candara"/>
          <w:color w:val="000000"/>
          <w:sz w:val="24"/>
          <w:szCs w:val="24"/>
        </w:rPr>
        <w:t>explicam o</w:t>
      </w:r>
      <w:r w:rsidRPr="00371DD6">
        <w:rPr>
          <w:rFonts w:ascii="Candara" w:eastAsia="Candara" w:hAnsi="Candara" w:cs="Candara"/>
          <w:color w:val="000000"/>
          <w:sz w:val="24"/>
          <w:szCs w:val="24"/>
        </w:rPr>
        <w:t xml:space="preserve"> foco está em aplicar métodos analíticos para interpretar grandes conjuntos de dados, identificar padrões e relações, e gerar conclusões </w:t>
      </w:r>
      <w:r>
        <w:rPr>
          <w:rFonts w:ascii="Candara" w:eastAsia="Candara" w:hAnsi="Candara" w:cs="Candara"/>
          <w:color w:val="000000"/>
          <w:sz w:val="24"/>
          <w:szCs w:val="24"/>
        </w:rPr>
        <w:t>sobre algum processo</w:t>
      </w:r>
      <w:r w:rsidRPr="00371DD6">
        <w:rPr>
          <w:rFonts w:ascii="Candara" w:eastAsia="Candara" w:hAnsi="Candara" w:cs="Candara"/>
          <w:color w:val="000000"/>
          <w:sz w:val="24"/>
          <w:szCs w:val="24"/>
        </w:rPr>
        <w:t>.</w:t>
      </w:r>
      <w:r>
        <w:rPr>
          <w:rFonts w:ascii="Candara" w:eastAsia="Candara" w:hAnsi="Candara" w:cs="Candara"/>
          <w:color w:val="000000"/>
          <w:sz w:val="24"/>
          <w:szCs w:val="24"/>
        </w:rPr>
        <w:t xml:space="preserve"> </w:t>
      </w:r>
      <w:r w:rsidR="007C1ED4" w:rsidRPr="007C1ED4">
        <w:rPr>
          <w:rFonts w:ascii="Candara" w:eastAsia="Candara" w:hAnsi="Candara" w:cs="Candara"/>
          <w:color w:val="000000"/>
          <w:sz w:val="24"/>
          <w:szCs w:val="24"/>
        </w:rPr>
        <w:t xml:space="preserve">A pesquisa quantitativa e a revisão sistemática da literatura foram realizadas na área de </w:t>
      </w:r>
      <w:r w:rsidR="00D32303">
        <w:rPr>
          <w:rFonts w:ascii="Candara" w:eastAsia="Candara" w:hAnsi="Candara" w:cs="Candara"/>
          <w:color w:val="000000"/>
          <w:sz w:val="24"/>
          <w:szCs w:val="24"/>
        </w:rPr>
        <w:t>cidades inteligentes e sustentáveis</w:t>
      </w:r>
      <w:r w:rsidR="007C1ED4" w:rsidRPr="007C1ED4">
        <w:rPr>
          <w:rFonts w:ascii="Candara" w:eastAsia="Candara" w:hAnsi="Candara" w:cs="Candara"/>
          <w:color w:val="000000"/>
          <w:sz w:val="24"/>
          <w:szCs w:val="24"/>
        </w:rPr>
        <w:t xml:space="preserve">, </w:t>
      </w:r>
      <w:r w:rsidR="00D32303">
        <w:rPr>
          <w:rFonts w:ascii="Candara" w:eastAsia="Candara" w:hAnsi="Candara" w:cs="Candara"/>
          <w:color w:val="000000"/>
          <w:sz w:val="24"/>
          <w:szCs w:val="24"/>
        </w:rPr>
        <w:t>economia circular</w:t>
      </w:r>
      <w:r w:rsidR="007C1ED4" w:rsidRPr="007C1ED4">
        <w:rPr>
          <w:rFonts w:ascii="Candara" w:eastAsia="Candara" w:hAnsi="Candara" w:cs="Candara"/>
          <w:color w:val="000000"/>
          <w:sz w:val="24"/>
          <w:szCs w:val="24"/>
        </w:rPr>
        <w:t xml:space="preserve"> e na interseção desses temas. Os artigos analisados foram publicados entre 2013 e 2023 e foram extraídos de bases de dados de acesso público, garantindo a abrangência e a relevância dos estudos incluídos</w:t>
      </w:r>
      <w:r w:rsidR="00D32303">
        <w:rPr>
          <w:rFonts w:ascii="Candara" w:eastAsia="Candara" w:hAnsi="Candara" w:cs="Candara"/>
          <w:color w:val="000000"/>
          <w:sz w:val="24"/>
          <w:szCs w:val="24"/>
        </w:rPr>
        <w:t xml:space="preserve">, </w:t>
      </w:r>
      <w:r w:rsidR="007C1ED4" w:rsidRPr="007C1ED4">
        <w:rPr>
          <w:rFonts w:ascii="Candara" w:eastAsia="Candara" w:hAnsi="Candara" w:cs="Candara"/>
          <w:color w:val="000000"/>
          <w:sz w:val="24"/>
          <w:szCs w:val="24"/>
        </w:rPr>
        <w:t>refletindo o estado atual do conhecimento.</w:t>
      </w:r>
    </w:p>
    <w:p w14:paraId="1D9A1883" w14:textId="73B47274" w:rsidR="00D32303" w:rsidRPr="00D32303" w:rsidRDefault="00F937F1" w:rsidP="00D32303">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P</w:t>
      </w:r>
      <w:r w:rsidR="00D32303">
        <w:rPr>
          <w:rFonts w:ascii="Candara" w:eastAsia="Candara" w:hAnsi="Candara" w:cs="Candara"/>
          <w:color w:val="000000"/>
          <w:sz w:val="24"/>
          <w:szCs w:val="24"/>
        </w:rPr>
        <w:t xml:space="preserve">ara a coleta dos dados, foram selecionados critérios que incluíram </w:t>
      </w:r>
      <w:r w:rsidR="00D32303" w:rsidRPr="00D32303">
        <w:rPr>
          <w:rFonts w:ascii="Candara" w:eastAsia="Candara" w:hAnsi="Candara" w:cs="Candara"/>
          <w:color w:val="000000"/>
          <w:sz w:val="24"/>
          <w:szCs w:val="24"/>
        </w:rPr>
        <w:t xml:space="preserve">relevância temática </w:t>
      </w:r>
      <w:r w:rsidR="00D32303">
        <w:rPr>
          <w:rFonts w:ascii="Candara" w:eastAsia="Candara" w:hAnsi="Candara" w:cs="Candara"/>
          <w:color w:val="000000"/>
          <w:sz w:val="24"/>
          <w:szCs w:val="24"/>
        </w:rPr>
        <w:t>para cada área</w:t>
      </w:r>
      <w:r>
        <w:rPr>
          <w:rFonts w:ascii="Candara" w:eastAsia="Candara" w:hAnsi="Candara" w:cs="Candara"/>
          <w:color w:val="000000"/>
          <w:sz w:val="24"/>
          <w:szCs w:val="24"/>
        </w:rPr>
        <w:t>.</w:t>
      </w:r>
      <w:r w:rsidR="00D32303" w:rsidRPr="00D32303">
        <w:rPr>
          <w:rFonts w:ascii="Candara" w:eastAsia="Candara" w:hAnsi="Candara" w:cs="Candara"/>
          <w:color w:val="000000"/>
          <w:sz w:val="24"/>
          <w:szCs w:val="24"/>
        </w:rPr>
        <w:t xml:space="preserve"> </w:t>
      </w:r>
      <w:r>
        <w:rPr>
          <w:rFonts w:ascii="Candara" w:eastAsia="Candara" w:hAnsi="Candara" w:cs="Candara"/>
          <w:color w:val="000000"/>
          <w:sz w:val="24"/>
          <w:szCs w:val="24"/>
        </w:rPr>
        <w:t>A</w:t>
      </w:r>
      <w:r w:rsidR="00D32303" w:rsidRPr="00D32303">
        <w:rPr>
          <w:rFonts w:ascii="Candara" w:eastAsia="Candara" w:hAnsi="Candara" w:cs="Candara"/>
          <w:color w:val="000000"/>
          <w:sz w:val="24"/>
          <w:szCs w:val="24"/>
        </w:rPr>
        <w:t xml:space="preserve"> extração dos dados foi realizada de forma sistemática, coletando informações chave como autores, ano de publicação, metodologia utilizada, principais resultados e conclusões de cada estudo.</w:t>
      </w:r>
    </w:p>
    <w:p w14:paraId="7959945A" w14:textId="382F645E" w:rsidR="00D32303" w:rsidRDefault="00D32303" w:rsidP="007C771B">
      <w:pPr>
        <w:spacing w:after="0" w:line="360" w:lineRule="auto"/>
        <w:ind w:firstLine="851"/>
        <w:jc w:val="both"/>
        <w:rPr>
          <w:rFonts w:ascii="Candara" w:eastAsia="Candara" w:hAnsi="Candara" w:cs="Candara"/>
          <w:color w:val="000000"/>
          <w:sz w:val="24"/>
          <w:szCs w:val="24"/>
        </w:rPr>
      </w:pPr>
      <w:r w:rsidRPr="00D32303">
        <w:rPr>
          <w:rFonts w:ascii="Candara" w:eastAsia="Candara" w:hAnsi="Candara" w:cs="Candara"/>
          <w:color w:val="000000"/>
          <w:sz w:val="24"/>
          <w:szCs w:val="24"/>
        </w:rPr>
        <w:lastRenderedPageBreak/>
        <w:t xml:space="preserve">A análise comparativa </w:t>
      </w:r>
      <w:r w:rsidR="00794157">
        <w:rPr>
          <w:rFonts w:ascii="Candara" w:eastAsia="Candara" w:hAnsi="Candara" w:cs="Candara"/>
          <w:color w:val="000000"/>
          <w:sz w:val="24"/>
          <w:szCs w:val="24"/>
        </w:rPr>
        <w:t>dessas informações permitiu</w:t>
      </w:r>
      <w:r w:rsidRPr="00D32303">
        <w:rPr>
          <w:rFonts w:ascii="Candara" w:eastAsia="Candara" w:hAnsi="Candara" w:cs="Candara"/>
          <w:color w:val="000000"/>
          <w:sz w:val="24"/>
          <w:szCs w:val="24"/>
        </w:rPr>
        <w:t xml:space="preserve"> </w:t>
      </w:r>
      <w:r w:rsidR="00794157">
        <w:rPr>
          <w:rFonts w:ascii="Candara" w:eastAsia="Candara" w:hAnsi="Candara" w:cs="Candara"/>
          <w:color w:val="000000"/>
          <w:sz w:val="24"/>
          <w:szCs w:val="24"/>
        </w:rPr>
        <w:t>realçar</w:t>
      </w:r>
      <w:r w:rsidRPr="00D32303">
        <w:rPr>
          <w:rFonts w:ascii="Candara" w:eastAsia="Candara" w:hAnsi="Candara" w:cs="Candara"/>
          <w:color w:val="000000"/>
          <w:sz w:val="24"/>
          <w:szCs w:val="24"/>
        </w:rPr>
        <w:t xml:space="preserve"> as diferentes </w:t>
      </w:r>
      <w:r w:rsidR="00794157">
        <w:rPr>
          <w:rFonts w:ascii="Candara" w:eastAsia="Candara" w:hAnsi="Candara" w:cs="Candara"/>
          <w:color w:val="000000"/>
          <w:sz w:val="24"/>
          <w:szCs w:val="24"/>
        </w:rPr>
        <w:t>visões dos assuntos</w:t>
      </w:r>
      <w:r w:rsidRPr="00D32303">
        <w:rPr>
          <w:rFonts w:ascii="Candara" w:eastAsia="Candara" w:hAnsi="Candara" w:cs="Candara"/>
          <w:color w:val="000000"/>
          <w:sz w:val="24"/>
          <w:szCs w:val="24"/>
        </w:rPr>
        <w:t xml:space="preserve"> e resultados apresentados. </w:t>
      </w:r>
      <w:r w:rsidR="00CF71FE">
        <w:rPr>
          <w:rFonts w:ascii="Candara" w:eastAsia="Candara" w:hAnsi="Candara" w:cs="Candara"/>
          <w:color w:val="000000"/>
          <w:sz w:val="24"/>
          <w:szCs w:val="24"/>
        </w:rPr>
        <w:t>Sendo assim, e</w:t>
      </w:r>
      <w:r w:rsidRPr="00CF71FE">
        <w:rPr>
          <w:rFonts w:ascii="Candara" w:eastAsia="Candara" w:hAnsi="Candara" w:cs="Candara"/>
          <w:color w:val="000000"/>
          <w:sz w:val="24"/>
          <w:szCs w:val="24"/>
        </w:rPr>
        <w:t>ssa análise buscou identificar como os conceitos de CI e EC se complementam, como são aplicados em diferentes contextos e quais são as tendências emergentes.</w:t>
      </w:r>
    </w:p>
    <w:p w14:paraId="17BE00A8" w14:textId="77777777" w:rsidR="00DE5412" w:rsidRPr="007C1ED4" w:rsidRDefault="00DE5412" w:rsidP="007C771B">
      <w:pPr>
        <w:spacing w:after="0" w:line="360" w:lineRule="auto"/>
        <w:ind w:firstLine="851"/>
        <w:jc w:val="both"/>
        <w:rPr>
          <w:rFonts w:ascii="Candara" w:eastAsia="Candara" w:hAnsi="Candara" w:cs="Candara"/>
          <w:color w:val="000000"/>
          <w:sz w:val="24"/>
          <w:szCs w:val="24"/>
        </w:rPr>
      </w:pPr>
    </w:p>
    <w:p w14:paraId="62DCDF90" w14:textId="7327DBBC" w:rsidR="005A5BAD" w:rsidRDefault="005A5BAD" w:rsidP="00BB1F72">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 Discussão dos resultados</w:t>
      </w:r>
    </w:p>
    <w:p w14:paraId="0D82732D" w14:textId="550D09F4" w:rsidR="002C3628" w:rsidRDefault="002C3628" w:rsidP="00E600F1">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Como o objetivo desse trabalho é o de realizar uma revisão de literatura para a área de gestão das cidades inteligentes e sustentáveis, serão apresentadas as definições </w:t>
      </w:r>
      <w:r w:rsidR="000D0606">
        <w:rPr>
          <w:rFonts w:ascii="Candara" w:hAnsi="Candara" w:cs="Times New Roman"/>
          <w:sz w:val="24"/>
          <w:szCs w:val="24"/>
        </w:rPr>
        <w:t>conceituadas por</w:t>
      </w:r>
      <w:r>
        <w:rPr>
          <w:rFonts w:ascii="Candara" w:hAnsi="Candara" w:cs="Times New Roman"/>
          <w:sz w:val="24"/>
          <w:szCs w:val="24"/>
        </w:rPr>
        <w:t xml:space="preserve"> alguns autores</w:t>
      </w:r>
      <w:r w:rsidR="001117E5">
        <w:rPr>
          <w:rFonts w:ascii="Candara" w:hAnsi="Candara" w:cs="Times New Roman"/>
          <w:sz w:val="24"/>
          <w:szCs w:val="24"/>
        </w:rPr>
        <w:t xml:space="preserve">, </w:t>
      </w:r>
      <w:r>
        <w:rPr>
          <w:rFonts w:ascii="Candara" w:hAnsi="Candara" w:cs="Times New Roman"/>
          <w:sz w:val="24"/>
          <w:szCs w:val="24"/>
        </w:rPr>
        <w:t xml:space="preserve">como </w:t>
      </w:r>
      <w:r w:rsidR="000D0606">
        <w:rPr>
          <w:rFonts w:ascii="Candara" w:hAnsi="Candara" w:cs="Times New Roman"/>
          <w:sz w:val="24"/>
          <w:szCs w:val="24"/>
        </w:rPr>
        <w:t>a</w:t>
      </w:r>
      <w:r>
        <w:rPr>
          <w:rFonts w:ascii="Candara" w:hAnsi="Candara" w:cs="Times New Roman"/>
          <w:sz w:val="24"/>
          <w:szCs w:val="24"/>
        </w:rPr>
        <w:t xml:space="preserve"> TI e EC podem contribuir para </w:t>
      </w:r>
      <w:r w:rsidR="000D0606">
        <w:rPr>
          <w:rFonts w:ascii="Candara" w:hAnsi="Candara" w:cs="Times New Roman"/>
          <w:sz w:val="24"/>
          <w:szCs w:val="24"/>
        </w:rPr>
        <w:t>apoiar essas áreas</w:t>
      </w:r>
      <w:r w:rsidR="001117E5">
        <w:rPr>
          <w:rFonts w:ascii="Candara" w:hAnsi="Candara" w:cs="Times New Roman"/>
          <w:sz w:val="24"/>
          <w:szCs w:val="24"/>
        </w:rPr>
        <w:t xml:space="preserve"> e a apresentação de uma análise bibliométrica com alguns termos chaves para essa </w:t>
      </w:r>
      <w:r w:rsidR="00E356F8">
        <w:rPr>
          <w:rFonts w:ascii="Candara" w:hAnsi="Candara" w:cs="Times New Roman"/>
          <w:sz w:val="24"/>
          <w:szCs w:val="24"/>
        </w:rPr>
        <w:t>temática</w:t>
      </w:r>
      <w:r w:rsidR="001117E5">
        <w:rPr>
          <w:rFonts w:ascii="Candara" w:hAnsi="Candara" w:cs="Times New Roman"/>
          <w:sz w:val="24"/>
          <w:szCs w:val="24"/>
        </w:rPr>
        <w:t>.</w:t>
      </w:r>
    </w:p>
    <w:p w14:paraId="62FEB319" w14:textId="4586392F" w:rsidR="00E13C59" w:rsidRDefault="00E13C59" w:rsidP="00E600F1">
      <w:pPr>
        <w:spacing w:after="0" w:line="360" w:lineRule="auto"/>
        <w:ind w:firstLine="851"/>
        <w:jc w:val="both"/>
        <w:rPr>
          <w:rFonts w:ascii="Candara" w:hAnsi="Candara" w:cs="Times New Roman"/>
          <w:sz w:val="24"/>
          <w:szCs w:val="24"/>
        </w:rPr>
      </w:pPr>
      <w:r>
        <w:rPr>
          <w:rFonts w:ascii="Candara" w:hAnsi="Candara" w:cs="Times New Roman"/>
          <w:sz w:val="24"/>
          <w:szCs w:val="24"/>
        </w:rPr>
        <w:t>O conceito de CI não chega a ter um consenso ou parecer definitivo sobre o seu conceito. Para uma cidade ser considerada inteligente, não pode ser considerado somente o uso massivo de recursos de TI, mas devem ser analisados diversos aspectos que são levados em conta no momento da certificação, sendo eles também relacionados a aspectos operacionais e estruturantes de um município. Algumas definições são apresentadas</w:t>
      </w:r>
      <w:r w:rsidR="00DE5412">
        <w:rPr>
          <w:rFonts w:ascii="Candara" w:hAnsi="Candara" w:cs="Times New Roman"/>
          <w:sz w:val="24"/>
          <w:szCs w:val="24"/>
        </w:rPr>
        <w:t xml:space="preserve"> na </w:t>
      </w:r>
      <w:r w:rsidR="00DE5412" w:rsidRPr="006A3869">
        <w:rPr>
          <w:rFonts w:ascii="Candara" w:hAnsi="Candara" w:cs="Times New Roman"/>
          <w:sz w:val="24"/>
          <w:szCs w:val="24"/>
        </w:rPr>
        <w:fldChar w:fldCharType="begin"/>
      </w:r>
      <w:r w:rsidR="00DE5412" w:rsidRPr="006A3869">
        <w:rPr>
          <w:rFonts w:ascii="Candara" w:hAnsi="Candara" w:cs="Times New Roman"/>
          <w:sz w:val="24"/>
          <w:szCs w:val="24"/>
        </w:rPr>
        <w:instrText xml:space="preserve"> REF _Ref175358033 \h </w:instrText>
      </w:r>
      <w:r w:rsidR="00DE5412" w:rsidRPr="006A3869">
        <w:rPr>
          <w:rFonts w:ascii="Candara" w:hAnsi="Candara" w:cs="Times New Roman"/>
          <w:sz w:val="24"/>
          <w:szCs w:val="24"/>
        </w:rPr>
      </w:r>
      <w:r w:rsidR="006A3869">
        <w:rPr>
          <w:rFonts w:ascii="Candara" w:hAnsi="Candara" w:cs="Times New Roman"/>
          <w:sz w:val="24"/>
          <w:szCs w:val="24"/>
        </w:rPr>
        <w:instrText xml:space="preserve"> \* MERGEFORMAT </w:instrText>
      </w:r>
      <w:r w:rsidR="00DE5412" w:rsidRPr="006A3869">
        <w:rPr>
          <w:rFonts w:ascii="Candara" w:hAnsi="Candara" w:cs="Times New Roman"/>
          <w:sz w:val="24"/>
          <w:szCs w:val="24"/>
        </w:rPr>
        <w:fldChar w:fldCharType="separate"/>
      </w:r>
      <w:r w:rsidR="00DE5412" w:rsidRPr="006A3869">
        <w:rPr>
          <w:rFonts w:ascii="Candara" w:hAnsi="Candara"/>
          <w:sz w:val="24"/>
          <w:szCs w:val="24"/>
        </w:rPr>
        <w:t xml:space="preserve">Tabela </w:t>
      </w:r>
      <w:r w:rsidR="00DE5412" w:rsidRPr="006A3869">
        <w:rPr>
          <w:rFonts w:ascii="Candara" w:hAnsi="Candara"/>
          <w:noProof/>
          <w:sz w:val="24"/>
          <w:szCs w:val="24"/>
        </w:rPr>
        <w:t>3</w:t>
      </w:r>
      <w:r w:rsidR="00DE5412" w:rsidRPr="006A3869">
        <w:rPr>
          <w:rFonts w:ascii="Candara" w:hAnsi="Candara" w:cs="Times New Roman"/>
          <w:sz w:val="24"/>
          <w:szCs w:val="24"/>
        </w:rPr>
        <w:fldChar w:fldCharType="end"/>
      </w:r>
      <w:r>
        <w:rPr>
          <w:rFonts w:ascii="Candara" w:hAnsi="Candara" w:cs="Times New Roman"/>
          <w:sz w:val="24"/>
          <w:szCs w:val="24"/>
        </w:rPr>
        <w:t xml:space="preserve">, levando em consideração opinião de órgãos do governo brasileiro e de alguns autores que estudam essa </w:t>
      </w:r>
      <w:r w:rsidR="00DE5412">
        <w:rPr>
          <w:rFonts w:ascii="Candara" w:hAnsi="Candara" w:cs="Times New Roman"/>
          <w:sz w:val="24"/>
          <w:szCs w:val="24"/>
        </w:rPr>
        <w:t>temática</w:t>
      </w:r>
      <w:r>
        <w:rPr>
          <w:rFonts w:ascii="Candara" w:hAnsi="Candara" w:cs="Times New Roman"/>
          <w:sz w:val="24"/>
          <w:szCs w:val="24"/>
        </w:rPr>
        <w:t>.</w:t>
      </w:r>
    </w:p>
    <w:p w14:paraId="4CBD4108" w14:textId="77777777" w:rsidR="00C013AF" w:rsidRDefault="00C013AF" w:rsidP="00E600F1">
      <w:pPr>
        <w:spacing w:after="0" w:line="360" w:lineRule="auto"/>
        <w:ind w:firstLine="851"/>
        <w:jc w:val="both"/>
        <w:rPr>
          <w:rFonts w:ascii="Candara" w:hAnsi="Candara" w:cs="Times New Roman"/>
          <w:sz w:val="24"/>
          <w:szCs w:val="24"/>
        </w:rPr>
      </w:pPr>
    </w:p>
    <w:p w14:paraId="45DF4550" w14:textId="470ED99E" w:rsidR="004A1F36" w:rsidRPr="00B605E5" w:rsidRDefault="004A1F36" w:rsidP="004A1F36">
      <w:pPr>
        <w:pStyle w:val="Legenda"/>
        <w:rPr>
          <w:rFonts w:ascii="Candara" w:hAnsi="Candara" w:cs="Tahoma"/>
          <w:color w:val="111111"/>
          <w:szCs w:val="22"/>
        </w:rPr>
      </w:pPr>
      <w:bookmarkStart w:id="2" w:name="_Ref175358033"/>
      <w:r w:rsidRPr="00B605E5">
        <w:rPr>
          <w:rFonts w:ascii="Candara" w:hAnsi="Candara"/>
        </w:rPr>
        <w:t xml:space="preserve">Tabela </w:t>
      </w:r>
      <w:r w:rsidRPr="00B605E5">
        <w:rPr>
          <w:rFonts w:ascii="Candara" w:hAnsi="Candara"/>
        </w:rPr>
        <w:fldChar w:fldCharType="begin"/>
      </w:r>
      <w:r w:rsidRPr="00B605E5">
        <w:rPr>
          <w:rFonts w:ascii="Candara" w:hAnsi="Candara"/>
        </w:rPr>
        <w:instrText xml:space="preserve"> SEQ Tabela \* ARABIC </w:instrText>
      </w:r>
      <w:r w:rsidRPr="00B605E5">
        <w:rPr>
          <w:rFonts w:ascii="Candara" w:hAnsi="Candara"/>
        </w:rPr>
        <w:fldChar w:fldCharType="separate"/>
      </w:r>
      <w:r>
        <w:rPr>
          <w:rFonts w:ascii="Candara" w:hAnsi="Candara"/>
          <w:noProof/>
        </w:rPr>
        <w:t>3</w:t>
      </w:r>
      <w:r w:rsidRPr="00B605E5">
        <w:rPr>
          <w:rFonts w:ascii="Candara" w:hAnsi="Candara"/>
        </w:rPr>
        <w:fldChar w:fldCharType="end"/>
      </w:r>
      <w:bookmarkEnd w:id="2"/>
      <w:r w:rsidRPr="00B605E5">
        <w:rPr>
          <w:rFonts w:ascii="Candara" w:hAnsi="Candara"/>
        </w:rPr>
        <w:t xml:space="preserve"> </w:t>
      </w:r>
      <w:r>
        <w:rPr>
          <w:rFonts w:ascii="Candara" w:hAnsi="Candara"/>
        </w:rPr>
        <w:t>–</w:t>
      </w:r>
      <w:r w:rsidRPr="00B605E5">
        <w:rPr>
          <w:rFonts w:ascii="Candara" w:hAnsi="Candara"/>
        </w:rPr>
        <w:t xml:space="preserve"> </w:t>
      </w:r>
      <w:r>
        <w:rPr>
          <w:rFonts w:ascii="Candara" w:hAnsi="Candara"/>
        </w:rPr>
        <w:t>Definições de Cidades Inteligentes</w:t>
      </w:r>
    </w:p>
    <w:tbl>
      <w:tblPr>
        <w:tblW w:w="7938" w:type="dxa"/>
        <w:jc w:val="center"/>
        <w:tblLayout w:type="fixed"/>
        <w:tblCellMar>
          <w:left w:w="70" w:type="dxa"/>
          <w:right w:w="70" w:type="dxa"/>
        </w:tblCellMar>
        <w:tblLook w:val="0000" w:firstRow="0" w:lastRow="0" w:firstColumn="0" w:lastColumn="0" w:noHBand="0" w:noVBand="0"/>
      </w:tblPr>
      <w:tblGrid>
        <w:gridCol w:w="5245"/>
        <w:gridCol w:w="2693"/>
      </w:tblGrid>
      <w:tr w:rsidR="004A1F36" w:rsidRPr="00B605E5" w14:paraId="4F1BFDAF" w14:textId="77777777" w:rsidTr="00244B5D">
        <w:trPr>
          <w:trHeight w:val="340"/>
          <w:jc w:val="center"/>
        </w:trPr>
        <w:tc>
          <w:tcPr>
            <w:tcW w:w="5245" w:type="dxa"/>
            <w:tcBorders>
              <w:top w:val="single" w:sz="12" w:space="0" w:color="000000"/>
              <w:bottom w:val="single" w:sz="12" w:space="0" w:color="000000"/>
              <w:right w:val="single" w:sz="4" w:space="0" w:color="000000"/>
            </w:tcBorders>
            <w:vAlign w:val="center"/>
          </w:tcPr>
          <w:p w14:paraId="2172EC66" w14:textId="098181E1" w:rsidR="004A1F36" w:rsidRPr="00B605E5" w:rsidRDefault="004A1F36" w:rsidP="004A1F36">
            <w:pPr>
              <w:widowControl w:val="0"/>
              <w:tabs>
                <w:tab w:val="left" w:pos="900"/>
              </w:tabs>
              <w:spacing w:after="0" w:line="240" w:lineRule="auto"/>
              <w:rPr>
                <w:rFonts w:ascii="Candara" w:hAnsi="Candara" w:cs="Tahoma"/>
                <w:b/>
                <w:bCs/>
              </w:rPr>
            </w:pPr>
            <w:r>
              <w:rPr>
                <w:rFonts w:ascii="Candara" w:hAnsi="Candara" w:cs="Tahoma"/>
                <w:b/>
                <w:bCs/>
              </w:rPr>
              <w:t>Definição</w:t>
            </w:r>
          </w:p>
        </w:tc>
        <w:tc>
          <w:tcPr>
            <w:tcW w:w="2693" w:type="dxa"/>
            <w:tcBorders>
              <w:top w:val="single" w:sz="12" w:space="0" w:color="000000"/>
              <w:left w:val="single" w:sz="4" w:space="0" w:color="000000"/>
              <w:bottom w:val="single" w:sz="12" w:space="0" w:color="000000"/>
            </w:tcBorders>
            <w:vAlign w:val="center"/>
          </w:tcPr>
          <w:p w14:paraId="50E3D2D4" w14:textId="1AD34AEB" w:rsidR="004A1F36" w:rsidRPr="00B605E5" w:rsidRDefault="004A1F36" w:rsidP="004A1F36">
            <w:pPr>
              <w:widowControl w:val="0"/>
              <w:tabs>
                <w:tab w:val="left" w:pos="900"/>
              </w:tabs>
              <w:spacing w:after="0" w:line="240" w:lineRule="auto"/>
              <w:rPr>
                <w:rFonts w:ascii="Candara" w:hAnsi="Candara" w:cs="Tahoma"/>
                <w:b/>
                <w:bCs/>
              </w:rPr>
            </w:pPr>
            <w:r>
              <w:rPr>
                <w:rFonts w:ascii="Candara" w:hAnsi="Candara" w:cs="Tahoma"/>
                <w:b/>
                <w:bCs/>
              </w:rPr>
              <w:t>Autores</w:t>
            </w:r>
          </w:p>
        </w:tc>
      </w:tr>
      <w:tr w:rsidR="004A1F36" w:rsidRPr="00B605E5" w14:paraId="7503F852" w14:textId="77777777" w:rsidTr="00244B5D">
        <w:trPr>
          <w:trHeight w:val="340"/>
          <w:jc w:val="center"/>
        </w:trPr>
        <w:tc>
          <w:tcPr>
            <w:tcW w:w="5245" w:type="dxa"/>
            <w:tcBorders>
              <w:top w:val="single" w:sz="12" w:space="0" w:color="000000"/>
              <w:bottom w:val="single" w:sz="12" w:space="0" w:color="000000"/>
              <w:right w:val="single" w:sz="4" w:space="0" w:color="000000"/>
            </w:tcBorders>
          </w:tcPr>
          <w:p w14:paraId="7FE00746" w14:textId="5B731CEF" w:rsidR="004A1F36" w:rsidRPr="00B605E5" w:rsidRDefault="004A1F36" w:rsidP="00B76658">
            <w:pPr>
              <w:widowControl w:val="0"/>
              <w:tabs>
                <w:tab w:val="left" w:pos="900"/>
              </w:tabs>
              <w:spacing w:after="0" w:line="240" w:lineRule="auto"/>
              <w:jc w:val="both"/>
              <w:rPr>
                <w:rFonts w:ascii="Candara" w:hAnsi="Candara" w:cs="Tahoma"/>
              </w:rPr>
            </w:pPr>
            <w:r w:rsidRPr="004A1F36">
              <w:rPr>
                <w:rFonts w:ascii="Candara" w:hAnsi="Candara" w:cs="Tahoma"/>
                <w:color w:val="000000"/>
              </w:rPr>
              <w:t xml:space="preserve">Cidade inteligente </w:t>
            </w:r>
            <w:r>
              <w:rPr>
                <w:rFonts w:ascii="Candara" w:hAnsi="Candara" w:cs="Tahoma"/>
                <w:color w:val="000000"/>
              </w:rPr>
              <w:t>pode ser classificada como uma</w:t>
            </w:r>
            <w:r w:rsidRPr="004A1F36">
              <w:rPr>
                <w:rFonts w:ascii="Candara" w:hAnsi="Candara" w:cs="Tahoma"/>
                <w:color w:val="000000"/>
              </w:rPr>
              <w:t xml:space="preserve"> cidade avançada e intensiva de alta tecnologia</w:t>
            </w:r>
            <w:r>
              <w:rPr>
                <w:rFonts w:ascii="Candara" w:hAnsi="Candara" w:cs="Tahoma"/>
                <w:color w:val="000000"/>
              </w:rPr>
              <w:t xml:space="preserve">. Ela </w:t>
            </w:r>
            <w:r w:rsidRPr="004A1F36">
              <w:rPr>
                <w:rFonts w:ascii="Candara" w:hAnsi="Candara" w:cs="Tahoma"/>
                <w:color w:val="000000"/>
              </w:rPr>
              <w:t xml:space="preserve">conecta pessoas, informações e elementos de cidade usando </w:t>
            </w:r>
            <w:r w:rsidR="00FB3ABE">
              <w:rPr>
                <w:rFonts w:ascii="Candara" w:hAnsi="Candara" w:cs="Tahoma"/>
                <w:color w:val="000000"/>
              </w:rPr>
              <w:t>tecnologias novas</w:t>
            </w:r>
            <w:r w:rsidRPr="004A1F36">
              <w:rPr>
                <w:rFonts w:ascii="Candara" w:hAnsi="Candara" w:cs="Tahoma"/>
                <w:color w:val="000000"/>
              </w:rPr>
              <w:t xml:space="preserve">, a fim de criar </w:t>
            </w:r>
            <w:r w:rsidR="00FB3ABE">
              <w:rPr>
                <w:rFonts w:ascii="Candara" w:hAnsi="Candara" w:cs="Tahoma"/>
                <w:color w:val="000000"/>
              </w:rPr>
              <w:t>um ambiente</w:t>
            </w:r>
            <w:r w:rsidRPr="004A1F36">
              <w:rPr>
                <w:rFonts w:ascii="Candara" w:hAnsi="Candara" w:cs="Tahoma"/>
                <w:color w:val="000000"/>
              </w:rPr>
              <w:t xml:space="preserve"> sustentável, mais verde, comércio competitivo e </w:t>
            </w:r>
            <w:r w:rsidRPr="004A1F36">
              <w:rPr>
                <w:rFonts w:ascii="Candara" w:hAnsi="Candara" w:cs="Tahoma"/>
                <w:color w:val="000000"/>
              </w:rPr>
              <w:lastRenderedPageBreak/>
              <w:t>inovador, e qualidade de vida.</w:t>
            </w:r>
          </w:p>
        </w:tc>
        <w:tc>
          <w:tcPr>
            <w:tcW w:w="2693" w:type="dxa"/>
            <w:tcBorders>
              <w:top w:val="single" w:sz="12" w:space="0" w:color="000000"/>
              <w:left w:val="single" w:sz="4" w:space="0" w:color="000000"/>
              <w:bottom w:val="single" w:sz="12" w:space="0" w:color="000000"/>
            </w:tcBorders>
            <w:vAlign w:val="center"/>
          </w:tcPr>
          <w:p w14:paraId="50840D6D" w14:textId="6173638F" w:rsidR="004A1F36" w:rsidRPr="00B605E5" w:rsidRDefault="004A1F36" w:rsidP="00831B4F">
            <w:pPr>
              <w:widowControl w:val="0"/>
              <w:tabs>
                <w:tab w:val="left" w:pos="900"/>
              </w:tabs>
              <w:spacing w:after="0" w:line="240" w:lineRule="auto"/>
              <w:jc w:val="both"/>
              <w:rPr>
                <w:rFonts w:ascii="Candara" w:hAnsi="Candara" w:cs="Tahoma"/>
              </w:rPr>
            </w:pPr>
            <w:r>
              <w:rPr>
                <w:rFonts w:ascii="Candara" w:hAnsi="Candara" w:cs="Tahoma"/>
                <w:color w:val="000000"/>
              </w:rPr>
              <w:lastRenderedPageBreak/>
              <w:t xml:space="preserve">Bakici </w:t>
            </w:r>
            <w:r w:rsidRPr="000015E1">
              <w:rPr>
                <w:rFonts w:ascii="Candara" w:hAnsi="Candara" w:cs="Tahoma"/>
                <w:i/>
                <w:iCs/>
                <w:color w:val="000000"/>
              </w:rPr>
              <w:t>et al.</w:t>
            </w:r>
            <w:r>
              <w:rPr>
                <w:rFonts w:ascii="Candara" w:hAnsi="Candara" w:cs="Tahoma"/>
                <w:color w:val="000000"/>
              </w:rPr>
              <w:t xml:space="preserve"> (2013</w:t>
            </w:r>
            <w:r w:rsidR="00B76658">
              <w:rPr>
                <w:rFonts w:ascii="Candara" w:hAnsi="Candara" w:cs="Tahoma"/>
                <w:color w:val="000000"/>
              </w:rPr>
              <w:t>, p. 139</w:t>
            </w:r>
            <w:r>
              <w:rPr>
                <w:rFonts w:ascii="Candara" w:hAnsi="Candara" w:cs="Tahoma"/>
                <w:color w:val="000000"/>
              </w:rPr>
              <w:t>)</w:t>
            </w:r>
          </w:p>
        </w:tc>
      </w:tr>
      <w:tr w:rsidR="00CC186E" w:rsidRPr="00B605E5" w14:paraId="71543E7F" w14:textId="77777777" w:rsidTr="00244B5D">
        <w:trPr>
          <w:trHeight w:val="340"/>
          <w:jc w:val="center"/>
        </w:trPr>
        <w:tc>
          <w:tcPr>
            <w:tcW w:w="5245" w:type="dxa"/>
            <w:tcBorders>
              <w:top w:val="single" w:sz="12" w:space="0" w:color="000000"/>
              <w:bottom w:val="single" w:sz="4" w:space="0" w:color="000000"/>
              <w:right w:val="single" w:sz="4" w:space="0" w:color="000000"/>
            </w:tcBorders>
          </w:tcPr>
          <w:p w14:paraId="47848675" w14:textId="1E1DB0E7" w:rsidR="00CC186E" w:rsidRDefault="00CC186E" w:rsidP="00CC186E">
            <w:pPr>
              <w:widowControl w:val="0"/>
              <w:tabs>
                <w:tab w:val="left" w:pos="900"/>
              </w:tabs>
              <w:spacing w:after="0" w:line="240" w:lineRule="auto"/>
              <w:jc w:val="both"/>
              <w:rPr>
                <w:rFonts w:ascii="Candara" w:hAnsi="Candara"/>
                <w:szCs w:val="18"/>
              </w:rPr>
            </w:pPr>
            <w:r>
              <w:rPr>
                <w:rFonts w:ascii="Candara" w:hAnsi="Candara"/>
                <w:szCs w:val="18"/>
              </w:rPr>
              <w:t>“</w:t>
            </w:r>
            <w:r w:rsidRPr="00CC186E">
              <w:rPr>
                <w:rFonts w:ascii="Candara" w:hAnsi="Candara"/>
                <w:szCs w:val="18"/>
              </w:rPr>
              <w:t>Uma cidade inteligente e sustent</w:t>
            </w:r>
            <w:r w:rsidRPr="00CC186E">
              <w:rPr>
                <w:rFonts w:ascii="Candara" w:hAnsi="Candara" w:hint="eastAsia"/>
                <w:szCs w:val="18"/>
              </w:rPr>
              <w:t>á</w:t>
            </w:r>
            <w:r w:rsidRPr="00CC186E">
              <w:rPr>
                <w:rFonts w:ascii="Candara" w:hAnsi="Candara"/>
                <w:szCs w:val="18"/>
              </w:rPr>
              <w:t xml:space="preserve">vel (SSC) </w:t>
            </w:r>
            <w:r w:rsidRPr="00CC186E">
              <w:rPr>
                <w:rFonts w:ascii="Candara" w:hAnsi="Candara" w:hint="eastAsia"/>
                <w:szCs w:val="18"/>
              </w:rPr>
              <w:t>é</w:t>
            </w:r>
            <w:r w:rsidRPr="00CC186E">
              <w:rPr>
                <w:rFonts w:ascii="Candara" w:hAnsi="Candara"/>
                <w:szCs w:val="18"/>
              </w:rPr>
              <w:t xml:space="preserve"> uma cidade inovadora que usa tecnologias</w:t>
            </w:r>
            <w:r>
              <w:rPr>
                <w:rFonts w:ascii="Candara" w:hAnsi="Candara"/>
                <w:szCs w:val="18"/>
              </w:rPr>
              <w:t xml:space="preserve"> </w:t>
            </w:r>
            <w:r w:rsidRPr="00CC186E">
              <w:rPr>
                <w:rFonts w:ascii="Candara" w:hAnsi="Candara"/>
                <w:szCs w:val="18"/>
              </w:rPr>
              <w:t>de informa</w:t>
            </w:r>
            <w:r w:rsidRPr="00CC186E">
              <w:rPr>
                <w:rFonts w:ascii="Candara" w:hAnsi="Candara" w:hint="eastAsia"/>
                <w:szCs w:val="18"/>
              </w:rPr>
              <w:t>çã</w:t>
            </w:r>
            <w:r w:rsidRPr="00CC186E">
              <w:rPr>
                <w:rFonts w:ascii="Candara" w:hAnsi="Candara"/>
                <w:szCs w:val="18"/>
              </w:rPr>
              <w:t>o e comunica</w:t>
            </w:r>
            <w:r w:rsidRPr="00CC186E">
              <w:rPr>
                <w:rFonts w:ascii="Candara" w:hAnsi="Candara" w:hint="eastAsia"/>
                <w:szCs w:val="18"/>
              </w:rPr>
              <w:t>çã</w:t>
            </w:r>
            <w:r w:rsidRPr="00CC186E">
              <w:rPr>
                <w:rFonts w:ascii="Candara" w:hAnsi="Candara"/>
                <w:szCs w:val="18"/>
              </w:rPr>
              <w:t>o (TICs) e outros meios para melhorar a qualidade de vida,</w:t>
            </w:r>
            <w:r>
              <w:rPr>
                <w:rFonts w:ascii="Candara" w:hAnsi="Candara"/>
                <w:szCs w:val="18"/>
              </w:rPr>
              <w:t xml:space="preserve"> </w:t>
            </w:r>
            <w:r w:rsidRPr="00CC186E">
              <w:rPr>
                <w:rFonts w:ascii="Candara" w:hAnsi="Candara"/>
                <w:szCs w:val="18"/>
              </w:rPr>
              <w:t>a efici</w:t>
            </w:r>
            <w:r w:rsidRPr="00CC186E">
              <w:rPr>
                <w:rFonts w:ascii="Candara" w:hAnsi="Candara" w:hint="eastAsia"/>
                <w:szCs w:val="18"/>
              </w:rPr>
              <w:t>ê</w:t>
            </w:r>
            <w:r w:rsidRPr="00CC186E">
              <w:rPr>
                <w:rFonts w:ascii="Candara" w:hAnsi="Candara"/>
                <w:szCs w:val="18"/>
              </w:rPr>
              <w:t>ncia da opera</w:t>
            </w:r>
            <w:r w:rsidRPr="00CC186E">
              <w:rPr>
                <w:rFonts w:ascii="Candara" w:hAnsi="Candara" w:hint="eastAsia"/>
                <w:szCs w:val="18"/>
              </w:rPr>
              <w:t>çã</w:t>
            </w:r>
            <w:r w:rsidRPr="00CC186E">
              <w:rPr>
                <w:rFonts w:ascii="Candara" w:hAnsi="Candara"/>
                <w:szCs w:val="18"/>
              </w:rPr>
              <w:t>o e servi</w:t>
            </w:r>
            <w:r w:rsidRPr="00CC186E">
              <w:rPr>
                <w:rFonts w:ascii="Candara" w:hAnsi="Candara" w:hint="eastAsia"/>
                <w:szCs w:val="18"/>
              </w:rPr>
              <w:t>ç</w:t>
            </w:r>
            <w:r w:rsidRPr="00CC186E">
              <w:rPr>
                <w:rFonts w:ascii="Candara" w:hAnsi="Candara"/>
                <w:szCs w:val="18"/>
              </w:rPr>
              <w:t>os urbanos e a competitividade, garantindo que atenda</w:t>
            </w:r>
            <w:r>
              <w:rPr>
                <w:rFonts w:ascii="Candara" w:hAnsi="Candara"/>
                <w:szCs w:val="18"/>
              </w:rPr>
              <w:t xml:space="preserve"> </w:t>
            </w:r>
            <w:r w:rsidRPr="00CC186E">
              <w:rPr>
                <w:rFonts w:ascii="Candara" w:hAnsi="Candara" w:hint="eastAsia"/>
                <w:szCs w:val="18"/>
              </w:rPr>
              <w:t>à</w:t>
            </w:r>
            <w:r w:rsidRPr="00CC186E">
              <w:rPr>
                <w:rFonts w:ascii="Candara" w:hAnsi="Candara"/>
                <w:szCs w:val="18"/>
              </w:rPr>
              <w:t>s necessidades atuais e gera</w:t>
            </w:r>
            <w:r w:rsidRPr="00CC186E">
              <w:rPr>
                <w:rFonts w:ascii="Candara" w:hAnsi="Candara" w:hint="eastAsia"/>
                <w:szCs w:val="18"/>
              </w:rPr>
              <w:t>çõ</w:t>
            </w:r>
            <w:r w:rsidRPr="00CC186E">
              <w:rPr>
                <w:rFonts w:ascii="Candara" w:hAnsi="Candara"/>
                <w:szCs w:val="18"/>
              </w:rPr>
              <w:t>es futuras no que diz respeito a aspectos econ</w:t>
            </w:r>
            <w:r w:rsidRPr="00CC186E">
              <w:rPr>
                <w:rFonts w:ascii="Candara" w:hAnsi="Candara" w:hint="eastAsia"/>
                <w:szCs w:val="18"/>
              </w:rPr>
              <w:t>ô</w:t>
            </w:r>
            <w:r w:rsidRPr="00CC186E">
              <w:rPr>
                <w:rFonts w:ascii="Candara" w:hAnsi="Candara"/>
                <w:szCs w:val="18"/>
              </w:rPr>
              <w:t>micos,</w:t>
            </w:r>
            <w:r>
              <w:rPr>
                <w:rFonts w:ascii="Candara" w:hAnsi="Candara"/>
                <w:szCs w:val="18"/>
              </w:rPr>
              <w:t xml:space="preserve"> </w:t>
            </w:r>
            <w:r w:rsidRPr="00CC186E">
              <w:rPr>
                <w:rFonts w:ascii="Candara" w:hAnsi="Candara"/>
                <w:szCs w:val="18"/>
              </w:rPr>
              <w:t>sociais e aspectos ambientais</w:t>
            </w:r>
            <w:r>
              <w:rPr>
                <w:rFonts w:ascii="Candara" w:hAnsi="Candara"/>
                <w:szCs w:val="18"/>
              </w:rPr>
              <w:t>”</w:t>
            </w:r>
          </w:p>
        </w:tc>
        <w:tc>
          <w:tcPr>
            <w:tcW w:w="2693" w:type="dxa"/>
            <w:tcBorders>
              <w:top w:val="single" w:sz="12" w:space="0" w:color="000000"/>
              <w:left w:val="single" w:sz="4" w:space="0" w:color="000000"/>
              <w:bottom w:val="single" w:sz="4" w:space="0" w:color="000000"/>
            </w:tcBorders>
            <w:vAlign w:val="center"/>
          </w:tcPr>
          <w:p w14:paraId="42271B6F" w14:textId="73E4786E" w:rsidR="00CC186E" w:rsidRDefault="00F25B48" w:rsidP="00831B4F">
            <w:pPr>
              <w:widowControl w:val="0"/>
              <w:tabs>
                <w:tab w:val="left" w:pos="900"/>
              </w:tabs>
              <w:spacing w:after="0" w:line="240" w:lineRule="auto"/>
              <w:jc w:val="both"/>
              <w:rPr>
                <w:rFonts w:ascii="Candara" w:hAnsi="Candara"/>
                <w:szCs w:val="18"/>
                <w:highlight w:val="yellow"/>
              </w:rPr>
            </w:pPr>
            <w:r w:rsidRPr="009A2527">
              <w:rPr>
                <w:rFonts w:ascii="Candara" w:hAnsi="Candara"/>
                <w:szCs w:val="18"/>
              </w:rPr>
              <w:t>ITU-T (2015, p. 12)</w:t>
            </w:r>
          </w:p>
        </w:tc>
      </w:tr>
      <w:tr w:rsidR="007A02C2" w:rsidRPr="00B605E5" w14:paraId="0DDE67D8" w14:textId="77777777" w:rsidTr="00244B5D">
        <w:trPr>
          <w:trHeight w:val="340"/>
          <w:jc w:val="center"/>
        </w:trPr>
        <w:tc>
          <w:tcPr>
            <w:tcW w:w="5245" w:type="dxa"/>
            <w:tcBorders>
              <w:top w:val="single" w:sz="12" w:space="0" w:color="000000"/>
              <w:bottom w:val="single" w:sz="4" w:space="0" w:color="000000"/>
              <w:right w:val="single" w:sz="4" w:space="0" w:color="000000"/>
            </w:tcBorders>
          </w:tcPr>
          <w:p w14:paraId="0F9B98FB" w14:textId="52E5FCC6" w:rsidR="007A02C2" w:rsidRPr="007A02C2" w:rsidRDefault="00617FC6" w:rsidP="007A02C2">
            <w:pPr>
              <w:widowControl w:val="0"/>
              <w:tabs>
                <w:tab w:val="left" w:pos="900"/>
              </w:tabs>
              <w:spacing w:after="0" w:line="240" w:lineRule="auto"/>
              <w:jc w:val="both"/>
              <w:rPr>
                <w:rFonts w:ascii="Candara" w:hAnsi="Candara"/>
                <w:szCs w:val="18"/>
              </w:rPr>
            </w:pPr>
            <w:r>
              <w:rPr>
                <w:rFonts w:ascii="Candara" w:hAnsi="Candara"/>
                <w:szCs w:val="18"/>
              </w:rPr>
              <w:t>“</w:t>
            </w:r>
            <w:r w:rsidR="007A02C2" w:rsidRPr="007A02C2">
              <w:rPr>
                <w:rFonts w:ascii="Candara" w:hAnsi="Candara"/>
                <w:szCs w:val="18"/>
              </w:rPr>
              <w:t xml:space="preserve">O fenômeno das </w:t>
            </w:r>
            <w:r w:rsidR="007A02C2" w:rsidRPr="007A02C2">
              <w:rPr>
                <w:rFonts w:ascii="Candara" w:hAnsi="Candara"/>
                <w:i/>
                <w:iCs/>
                <w:szCs w:val="18"/>
              </w:rPr>
              <w:t xml:space="preserve">smart cities </w:t>
            </w:r>
            <w:r w:rsidR="007A02C2" w:rsidRPr="007A02C2">
              <w:rPr>
                <w:rFonts w:ascii="Candara" w:hAnsi="Candara"/>
                <w:szCs w:val="18"/>
              </w:rPr>
              <w:t xml:space="preserve">insere-se num cenário caracterizado por duas megatendências que determinam a transformação da sociedade contemporânea: </w:t>
            </w:r>
          </w:p>
          <w:p w14:paraId="6572D12F" w14:textId="77777777" w:rsidR="007A02C2" w:rsidRDefault="007A02C2" w:rsidP="007A02C2">
            <w:pPr>
              <w:widowControl w:val="0"/>
              <w:tabs>
                <w:tab w:val="left" w:pos="900"/>
              </w:tabs>
              <w:spacing w:after="0" w:line="240" w:lineRule="auto"/>
              <w:jc w:val="both"/>
              <w:rPr>
                <w:rFonts w:ascii="Candara" w:hAnsi="Candara"/>
                <w:szCs w:val="18"/>
              </w:rPr>
            </w:pPr>
          </w:p>
          <w:p w14:paraId="5F4885CF" w14:textId="0192527A" w:rsidR="007A02C2" w:rsidRPr="007A02C2" w:rsidRDefault="007A02C2" w:rsidP="007A02C2">
            <w:pPr>
              <w:widowControl w:val="0"/>
              <w:tabs>
                <w:tab w:val="left" w:pos="900"/>
              </w:tabs>
              <w:spacing w:after="0" w:line="240" w:lineRule="auto"/>
              <w:jc w:val="both"/>
              <w:rPr>
                <w:rFonts w:ascii="Candara" w:hAnsi="Candara"/>
                <w:szCs w:val="18"/>
              </w:rPr>
            </w:pPr>
            <w:r w:rsidRPr="007A02C2">
              <w:rPr>
                <w:rFonts w:ascii="Candara" w:hAnsi="Candara"/>
                <w:szCs w:val="18"/>
              </w:rPr>
              <w:t xml:space="preserve">• Um movimento de urbanização. Vista como uma das faces da globalização, a urbanização é uma megatendência que irá marcar o século XXI e que já se manifesta, pois, desde 2007, mais de 50% da população mundial vive nas cidades. </w:t>
            </w:r>
          </w:p>
          <w:p w14:paraId="41FC60E4" w14:textId="77777777" w:rsidR="007A02C2" w:rsidRDefault="007A02C2" w:rsidP="007A02C2">
            <w:pPr>
              <w:widowControl w:val="0"/>
              <w:tabs>
                <w:tab w:val="left" w:pos="900"/>
              </w:tabs>
              <w:spacing w:after="0" w:line="240" w:lineRule="auto"/>
              <w:jc w:val="both"/>
              <w:rPr>
                <w:rFonts w:ascii="Candara" w:hAnsi="Candara"/>
                <w:szCs w:val="18"/>
              </w:rPr>
            </w:pPr>
          </w:p>
          <w:p w14:paraId="107CA7A3" w14:textId="395EF3E4" w:rsidR="007A02C2" w:rsidRPr="00B605E5" w:rsidRDefault="007A02C2" w:rsidP="007A02C2">
            <w:pPr>
              <w:widowControl w:val="0"/>
              <w:tabs>
                <w:tab w:val="left" w:pos="900"/>
              </w:tabs>
              <w:spacing w:after="0" w:line="240" w:lineRule="auto"/>
              <w:jc w:val="both"/>
              <w:rPr>
                <w:rFonts w:ascii="Candara" w:hAnsi="Candara"/>
                <w:szCs w:val="18"/>
              </w:rPr>
            </w:pPr>
            <w:r w:rsidRPr="007A02C2">
              <w:rPr>
                <w:rFonts w:ascii="Candara" w:hAnsi="Candara"/>
                <w:szCs w:val="18"/>
              </w:rPr>
              <w:t>• A revolução digital. Com o desenvolvimento das Tecnologias da Informação e Comunicação (TIC), proliferam-se os dispositivos fixos e móveis conectados, a chamada hiperconectividade, tanto entre pessoas como entre máquinas (M2M - Máquina para Máquina), os quais transformaram o modo como se articulam o sistema produtivo e a sociedade, dando oportunidade ao que se denomina sociedade colaborativa</w:t>
            </w:r>
            <w:r w:rsidR="00617FC6">
              <w:rPr>
                <w:rFonts w:ascii="Candara" w:hAnsi="Candara"/>
                <w:szCs w:val="18"/>
              </w:rPr>
              <w:t>”</w:t>
            </w:r>
          </w:p>
        </w:tc>
        <w:tc>
          <w:tcPr>
            <w:tcW w:w="2693" w:type="dxa"/>
            <w:tcBorders>
              <w:top w:val="single" w:sz="12" w:space="0" w:color="000000"/>
              <w:left w:val="single" w:sz="4" w:space="0" w:color="000000"/>
              <w:bottom w:val="single" w:sz="4" w:space="0" w:color="000000"/>
            </w:tcBorders>
            <w:vAlign w:val="center"/>
          </w:tcPr>
          <w:p w14:paraId="1937D476" w14:textId="4F079706" w:rsidR="007A02C2" w:rsidRPr="00C32242" w:rsidRDefault="007A02C2" w:rsidP="00831B4F">
            <w:pPr>
              <w:widowControl w:val="0"/>
              <w:tabs>
                <w:tab w:val="left" w:pos="900"/>
              </w:tabs>
              <w:spacing w:after="0" w:line="240" w:lineRule="auto"/>
              <w:jc w:val="both"/>
              <w:rPr>
                <w:rFonts w:ascii="Candara" w:hAnsi="Candara"/>
                <w:szCs w:val="18"/>
              </w:rPr>
            </w:pPr>
            <w:r w:rsidRPr="00C32242">
              <w:rPr>
                <w:rFonts w:ascii="Candara" w:hAnsi="Candara"/>
                <w:szCs w:val="18"/>
              </w:rPr>
              <w:t xml:space="preserve"> Cunha (2016,</w:t>
            </w:r>
            <w:r w:rsidR="00B67CCF" w:rsidRPr="00C32242">
              <w:rPr>
                <w:rFonts w:ascii="Candara" w:hAnsi="Candara"/>
                <w:szCs w:val="18"/>
              </w:rPr>
              <w:t xml:space="preserve"> p. 19</w:t>
            </w:r>
            <w:r w:rsidRPr="00C32242">
              <w:rPr>
                <w:rFonts w:ascii="Candara" w:hAnsi="Candara"/>
                <w:szCs w:val="18"/>
              </w:rPr>
              <w:t>)</w:t>
            </w:r>
          </w:p>
        </w:tc>
      </w:tr>
      <w:tr w:rsidR="00831B4F" w:rsidRPr="00B605E5" w14:paraId="6241EB2D" w14:textId="77777777" w:rsidTr="00244B5D">
        <w:trPr>
          <w:trHeight w:val="340"/>
          <w:jc w:val="center"/>
        </w:trPr>
        <w:tc>
          <w:tcPr>
            <w:tcW w:w="5245" w:type="dxa"/>
            <w:tcBorders>
              <w:top w:val="single" w:sz="12" w:space="0" w:color="000000"/>
              <w:bottom w:val="single" w:sz="12" w:space="0" w:color="000000"/>
              <w:right w:val="single" w:sz="4" w:space="0" w:color="000000"/>
            </w:tcBorders>
          </w:tcPr>
          <w:p w14:paraId="2F3912C4" w14:textId="0B1FD314" w:rsidR="00831B4F" w:rsidRPr="004A1F36" w:rsidRDefault="00D2128A" w:rsidP="00B76658">
            <w:pPr>
              <w:widowControl w:val="0"/>
              <w:tabs>
                <w:tab w:val="left" w:pos="900"/>
              </w:tabs>
              <w:spacing w:after="0" w:line="240" w:lineRule="auto"/>
              <w:jc w:val="both"/>
              <w:rPr>
                <w:rFonts w:ascii="Candara" w:hAnsi="Candara" w:cs="Tahoma"/>
                <w:color w:val="000000"/>
              </w:rPr>
            </w:pPr>
            <w:r>
              <w:rPr>
                <w:rFonts w:ascii="Candara" w:hAnsi="Candara"/>
                <w:szCs w:val="18"/>
              </w:rPr>
              <w:t>“</w:t>
            </w:r>
            <w:r w:rsidR="00831B4F" w:rsidRPr="00B605E5">
              <w:rPr>
                <w:rFonts w:ascii="Candara" w:hAnsi="Candara"/>
                <w:szCs w:val="18"/>
              </w:rPr>
              <w:t xml:space="preserve">São cidades comprometidas com o desenvolvimento urbano e a transformação digital sustentáveis, em seus aspectos econômico, ambiental e sociocultural, que atuam de forma planejada, inovadora, inclusiva e em rede, promovem o letramento digital, a governança e a gestão colaborativas e utilizam tecnologias para solucionar problemas concretos, criar oportunidades, oferecer serviços com eficiência, reduzir desigualdades, aumentar a resiliência e melhorar a qualidade de vida de todas as pessoas, garantindo o uso seguro e </w:t>
            </w:r>
            <w:r w:rsidR="00831B4F" w:rsidRPr="00B605E5">
              <w:rPr>
                <w:rFonts w:ascii="Candara" w:hAnsi="Candara"/>
                <w:szCs w:val="18"/>
              </w:rPr>
              <w:lastRenderedPageBreak/>
              <w:t>responsável de dados e das tecnologias da informação e comunicação.”</w:t>
            </w:r>
          </w:p>
        </w:tc>
        <w:tc>
          <w:tcPr>
            <w:tcW w:w="2693" w:type="dxa"/>
            <w:tcBorders>
              <w:top w:val="single" w:sz="12" w:space="0" w:color="000000"/>
              <w:left w:val="single" w:sz="4" w:space="0" w:color="000000"/>
              <w:bottom w:val="single" w:sz="12" w:space="0" w:color="000000"/>
            </w:tcBorders>
            <w:vAlign w:val="center"/>
          </w:tcPr>
          <w:p w14:paraId="3B91C511" w14:textId="45FEB32A" w:rsidR="00831B4F" w:rsidRDefault="00831B4F" w:rsidP="00831B4F">
            <w:pPr>
              <w:widowControl w:val="0"/>
              <w:tabs>
                <w:tab w:val="left" w:pos="900"/>
              </w:tabs>
              <w:spacing w:after="0" w:line="240" w:lineRule="auto"/>
              <w:jc w:val="both"/>
              <w:rPr>
                <w:rFonts w:ascii="Candara" w:hAnsi="Candara" w:cs="Tahoma"/>
                <w:color w:val="000000"/>
              </w:rPr>
            </w:pPr>
            <w:r w:rsidRPr="0019470F">
              <w:rPr>
                <w:rFonts w:ascii="Candara" w:hAnsi="Candara"/>
                <w:szCs w:val="18"/>
              </w:rPr>
              <w:lastRenderedPageBreak/>
              <w:t>Ministério do Desenvolvimento Regional (2021</w:t>
            </w:r>
            <w:r w:rsidR="001F2520">
              <w:rPr>
                <w:rFonts w:ascii="Candara" w:hAnsi="Candara"/>
                <w:szCs w:val="18"/>
              </w:rPr>
              <w:t xml:space="preserve">, </w:t>
            </w:r>
            <w:r w:rsidR="00974716">
              <w:rPr>
                <w:rFonts w:ascii="Candara" w:hAnsi="Candara"/>
                <w:szCs w:val="18"/>
              </w:rPr>
              <w:t xml:space="preserve">p. </w:t>
            </w:r>
            <w:r w:rsidR="001F2520">
              <w:rPr>
                <w:rFonts w:ascii="Candara" w:hAnsi="Candara"/>
                <w:szCs w:val="18"/>
              </w:rPr>
              <w:t>14</w:t>
            </w:r>
            <w:r w:rsidRPr="0019470F">
              <w:rPr>
                <w:rFonts w:ascii="Candara" w:hAnsi="Candara"/>
                <w:szCs w:val="18"/>
              </w:rPr>
              <w:t>)</w:t>
            </w:r>
          </w:p>
        </w:tc>
      </w:tr>
      <w:tr w:rsidR="00A25159" w:rsidRPr="00B605E5" w14:paraId="28DA9974" w14:textId="77777777" w:rsidTr="00244B5D">
        <w:trPr>
          <w:trHeight w:val="340"/>
          <w:jc w:val="center"/>
        </w:trPr>
        <w:tc>
          <w:tcPr>
            <w:tcW w:w="5245" w:type="dxa"/>
            <w:tcBorders>
              <w:top w:val="single" w:sz="12" w:space="0" w:color="000000"/>
              <w:bottom w:val="single" w:sz="12" w:space="0" w:color="000000"/>
              <w:right w:val="single" w:sz="4" w:space="0" w:color="000000"/>
            </w:tcBorders>
          </w:tcPr>
          <w:p w14:paraId="49544D6C" w14:textId="77777777" w:rsidR="00A25159" w:rsidRDefault="00A25159" w:rsidP="00A25159">
            <w:pPr>
              <w:widowControl w:val="0"/>
              <w:tabs>
                <w:tab w:val="left" w:pos="900"/>
              </w:tabs>
              <w:spacing w:after="0" w:line="240" w:lineRule="auto"/>
              <w:jc w:val="both"/>
              <w:rPr>
                <w:rFonts w:ascii="Candara" w:hAnsi="Candara"/>
                <w:szCs w:val="18"/>
              </w:rPr>
            </w:pPr>
            <w:r>
              <w:rPr>
                <w:rFonts w:ascii="Candara" w:hAnsi="Candara"/>
                <w:szCs w:val="18"/>
              </w:rPr>
              <w:t xml:space="preserve">Dividiu as CIs em </w:t>
            </w:r>
            <w:r w:rsidRPr="00A25159">
              <w:rPr>
                <w:rFonts w:ascii="Candara" w:hAnsi="Candara"/>
                <w:szCs w:val="18"/>
              </w:rPr>
              <w:t xml:space="preserve">conceitos </w:t>
            </w:r>
            <w:r>
              <w:rPr>
                <w:rFonts w:ascii="Candara" w:hAnsi="Candara"/>
                <w:szCs w:val="18"/>
              </w:rPr>
              <w:t xml:space="preserve">de </w:t>
            </w:r>
            <w:r w:rsidRPr="00A25159">
              <w:rPr>
                <w:rFonts w:ascii="Candara" w:hAnsi="Candara"/>
                <w:szCs w:val="18"/>
              </w:rPr>
              <w:t>dois tipos de investimentos e</w:t>
            </w:r>
            <w:r>
              <w:rPr>
                <w:rFonts w:ascii="Candara" w:hAnsi="Candara"/>
                <w:szCs w:val="18"/>
              </w:rPr>
              <w:t xml:space="preserve"> </w:t>
            </w:r>
            <w:r w:rsidRPr="00A25159">
              <w:rPr>
                <w:rFonts w:ascii="Candara" w:hAnsi="Candara"/>
                <w:szCs w:val="18"/>
              </w:rPr>
              <w:t>infraestrutura, que norteiam como o desenvolvimento das cidades se torna mais</w:t>
            </w:r>
            <w:r>
              <w:rPr>
                <w:rFonts w:ascii="Candara" w:hAnsi="Candara"/>
                <w:szCs w:val="18"/>
              </w:rPr>
              <w:t xml:space="preserve"> </w:t>
            </w:r>
            <w:r w:rsidRPr="00A25159">
              <w:rPr>
                <w:rFonts w:ascii="Candara" w:hAnsi="Candara"/>
                <w:szCs w:val="18"/>
              </w:rPr>
              <w:t xml:space="preserve">inteligente. </w:t>
            </w:r>
          </w:p>
          <w:p w14:paraId="062C6DE4" w14:textId="77777777" w:rsidR="00A25159" w:rsidRDefault="00A25159" w:rsidP="00A25159">
            <w:pPr>
              <w:widowControl w:val="0"/>
              <w:tabs>
                <w:tab w:val="left" w:pos="900"/>
              </w:tabs>
              <w:spacing w:after="0" w:line="240" w:lineRule="auto"/>
              <w:jc w:val="both"/>
              <w:rPr>
                <w:rFonts w:ascii="Candara" w:hAnsi="Candara"/>
                <w:szCs w:val="18"/>
              </w:rPr>
            </w:pPr>
          </w:p>
          <w:p w14:paraId="67596739" w14:textId="625F79A0" w:rsidR="00A25159" w:rsidRDefault="00A25159" w:rsidP="00A25159">
            <w:pPr>
              <w:widowControl w:val="0"/>
              <w:tabs>
                <w:tab w:val="left" w:pos="900"/>
              </w:tabs>
              <w:spacing w:after="0" w:line="240" w:lineRule="auto"/>
              <w:jc w:val="both"/>
              <w:rPr>
                <w:rFonts w:ascii="Candara" w:hAnsi="Candara"/>
                <w:szCs w:val="18"/>
              </w:rPr>
            </w:pPr>
            <w:r w:rsidRPr="00A25159">
              <w:rPr>
                <w:rFonts w:ascii="Candara" w:hAnsi="Candara"/>
                <w:szCs w:val="18"/>
              </w:rPr>
              <w:t>O primeiro</w:t>
            </w:r>
            <w:r>
              <w:rPr>
                <w:rFonts w:ascii="Candara" w:hAnsi="Candara"/>
                <w:szCs w:val="18"/>
              </w:rPr>
              <w:t xml:space="preserve"> conceito</w:t>
            </w:r>
            <w:r w:rsidRPr="00A25159">
              <w:rPr>
                <w:rFonts w:ascii="Candara" w:hAnsi="Candara"/>
                <w:szCs w:val="18"/>
              </w:rPr>
              <w:t xml:space="preserve">, </w:t>
            </w:r>
            <w:r>
              <w:rPr>
                <w:rFonts w:ascii="Candara" w:hAnsi="Candara"/>
                <w:szCs w:val="18"/>
              </w:rPr>
              <w:t>denominado</w:t>
            </w:r>
            <w:r w:rsidRPr="00A25159">
              <w:rPr>
                <w:rFonts w:ascii="Candara" w:hAnsi="Candara"/>
                <w:szCs w:val="18"/>
              </w:rPr>
              <w:t xml:space="preserve"> de </w:t>
            </w:r>
            <w:r w:rsidRPr="00A25159">
              <w:rPr>
                <w:rFonts w:ascii="Candara" w:hAnsi="Candara"/>
                <w:i/>
                <w:iCs/>
                <w:szCs w:val="18"/>
              </w:rPr>
              <w:t>hard</w:t>
            </w:r>
            <w:r w:rsidRPr="00A25159">
              <w:rPr>
                <w:rFonts w:ascii="Candara" w:hAnsi="Candara"/>
                <w:szCs w:val="18"/>
              </w:rPr>
              <w:t>, refere-se ao fomento em âmbitos mais técnicos</w:t>
            </w:r>
            <w:r>
              <w:rPr>
                <w:rFonts w:ascii="Candara" w:hAnsi="Candara"/>
                <w:szCs w:val="18"/>
              </w:rPr>
              <w:t xml:space="preserve"> </w:t>
            </w:r>
            <w:r w:rsidRPr="00A25159">
              <w:rPr>
                <w:rFonts w:ascii="Candara" w:hAnsi="Candara"/>
                <w:szCs w:val="18"/>
              </w:rPr>
              <w:t>e de computação, tais como redes de energia, recursos naturais, gestão de resíduos,</w:t>
            </w:r>
            <w:r>
              <w:rPr>
                <w:rFonts w:ascii="Candara" w:hAnsi="Candara"/>
                <w:szCs w:val="18"/>
              </w:rPr>
              <w:t xml:space="preserve"> </w:t>
            </w:r>
            <w:r w:rsidRPr="00A25159">
              <w:rPr>
                <w:rFonts w:ascii="Candara" w:hAnsi="Candara"/>
                <w:szCs w:val="18"/>
              </w:rPr>
              <w:t xml:space="preserve">mobilidade e logística, nos quais as </w:t>
            </w:r>
            <w:r>
              <w:rPr>
                <w:rFonts w:ascii="Candara" w:hAnsi="Candara"/>
                <w:szCs w:val="18"/>
              </w:rPr>
              <w:t xml:space="preserve">TIC </w:t>
            </w:r>
            <w:r w:rsidRPr="00A25159">
              <w:rPr>
                <w:rFonts w:ascii="Candara" w:hAnsi="Candara"/>
                <w:szCs w:val="18"/>
              </w:rPr>
              <w:t>desempenham um papel decisivo na aplicação de sistemas específicos</w:t>
            </w:r>
            <w:r>
              <w:rPr>
                <w:rFonts w:ascii="Candara" w:hAnsi="Candara"/>
                <w:szCs w:val="18"/>
              </w:rPr>
              <w:t>.</w:t>
            </w:r>
          </w:p>
          <w:p w14:paraId="378FCC20" w14:textId="77777777" w:rsidR="00A25159" w:rsidRPr="00A25159" w:rsidRDefault="00A25159" w:rsidP="00A25159">
            <w:pPr>
              <w:widowControl w:val="0"/>
              <w:tabs>
                <w:tab w:val="left" w:pos="900"/>
              </w:tabs>
              <w:spacing w:after="0" w:line="240" w:lineRule="auto"/>
              <w:jc w:val="both"/>
              <w:rPr>
                <w:rFonts w:ascii="Candara" w:hAnsi="Candara"/>
                <w:szCs w:val="18"/>
              </w:rPr>
            </w:pPr>
          </w:p>
          <w:p w14:paraId="30EE10BC" w14:textId="4425DEED" w:rsidR="00A25159" w:rsidRDefault="00A25159" w:rsidP="00A25159">
            <w:pPr>
              <w:widowControl w:val="0"/>
              <w:tabs>
                <w:tab w:val="left" w:pos="900"/>
              </w:tabs>
              <w:spacing w:after="0" w:line="240" w:lineRule="auto"/>
              <w:jc w:val="both"/>
              <w:rPr>
                <w:rFonts w:ascii="Candara" w:hAnsi="Candara"/>
                <w:szCs w:val="18"/>
              </w:rPr>
            </w:pPr>
            <w:r w:rsidRPr="00A25159">
              <w:rPr>
                <w:rFonts w:ascii="Candara" w:hAnsi="Candara"/>
                <w:szCs w:val="18"/>
              </w:rPr>
              <w:t xml:space="preserve">O segundo conceito, denominado </w:t>
            </w:r>
            <w:r w:rsidRPr="00A25159">
              <w:rPr>
                <w:rFonts w:ascii="Candara" w:hAnsi="Candara"/>
                <w:i/>
                <w:iCs/>
                <w:szCs w:val="18"/>
              </w:rPr>
              <w:t>soft</w:t>
            </w:r>
            <w:r w:rsidRPr="00A25159">
              <w:rPr>
                <w:rFonts w:ascii="Candara" w:hAnsi="Candara"/>
                <w:szCs w:val="18"/>
              </w:rPr>
              <w:t xml:space="preserve"> </w:t>
            </w:r>
            <w:r>
              <w:rPr>
                <w:rFonts w:ascii="Candara" w:hAnsi="Candara"/>
                <w:szCs w:val="18"/>
              </w:rPr>
              <w:t xml:space="preserve">possui </w:t>
            </w:r>
            <w:r w:rsidRPr="00A25159">
              <w:rPr>
                <w:rFonts w:ascii="Candara" w:hAnsi="Candara"/>
                <w:szCs w:val="18"/>
              </w:rPr>
              <w:t>aplicações sobre áreas como cultura,</w:t>
            </w:r>
            <w:r>
              <w:rPr>
                <w:rFonts w:ascii="Candara" w:hAnsi="Candara"/>
                <w:szCs w:val="18"/>
              </w:rPr>
              <w:t xml:space="preserve"> </w:t>
            </w:r>
            <w:r w:rsidRPr="00A25159">
              <w:rPr>
                <w:rFonts w:ascii="Candara" w:hAnsi="Candara"/>
                <w:szCs w:val="18"/>
              </w:rPr>
              <w:t>educação, inovações políticas, inclusão social, governo, nas quais a presença das</w:t>
            </w:r>
            <w:r>
              <w:rPr>
                <w:rFonts w:ascii="Candara" w:hAnsi="Candara"/>
                <w:szCs w:val="18"/>
              </w:rPr>
              <w:t xml:space="preserve"> </w:t>
            </w:r>
            <w:r w:rsidRPr="00A25159">
              <w:rPr>
                <w:rFonts w:ascii="Candara" w:hAnsi="Candara"/>
                <w:szCs w:val="18"/>
              </w:rPr>
              <w:t>tecnologias de informação e comunicação não desempenham um papel tão decisivo.</w:t>
            </w:r>
          </w:p>
        </w:tc>
        <w:tc>
          <w:tcPr>
            <w:tcW w:w="2693" w:type="dxa"/>
            <w:tcBorders>
              <w:top w:val="single" w:sz="12" w:space="0" w:color="000000"/>
              <w:left w:val="single" w:sz="4" w:space="0" w:color="000000"/>
              <w:bottom w:val="single" w:sz="12" w:space="0" w:color="000000"/>
            </w:tcBorders>
            <w:vAlign w:val="center"/>
          </w:tcPr>
          <w:p w14:paraId="3804BD30" w14:textId="6EAD00BA" w:rsidR="00A25159" w:rsidRPr="00532471" w:rsidRDefault="007D474A" w:rsidP="00831B4F">
            <w:pPr>
              <w:widowControl w:val="0"/>
              <w:tabs>
                <w:tab w:val="left" w:pos="900"/>
              </w:tabs>
              <w:spacing w:after="0" w:line="240" w:lineRule="auto"/>
              <w:jc w:val="both"/>
              <w:rPr>
                <w:rFonts w:ascii="Candara" w:hAnsi="Candara"/>
                <w:szCs w:val="18"/>
                <w:highlight w:val="yellow"/>
              </w:rPr>
            </w:pPr>
            <w:r w:rsidRPr="002536DA">
              <w:rPr>
                <w:rFonts w:ascii="Candara" w:hAnsi="Candara"/>
                <w:szCs w:val="18"/>
              </w:rPr>
              <w:t>Araújo (2022, p. 49)</w:t>
            </w:r>
          </w:p>
        </w:tc>
      </w:tr>
    </w:tbl>
    <w:p w14:paraId="243E5C28" w14:textId="4EA87A66" w:rsidR="000D0606" w:rsidRDefault="00147122" w:rsidP="00147122">
      <w:pPr>
        <w:spacing w:after="0" w:line="360" w:lineRule="auto"/>
        <w:ind w:firstLine="851"/>
        <w:jc w:val="center"/>
        <w:rPr>
          <w:rFonts w:ascii="Candara" w:hAnsi="Candara" w:cs="Tahoma"/>
        </w:rPr>
      </w:pPr>
      <w:r w:rsidRPr="00B605E5">
        <w:rPr>
          <w:rFonts w:ascii="Candara" w:hAnsi="Candara" w:cs="Tahoma"/>
        </w:rPr>
        <w:t>Fonte: Desenvolvimento próprio (2024)</w:t>
      </w:r>
    </w:p>
    <w:p w14:paraId="4A82B5BC" w14:textId="77777777" w:rsidR="00147122" w:rsidRDefault="00147122" w:rsidP="00E600F1">
      <w:pPr>
        <w:spacing w:after="0" w:line="360" w:lineRule="auto"/>
        <w:ind w:firstLine="851"/>
        <w:jc w:val="both"/>
        <w:rPr>
          <w:rFonts w:ascii="Candara" w:hAnsi="Candara" w:cs="Times New Roman"/>
          <w:sz w:val="24"/>
          <w:szCs w:val="24"/>
        </w:rPr>
      </w:pPr>
    </w:p>
    <w:p w14:paraId="36F3322B" w14:textId="11ECD113" w:rsidR="008E757A" w:rsidRDefault="00E600F1" w:rsidP="00E600F1">
      <w:pPr>
        <w:spacing w:after="0" w:line="360" w:lineRule="auto"/>
        <w:ind w:firstLine="851"/>
        <w:jc w:val="both"/>
        <w:rPr>
          <w:rFonts w:ascii="Candara" w:hAnsi="Candara" w:cs="Times New Roman"/>
          <w:sz w:val="24"/>
          <w:szCs w:val="24"/>
        </w:rPr>
      </w:pPr>
      <w:r w:rsidRPr="00E600F1">
        <w:rPr>
          <w:rFonts w:ascii="Candara" w:hAnsi="Candara" w:cs="Times New Roman"/>
          <w:sz w:val="24"/>
          <w:szCs w:val="24"/>
        </w:rPr>
        <w:t>Com ess</w:t>
      </w:r>
      <w:r w:rsidR="00533D65">
        <w:rPr>
          <w:rFonts w:ascii="Candara" w:hAnsi="Candara" w:cs="Times New Roman"/>
          <w:sz w:val="24"/>
          <w:szCs w:val="24"/>
        </w:rPr>
        <w:t>as definições sobre CI</w:t>
      </w:r>
      <w:r w:rsidRPr="00E600F1">
        <w:rPr>
          <w:rFonts w:ascii="Candara" w:hAnsi="Candara" w:cs="Times New Roman"/>
          <w:sz w:val="24"/>
          <w:szCs w:val="24"/>
        </w:rPr>
        <w:t xml:space="preserve"> fundament</w:t>
      </w:r>
      <w:r w:rsidR="00533D65">
        <w:rPr>
          <w:rFonts w:ascii="Candara" w:hAnsi="Candara" w:cs="Times New Roman"/>
          <w:sz w:val="24"/>
          <w:szCs w:val="24"/>
        </w:rPr>
        <w:t>adas</w:t>
      </w:r>
      <w:r w:rsidRPr="00E600F1">
        <w:rPr>
          <w:rFonts w:ascii="Candara" w:hAnsi="Candara" w:cs="Times New Roman"/>
          <w:sz w:val="24"/>
          <w:szCs w:val="24"/>
        </w:rPr>
        <w:t>, procur</w:t>
      </w:r>
      <w:r w:rsidR="00A417DB">
        <w:rPr>
          <w:rFonts w:ascii="Candara" w:hAnsi="Candara" w:cs="Times New Roman"/>
          <w:sz w:val="24"/>
          <w:szCs w:val="24"/>
        </w:rPr>
        <w:t>ou</w:t>
      </w:r>
      <w:r w:rsidRPr="00E600F1">
        <w:rPr>
          <w:rFonts w:ascii="Candara" w:hAnsi="Candara" w:cs="Times New Roman"/>
          <w:sz w:val="24"/>
          <w:szCs w:val="24"/>
        </w:rPr>
        <w:t xml:space="preserve">-se estabelecer a soma dos esforços para que haja uma melhora na qualidade de vida da sociedade através de recursos tecnológicos e que também possa ser sustentável. Alguns trabalhos até fazem uma investigação para identificar fatores que possam dar subsídio </w:t>
      </w:r>
      <w:r w:rsidR="00533D65">
        <w:rPr>
          <w:rFonts w:ascii="Candara" w:hAnsi="Candara" w:cs="Times New Roman"/>
          <w:sz w:val="24"/>
          <w:szCs w:val="24"/>
        </w:rPr>
        <w:t>para esse cenário desejado</w:t>
      </w:r>
      <w:r w:rsidRPr="00E600F1">
        <w:rPr>
          <w:rFonts w:ascii="Candara" w:hAnsi="Candara" w:cs="Times New Roman"/>
          <w:sz w:val="24"/>
          <w:szCs w:val="24"/>
        </w:rPr>
        <w:t xml:space="preserve">. </w:t>
      </w:r>
      <w:r w:rsidR="00F83D1D" w:rsidRPr="00E05546">
        <w:rPr>
          <w:rFonts w:ascii="Candara" w:hAnsi="Candara" w:cs="Times New Roman"/>
          <w:sz w:val="24"/>
          <w:szCs w:val="24"/>
        </w:rPr>
        <w:t>Dincă</w:t>
      </w:r>
      <w:r w:rsidRPr="00E05546">
        <w:rPr>
          <w:rFonts w:ascii="Candara" w:hAnsi="Candara" w:cs="Times New Roman"/>
          <w:sz w:val="24"/>
          <w:szCs w:val="24"/>
        </w:rPr>
        <w:t xml:space="preserve"> </w:t>
      </w:r>
      <w:r w:rsidRPr="00E05546">
        <w:rPr>
          <w:rFonts w:ascii="Candara" w:hAnsi="Candara" w:cs="Times New Roman"/>
          <w:i/>
          <w:iCs/>
          <w:sz w:val="24"/>
          <w:szCs w:val="24"/>
        </w:rPr>
        <w:t>et al.</w:t>
      </w:r>
      <w:r w:rsidRPr="00E05546">
        <w:rPr>
          <w:rFonts w:ascii="Candara" w:hAnsi="Candara" w:cs="Times New Roman"/>
          <w:sz w:val="24"/>
          <w:szCs w:val="24"/>
        </w:rPr>
        <w:t xml:space="preserve"> (2022</w:t>
      </w:r>
      <w:r w:rsidR="00E05546" w:rsidRPr="00E05546">
        <w:rPr>
          <w:rFonts w:ascii="Candara" w:hAnsi="Candara" w:cs="Times New Roman"/>
          <w:sz w:val="24"/>
          <w:szCs w:val="24"/>
        </w:rPr>
        <w:t>, p. 8</w:t>
      </w:r>
      <w:r w:rsidRPr="00E05546">
        <w:rPr>
          <w:rFonts w:ascii="Candara" w:hAnsi="Candara" w:cs="Times New Roman"/>
          <w:sz w:val="24"/>
          <w:szCs w:val="24"/>
        </w:rPr>
        <w:t>)</w:t>
      </w:r>
      <w:r w:rsidRPr="00E600F1">
        <w:rPr>
          <w:rFonts w:ascii="Candara" w:hAnsi="Candara" w:cs="Times New Roman"/>
          <w:sz w:val="24"/>
          <w:szCs w:val="24"/>
        </w:rPr>
        <w:t xml:space="preserve"> tiveram como principais objetivos em mensurar </w:t>
      </w:r>
      <w:r w:rsidR="00F83D1D">
        <w:rPr>
          <w:rFonts w:ascii="Candara" w:hAnsi="Candara" w:cs="Times New Roman"/>
          <w:sz w:val="24"/>
          <w:szCs w:val="24"/>
        </w:rPr>
        <w:t>qual o</w:t>
      </w:r>
      <w:r w:rsidRPr="00E600F1">
        <w:rPr>
          <w:rFonts w:ascii="Candara" w:hAnsi="Candara" w:cs="Times New Roman"/>
          <w:sz w:val="24"/>
          <w:szCs w:val="24"/>
        </w:rPr>
        <w:t xml:space="preserve"> ponto </w:t>
      </w:r>
      <w:r w:rsidR="00F83D1D">
        <w:rPr>
          <w:rFonts w:ascii="Candara" w:hAnsi="Candara" w:cs="Times New Roman"/>
          <w:sz w:val="24"/>
          <w:szCs w:val="24"/>
        </w:rPr>
        <w:t xml:space="preserve">em que </w:t>
      </w:r>
      <w:r w:rsidRPr="00E600F1">
        <w:rPr>
          <w:rFonts w:ascii="Candara" w:hAnsi="Candara" w:cs="Times New Roman"/>
          <w:sz w:val="24"/>
          <w:szCs w:val="24"/>
        </w:rPr>
        <w:t xml:space="preserve">a poluição atmosférica pode ser diminuída através da EC.  </w:t>
      </w:r>
      <w:r w:rsidR="00F83D1D" w:rsidRPr="00E05546">
        <w:rPr>
          <w:rFonts w:ascii="Candara" w:hAnsi="Candara" w:cs="Times New Roman"/>
          <w:sz w:val="24"/>
          <w:szCs w:val="24"/>
        </w:rPr>
        <w:t>Musti</w:t>
      </w:r>
      <w:r w:rsidRPr="00E05546">
        <w:rPr>
          <w:rFonts w:ascii="Candara" w:hAnsi="Candara" w:cs="Times New Roman"/>
          <w:sz w:val="24"/>
          <w:szCs w:val="24"/>
        </w:rPr>
        <w:t xml:space="preserve"> (2018)</w:t>
      </w:r>
      <w:r w:rsidRPr="00E600F1">
        <w:rPr>
          <w:rFonts w:ascii="Candara" w:hAnsi="Candara" w:cs="Times New Roman"/>
          <w:sz w:val="24"/>
          <w:szCs w:val="24"/>
        </w:rPr>
        <w:t xml:space="preserve"> demonstra que há uma relação que pode ser alcançada para se obter ecossistemas sustentáveis e se possa atenuar os efeitos dos gases no efeito estufa, isso será obtido através de ações interdisciplinares como EC e CI (Usando a indústria 4.0, na qual são ofertadas algumas automações). </w:t>
      </w:r>
    </w:p>
    <w:p w14:paraId="5933FCAB" w14:textId="77236FE9" w:rsidR="00E600F1" w:rsidRDefault="00E600F1" w:rsidP="00E600F1">
      <w:pPr>
        <w:spacing w:after="0" w:line="360" w:lineRule="auto"/>
        <w:ind w:firstLine="851"/>
        <w:jc w:val="both"/>
        <w:rPr>
          <w:rFonts w:ascii="Candara" w:hAnsi="Candara" w:cs="Times New Roman"/>
          <w:sz w:val="24"/>
          <w:szCs w:val="24"/>
        </w:rPr>
      </w:pPr>
      <w:r w:rsidRPr="00E600F1">
        <w:rPr>
          <w:rFonts w:ascii="Candara" w:hAnsi="Candara" w:cs="Times New Roman"/>
          <w:sz w:val="24"/>
          <w:szCs w:val="24"/>
        </w:rPr>
        <w:lastRenderedPageBreak/>
        <w:t xml:space="preserve">É </w:t>
      </w:r>
      <w:r w:rsidR="00DE5412">
        <w:rPr>
          <w:rFonts w:ascii="Candara" w:hAnsi="Candara" w:cs="Times New Roman"/>
          <w:sz w:val="24"/>
          <w:szCs w:val="24"/>
        </w:rPr>
        <w:t>possível se analisar de</w:t>
      </w:r>
      <w:r w:rsidRPr="00E600F1">
        <w:rPr>
          <w:rFonts w:ascii="Candara" w:hAnsi="Candara" w:cs="Times New Roman"/>
          <w:sz w:val="24"/>
          <w:szCs w:val="24"/>
        </w:rPr>
        <w:t xml:space="preserve"> que os trabalhos tentavam de uma forma isolada chegar a alguma integração entre a EC e a CI, porém atuavam somente com alguns recursos isolados. Um artigo que se destaca em tentar fazer a união de esforços é o </w:t>
      </w:r>
      <w:r w:rsidRPr="00E05546">
        <w:rPr>
          <w:rFonts w:ascii="Candara" w:hAnsi="Candara" w:cs="Times New Roman"/>
          <w:sz w:val="24"/>
          <w:szCs w:val="24"/>
        </w:rPr>
        <w:t xml:space="preserve">de </w:t>
      </w:r>
      <w:r w:rsidR="008E757A" w:rsidRPr="00E05546">
        <w:rPr>
          <w:rFonts w:ascii="Candara" w:hAnsi="Candara" w:cs="Times New Roman"/>
          <w:sz w:val="24"/>
          <w:szCs w:val="24"/>
        </w:rPr>
        <w:t>Caputo</w:t>
      </w:r>
      <w:r w:rsidRPr="00E05546">
        <w:rPr>
          <w:rFonts w:ascii="Candara" w:hAnsi="Candara" w:cs="Times New Roman"/>
          <w:sz w:val="24"/>
          <w:szCs w:val="24"/>
        </w:rPr>
        <w:t xml:space="preserve"> </w:t>
      </w:r>
      <w:r w:rsidRPr="00E05546">
        <w:rPr>
          <w:rFonts w:ascii="Candara" w:hAnsi="Candara" w:cs="Times New Roman"/>
          <w:i/>
          <w:iCs/>
          <w:sz w:val="24"/>
          <w:szCs w:val="24"/>
        </w:rPr>
        <w:t>et al.</w:t>
      </w:r>
      <w:r w:rsidRPr="00E05546">
        <w:rPr>
          <w:rFonts w:ascii="Candara" w:hAnsi="Candara" w:cs="Times New Roman"/>
          <w:sz w:val="24"/>
          <w:szCs w:val="24"/>
        </w:rPr>
        <w:t xml:space="preserve"> (2023</w:t>
      </w:r>
      <w:r w:rsidR="00E05546" w:rsidRPr="00E05546">
        <w:rPr>
          <w:rFonts w:ascii="Candara" w:hAnsi="Candara" w:cs="Times New Roman"/>
          <w:sz w:val="24"/>
          <w:szCs w:val="24"/>
        </w:rPr>
        <w:t>, p. 6</w:t>
      </w:r>
      <w:r w:rsidRPr="00E05546">
        <w:rPr>
          <w:rFonts w:ascii="Candara" w:hAnsi="Candara" w:cs="Times New Roman"/>
          <w:sz w:val="24"/>
          <w:szCs w:val="24"/>
        </w:rPr>
        <w:t>)</w:t>
      </w:r>
      <w:r w:rsidRPr="00E600F1">
        <w:rPr>
          <w:rFonts w:ascii="Candara" w:hAnsi="Candara" w:cs="Times New Roman"/>
          <w:sz w:val="24"/>
          <w:szCs w:val="24"/>
        </w:rPr>
        <w:t xml:space="preserve"> em que se apresentam conceitos preliminares para o desenvolvimento de uma metodologia para gestores públicos. O que se evidência é a integração de diversas áreas para se obter um cenário na qual possa se ter cidades inteligentes sustentáveis. Há, portanto, trabalhos que foram lampejos de ideias isoladas e chegando a integrações entre diferentes áreas.</w:t>
      </w:r>
    </w:p>
    <w:p w14:paraId="380C2B43" w14:textId="6A540A10" w:rsidR="00B93430" w:rsidRDefault="00E600F1" w:rsidP="00B93430">
      <w:pPr>
        <w:widowControl w:val="0"/>
        <w:shd w:val="clear" w:color="auto" w:fill="FFFFFF"/>
        <w:spacing w:after="0" w:line="360" w:lineRule="auto"/>
        <w:ind w:firstLine="851"/>
        <w:jc w:val="both"/>
        <w:rPr>
          <w:rFonts w:ascii="Candara" w:hAnsi="Candara" w:cs="Times New Roman"/>
          <w:sz w:val="24"/>
          <w:szCs w:val="24"/>
        </w:rPr>
      </w:pPr>
      <w:r w:rsidRPr="00E600F1">
        <w:rPr>
          <w:rFonts w:ascii="Candara" w:hAnsi="Candara" w:cs="Times New Roman"/>
          <w:sz w:val="24"/>
          <w:szCs w:val="24"/>
          <w:lang w:val="es-ES"/>
        </w:rPr>
        <w:t xml:space="preserve">Por fim, </w:t>
      </w:r>
      <w:commentRangeStart w:id="3"/>
      <w:r w:rsidR="00A5429D" w:rsidRPr="00FD437C">
        <w:rPr>
          <w:rFonts w:ascii="Candara" w:hAnsi="Candara" w:cs="Times New Roman"/>
          <w:sz w:val="24"/>
          <w:szCs w:val="24"/>
          <w:lang w:val="es-ES"/>
        </w:rPr>
        <w:t>Gonzalez</w:t>
      </w:r>
      <w:r w:rsidRPr="00FD437C">
        <w:rPr>
          <w:rFonts w:ascii="Candara" w:hAnsi="Candara" w:cs="Times New Roman"/>
          <w:sz w:val="24"/>
          <w:szCs w:val="24"/>
          <w:lang w:val="es-ES"/>
        </w:rPr>
        <w:t xml:space="preserve"> </w:t>
      </w:r>
      <w:r w:rsidRPr="00FD437C">
        <w:rPr>
          <w:rFonts w:ascii="Candara" w:hAnsi="Candara" w:cs="Times New Roman"/>
          <w:i/>
          <w:iCs/>
          <w:sz w:val="24"/>
          <w:szCs w:val="24"/>
          <w:lang w:val="es-ES"/>
        </w:rPr>
        <w:t>et al.</w:t>
      </w:r>
      <w:r w:rsidRPr="00FD437C">
        <w:rPr>
          <w:rFonts w:ascii="Candara" w:hAnsi="Candara" w:cs="Times New Roman"/>
          <w:sz w:val="24"/>
          <w:szCs w:val="24"/>
          <w:lang w:val="es-ES"/>
        </w:rPr>
        <w:t xml:space="preserve"> </w:t>
      </w:r>
      <w:r w:rsidRPr="00FD437C">
        <w:rPr>
          <w:rFonts w:ascii="Candara" w:hAnsi="Candara" w:cs="Times New Roman"/>
          <w:sz w:val="24"/>
          <w:szCs w:val="24"/>
        </w:rPr>
        <w:t>(2023</w:t>
      </w:r>
      <w:r w:rsidR="00B93430" w:rsidRPr="00FD437C">
        <w:rPr>
          <w:rFonts w:ascii="Candara" w:hAnsi="Candara" w:cs="Times New Roman"/>
          <w:sz w:val="24"/>
          <w:szCs w:val="24"/>
        </w:rPr>
        <w:t>, p. 8</w:t>
      </w:r>
      <w:r w:rsidRPr="00FD437C">
        <w:rPr>
          <w:rFonts w:ascii="Candara" w:hAnsi="Candara" w:cs="Times New Roman"/>
          <w:sz w:val="24"/>
          <w:szCs w:val="24"/>
        </w:rPr>
        <w:t>)</w:t>
      </w:r>
      <w:commentRangeEnd w:id="3"/>
      <w:r w:rsidR="00A5429D" w:rsidRPr="00A5429D">
        <w:rPr>
          <w:rStyle w:val="Refdecomentrio"/>
          <w:highlight w:val="yellow"/>
        </w:rPr>
        <w:commentReference w:id="3"/>
      </w:r>
      <w:r w:rsidRPr="00E600F1">
        <w:rPr>
          <w:rFonts w:ascii="Candara" w:hAnsi="Candara" w:cs="Times New Roman"/>
          <w:sz w:val="24"/>
          <w:szCs w:val="24"/>
        </w:rPr>
        <w:t xml:space="preserve"> </w:t>
      </w:r>
      <w:r w:rsidR="00A5429D">
        <w:rPr>
          <w:rFonts w:ascii="Candara" w:hAnsi="Candara" w:cs="Times New Roman"/>
          <w:sz w:val="24"/>
          <w:szCs w:val="24"/>
        </w:rPr>
        <w:t>desenvolveram</w:t>
      </w:r>
      <w:r w:rsidRPr="00E600F1">
        <w:rPr>
          <w:rFonts w:ascii="Candara" w:hAnsi="Candara" w:cs="Times New Roman"/>
          <w:sz w:val="24"/>
          <w:szCs w:val="24"/>
        </w:rPr>
        <w:t xml:space="preserve"> uma análise bibliométrica, por meio do </w:t>
      </w:r>
      <w:r w:rsidRPr="00E600F1">
        <w:rPr>
          <w:rFonts w:ascii="Candara" w:hAnsi="Candara" w:cs="Times New Roman"/>
          <w:i/>
          <w:iCs/>
          <w:sz w:val="24"/>
          <w:szCs w:val="24"/>
        </w:rPr>
        <w:t>software</w:t>
      </w:r>
      <w:r w:rsidRPr="00E600F1">
        <w:rPr>
          <w:rFonts w:ascii="Candara" w:hAnsi="Candara" w:cs="Times New Roman"/>
          <w:sz w:val="24"/>
          <w:szCs w:val="24"/>
        </w:rPr>
        <w:t xml:space="preserve"> VOSviewer, em artigos de 2013 até 2022 na base de dados Scopus. A palavra-chave mais citada foi a “</w:t>
      </w:r>
      <w:r w:rsidRPr="00E600F1">
        <w:rPr>
          <w:rFonts w:ascii="Candara" w:hAnsi="Candara" w:cs="Times New Roman"/>
          <w:i/>
          <w:iCs/>
          <w:sz w:val="24"/>
          <w:szCs w:val="24"/>
        </w:rPr>
        <w:t>Circular Economy</w:t>
      </w:r>
      <w:r w:rsidRPr="00E600F1">
        <w:rPr>
          <w:rFonts w:ascii="Candara" w:hAnsi="Candara" w:cs="Times New Roman"/>
          <w:sz w:val="24"/>
          <w:szCs w:val="24"/>
        </w:rPr>
        <w:t>” com 343 ocorrências, seguida de “</w:t>
      </w:r>
      <w:r w:rsidRPr="00E600F1">
        <w:rPr>
          <w:rFonts w:ascii="Candara" w:hAnsi="Candara" w:cs="Times New Roman"/>
          <w:i/>
          <w:iCs/>
          <w:sz w:val="24"/>
          <w:szCs w:val="24"/>
        </w:rPr>
        <w:t>Sustainable Development</w:t>
      </w:r>
      <w:r w:rsidRPr="00E600F1">
        <w:rPr>
          <w:rFonts w:ascii="Candara" w:hAnsi="Candara" w:cs="Times New Roman"/>
          <w:sz w:val="24"/>
          <w:szCs w:val="24"/>
        </w:rPr>
        <w:t>” com 253 e “</w:t>
      </w:r>
      <w:r w:rsidRPr="00E600F1">
        <w:rPr>
          <w:rFonts w:ascii="Candara" w:hAnsi="Candara" w:cs="Times New Roman"/>
          <w:i/>
          <w:iCs/>
          <w:sz w:val="24"/>
          <w:szCs w:val="24"/>
        </w:rPr>
        <w:t>Smart City</w:t>
      </w:r>
      <w:r w:rsidRPr="00E600F1">
        <w:rPr>
          <w:rFonts w:ascii="Candara" w:hAnsi="Candara" w:cs="Times New Roman"/>
          <w:sz w:val="24"/>
          <w:szCs w:val="24"/>
        </w:rPr>
        <w:t>” com 244.</w:t>
      </w:r>
      <w:r w:rsidR="00B93430">
        <w:rPr>
          <w:rFonts w:ascii="Candara" w:hAnsi="Candara" w:cs="Times New Roman"/>
          <w:sz w:val="24"/>
          <w:szCs w:val="24"/>
        </w:rPr>
        <w:t xml:space="preserve"> A </w:t>
      </w:r>
      <w:r w:rsidR="00861619" w:rsidRPr="006C4716">
        <w:rPr>
          <w:rFonts w:ascii="Candara" w:hAnsi="Candara" w:cs="Times New Roman"/>
          <w:sz w:val="24"/>
          <w:szCs w:val="24"/>
        </w:rPr>
        <w:fldChar w:fldCharType="begin"/>
      </w:r>
      <w:r w:rsidR="00861619" w:rsidRPr="006C4716">
        <w:rPr>
          <w:rFonts w:ascii="Candara" w:hAnsi="Candara" w:cs="Times New Roman"/>
          <w:sz w:val="24"/>
          <w:szCs w:val="24"/>
        </w:rPr>
        <w:instrText xml:space="preserve"> REF _Ref175439825 \h </w:instrText>
      </w:r>
      <w:r w:rsidR="006C4716">
        <w:rPr>
          <w:rFonts w:ascii="Candara" w:hAnsi="Candara" w:cs="Times New Roman"/>
          <w:sz w:val="24"/>
          <w:szCs w:val="24"/>
        </w:rPr>
        <w:instrText xml:space="preserve"> \* MERGEFORMAT </w:instrText>
      </w:r>
      <w:r w:rsidR="00861619" w:rsidRPr="006C4716">
        <w:rPr>
          <w:rFonts w:ascii="Candara" w:hAnsi="Candara" w:cs="Times New Roman"/>
          <w:sz w:val="24"/>
          <w:szCs w:val="24"/>
        </w:rPr>
      </w:r>
      <w:r w:rsidR="00861619" w:rsidRPr="006C4716">
        <w:rPr>
          <w:rFonts w:ascii="Candara" w:hAnsi="Candara" w:cs="Times New Roman"/>
          <w:sz w:val="24"/>
          <w:szCs w:val="24"/>
        </w:rPr>
        <w:fldChar w:fldCharType="separate"/>
      </w:r>
      <w:r w:rsidR="00861619" w:rsidRPr="006C4716">
        <w:rPr>
          <w:rFonts w:ascii="Candara" w:hAnsi="Candara"/>
          <w:sz w:val="24"/>
          <w:szCs w:val="24"/>
        </w:rPr>
        <w:t xml:space="preserve">Tabela </w:t>
      </w:r>
      <w:r w:rsidR="00861619" w:rsidRPr="006C4716">
        <w:rPr>
          <w:rFonts w:ascii="Candara" w:hAnsi="Candara"/>
          <w:noProof/>
          <w:sz w:val="24"/>
          <w:szCs w:val="24"/>
        </w:rPr>
        <w:t>4</w:t>
      </w:r>
      <w:r w:rsidR="00861619" w:rsidRPr="006C4716">
        <w:rPr>
          <w:rFonts w:ascii="Candara" w:hAnsi="Candara" w:cs="Times New Roman"/>
          <w:sz w:val="24"/>
          <w:szCs w:val="24"/>
        </w:rPr>
        <w:fldChar w:fldCharType="end"/>
      </w:r>
      <w:r w:rsidR="00B93430">
        <w:rPr>
          <w:rFonts w:ascii="Candara" w:hAnsi="Candara" w:cs="Times New Roman"/>
          <w:sz w:val="24"/>
          <w:szCs w:val="24"/>
        </w:rPr>
        <w:t xml:space="preserve"> </w:t>
      </w:r>
      <w:r w:rsidR="00861619">
        <w:rPr>
          <w:rFonts w:ascii="Candara" w:hAnsi="Candara" w:cs="Times New Roman"/>
          <w:sz w:val="24"/>
          <w:szCs w:val="24"/>
        </w:rPr>
        <w:t>apresenta</w:t>
      </w:r>
      <w:r w:rsidR="00B93430">
        <w:rPr>
          <w:rFonts w:ascii="Candara" w:hAnsi="Candara" w:cs="Times New Roman"/>
          <w:sz w:val="24"/>
          <w:szCs w:val="24"/>
        </w:rPr>
        <w:t xml:space="preserve"> os resultados completos para </w:t>
      </w:r>
      <w:r w:rsidR="00074FCF">
        <w:rPr>
          <w:rFonts w:ascii="Candara" w:hAnsi="Candara" w:cs="Times New Roman"/>
          <w:sz w:val="24"/>
          <w:szCs w:val="24"/>
        </w:rPr>
        <w:t>as 10 palavras-chave mais citadas</w:t>
      </w:r>
      <w:r w:rsidR="00B93430">
        <w:rPr>
          <w:rFonts w:ascii="Candara" w:hAnsi="Candara" w:cs="Times New Roman"/>
          <w:sz w:val="24"/>
          <w:szCs w:val="24"/>
        </w:rPr>
        <w:t>.</w:t>
      </w:r>
    </w:p>
    <w:p w14:paraId="2BF70A40" w14:textId="34BE20F3" w:rsidR="00B907C2" w:rsidRPr="00B605E5" w:rsidRDefault="00B907C2" w:rsidP="00B907C2">
      <w:pPr>
        <w:pStyle w:val="Legenda"/>
        <w:rPr>
          <w:rFonts w:ascii="Candara" w:hAnsi="Candara" w:cs="Tahoma"/>
          <w:color w:val="111111"/>
          <w:szCs w:val="22"/>
        </w:rPr>
      </w:pPr>
      <w:bookmarkStart w:id="4" w:name="_Ref175439825"/>
      <w:r w:rsidRPr="00B605E5">
        <w:rPr>
          <w:rFonts w:ascii="Candara" w:hAnsi="Candara"/>
        </w:rPr>
        <w:t xml:space="preserve">Tabela </w:t>
      </w:r>
      <w:r w:rsidRPr="00B605E5">
        <w:rPr>
          <w:rFonts w:ascii="Candara" w:hAnsi="Candara"/>
        </w:rPr>
        <w:fldChar w:fldCharType="begin"/>
      </w:r>
      <w:r w:rsidRPr="00B605E5">
        <w:rPr>
          <w:rFonts w:ascii="Candara" w:hAnsi="Candara"/>
        </w:rPr>
        <w:instrText xml:space="preserve"> SEQ Tabela \* ARABIC </w:instrText>
      </w:r>
      <w:r w:rsidRPr="00B605E5">
        <w:rPr>
          <w:rFonts w:ascii="Candara" w:hAnsi="Candara"/>
        </w:rPr>
        <w:fldChar w:fldCharType="separate"/>
      </w:r>
      <w:r>
        <w:rPr>
          <w:rFonts w:ascii="Candara" w:hAnsi="Candara"/>
          <w:noProof/>
        </w:rPr>
        <w:t>4</w:t>
      </w:r>
      <w:r w:rsidRPr="00B605E5">
        <w:rPr>
          <w:rFonts w:ascii="Candara" w:hAnsi="Candara"/>
        </w:rPr>
        <w:fldChar w:fldCharType="end"/>
      </w:r>
      <w:bookmarkEnd w:id="4"/>
      <w:r w:rsidRPr="00B605E5">
        <w:rPr>
          <w:rFonts w:ascii="Candara" w:hAnsi="Candara"/>
        </w:rPr>
        <w:t xml:space="preserve"> </w:t>
      </w:r>
      <w:r>
        <w:rPr>
          <w:rFonts w:ascii="Candara" w:hAnsi="Candara"/>
        </w:rPr>
        <w:t>–</w:t>
      </w:r>
      <w:r w:rsidRPr="00B605E5">
        <w:rPr>
          <w:rFonts w:ascii="Candara" w:hAnsi="Candara"/>
        </w:rPr>
        <w:t xml:space="preserve"> </w:t>
      </w:r>
      <w:r>
        <w:rPr>
          <w:rFonts w:ascii="Candara" w:hAnsi="Candara"/>
        </w:rPr>
        <w:t>Palavras</w:t>
      </w:r>
      <w:r w:rsidR="00074FCF">
        <w:rPr>
          <w:rFonts w:ascii="Candara" w:hAnsi="Candara"/>
        </w:rPr>
        <w:t>-chave mais citadas</w:t>
      </w:r>
    </w:p>
    <w:tbl>
      <w:tblPr>
        <w:tblW w:w="7372" w:type="dxa"/>
        <w:jc w:val="center"/>
        <w:tblLayout w:type="fixed"/>
        <w:tblCellMar>
          <w:left w:w="70" w:type="dxa"/>
          <w:right w:w="70" w:type="dxa"/>
        </w:tblCellMar>
        <w:tblLook w:val="0000" w:firstRow="0" w:lastRow="0" w:firstColumn="0" w:lastColumn="0" w:noHBand="0" w:noVBand="0"/>
      </w:tblPr>
      <w:tblGrid>
        <w:gridCol w:w="5245"/>
        <w:gridCol w:w="2127"/>
      </w:tblGrid>
      <w:tr w:rsidR="00B907C2" w:rsidRPr="00B605E5" w14:paraId="4223978F" w14:textId="77777777" w:rsidTr="00F6342B">
        <w:trPr>
          <w:trHeight w:val="340"/>
          <w:jc w:val="center"/>
        </w:trPr>
        <w:tc>
          <w:tcPr>
            <w:tcW w:w="5245" w:type="dxa"/>
            <w:tcBorders>
              <w:top w:val="single" w:sz="12" w:space="0" w:color="000000"/>
              <w:bottom w:val="single" w:sz="12" w:space="0" w:color="000000"/>
              <w:right w:val="single" w:sz="4" w:space="0" w:color="000000"/>
            </w:tcBorders>
            <w:vAlign w:val="center"/>
          </w:tcPr>
          <w:p w14:paraId="3F51114B" w14:textId="11E88C6E" w:rsidR="00B907C2" w:rsidRPr="00B605E5" w:rsidRDefault="00B907C2" w:rsidP="00F6342B">
            <w:pPr>
              <w:widowControl w:val="0"/>
              <w:tabs>
                <w:tab w:val="left" w:pos="900"/>
              </w:tabs>
              <w:spacing w:after="0" w:line="240" w:lineRule="auto"/>
              <w:rPr>
                <w:rFonts w:ascii="Candara" w:hAnsi="Candara" w:cs="Tahoma"/>
                <w:b/>
                <w:bCs/>
              </w:rPr>
            </w:pPr>
            <w:r>
              <w:rPr>
                <w:rFonts w:ascii="Candara" w:hAnsi="Candara" w:cs="Tahoma"/>
                <w:b/>
                <w:bCs/>
              </w:rPr>
              <w:t>Item</w:t>
            </w:r>
          </w:p>
        </w:tc>
        <w:tc>
          <w:tcPr>
            <w:tcW w:w="2127" w:type="dxa"/>
            <w:tcBorders>
              <w:top w:val="single" w:sz="12" w:space="0" w:color="000000"/>
              <w:left w:val="single" w:sz="4" w:space="0" w:color="000000"/>
              <w:bottom w:val="single" w:sz="12" w:space="0" w:color="000000"/>
            </w:tcBorders>
            <w:vAlign w:val="center"/>
          </w:tcPr>
          <w:p w14:paraId="24112E22" w14:textId="2B656DBA" w:rsidR="00B907C2" w:rsidRPr="00B605E5" w:rsidRDefault="00B907C2" w:rsidP="00F6342B">
            <w:pPr>
              <w:widowControl w:val="0"/>
              <w:tabs>
                <w:tab w:val="left" w:pos="900"/>
              </w:tabs>
              <w:spacing w:after="0" w:line="240" w:lineRule="auto"/>
              <w:rPr>
                <w:rFonts w:ascii="Candara" w:hAnsi="Candara" w:cs="Tahoma"/>
                <w:b/>
                <w:bCs/>
              </w:rPr>
            </w:pPr>
            <w:r>
              <w:rPr>
                <w:rFonts w:ascii="Candara" w:hAnsi="Candara" w:cs="Tahoma"/>
                <w:b/>
                <w:bCs/>
              </w:rPr>
              <w:t>Ocorrências</w:t>
            </w:r>
          </w:p>
        </w:tc>
      </w:tr>
      <w:tr w:rsidR="00B907C2" w:rsidRPr="00B605E5" w14:paraId="0C7B3F8C" w14:textId="77777777" w:rsidTr="00F6342B">
        <w:trPr>
          <w:trHeight w:val="340"/>
          <w:jc w:val="center"/>
        </w:trPr>
        <w:tc>
          <w:tcPr>
            <w:tcW w:w="5245" w:type="dxa"/>
            <w:tcBorders>
              <w:top w:val="single" w:sz="12" w:space="0" w:color="000000"/>
              <w:bottom w:val="single" w:sz="12" w:space="0" w:color="000000"/>
              <w:right w:val="single" w:sz="4" w:space="0" w:color="000000"/>
            </w:tcBorders>
          </w:tcPr>
          <w:p w14:paraId="6A7A0E2E" w14:textId="45571B1A" w:rsidR="00B907C2" w:rsidRPr="00B605E5" w:rsidRDefault="00B907C2" w:rsidP="00F6342B">
            <w:pPr>
              <w:widowControl w:val="0"/>
              <w:tabs>
                <w:tab w:val="left" w:pos="900"/>
              </w:tabs>
              <w:spacing w:after="0" w:line="240" w:lineRule="auto"/>
              <w:jc w:val="both"/>
              <w:rPr>
                <w:rFonts w:ascii="Candara" w:hAnsi="Candara" w:cs="Tahoma"/>
              </w:rPr>
            </w:pPr>
            <w:r>
              <w:rPr>
                <w:rFonts w:ascii="Candara" w:hAnsi="Candara" w:cs="Tahoma"/>
                <w:color w:val="000000"/>
              </w:rPr>
              <w:t>Circular Economy</w:t>
            </w:r>
          </w:p>
        </w:tc>
        <w:tc>
          <w:tcPr>
            <w:tcW w:w="2127" w:type="dxa"/>
            <w:tcBorders>
              <w:top w:val="single" w:sz="12" w:space="0" w:color="000000"/>
              <w:left w:val="single" w:sz="4" w:space="0" w:color="000000"/>
              <w:bottom w:val="single" w:sz="12" w:space="0" w:color="000000"/>
            </w:tcBorders>
            <w:vAlign w:val="center"/>
          </w:tcPr>
          <w:p w14:paraId="677EF49E" w14:textId="668EAD49" w:rsidR="00B907C2" w:rsidRPr="00B605E5" w:rsidRDefault="00B907C2" w:rsidP="00F6342B">
            <w:pPr>
              <w:widowControl w:val="0"/>
              <w:tabs>
                <w:tab w:val="left" w:pos="900"/>
              </w:tabs>
              <w:spacing w:after="0" w:line="240" w:lineRule="auto"/>
              <w:jc w:val="both"/>
              <w:rPr>
                <w:rFonts w:ascii="Candara" w:hAnsi="Candara" w:cs="Tahoma"/>
              </w:rPr>
            </w:pPr>
            <w:r>
              <w:rPr>
                <w:rFonts w:ascii="Candara" w:hAnsi="Candara" w:cs="Tahoma"/>
                <w:color w:val="000000"/>
              </w:rPr>
              <w:t>343</w:t>
            </w:r>
          </w:p>
        </w:tc>
      </w:tr>
      <w:tr w:rsidR="00B907C2" w:rsidRPr="00B605E5" w14:paraId="4B6CA2BE" w14:textId="77777777" w:rsidTr="00F6342B">
        <w:trPr>
          <w:trHeight w:val="340"/>
          <w:jc w:val="center"/>
        </w:trPr>
        <w:tc>
          <w:tcPr>
            <w:tcW w:w="5245" w:type="dxa"/>
            <w:tcBorders>
              <w:top w:val="single" w:sz="12" w:space="0" w:color="000000"/>
              <w:bottom w:val="single" w:sz="4" w:space="0" w:color="000000"/>
              <w:right w:val="single" w:sz="4" w:space="0" w:color="000000"/>
            </w:tcBorders>
          </w:tcPr>
          <w:p w14:paraId="6F4191C8" w14:textId="78858DC8" w:rsidR="00B907C2" w:rsidRDefault="00B907C2" w:rsidP="00F6342B">
            <w:pPr>
              <w:widowControl w:val="0"/>
              <w:tabs>
                <w:tab w:val="left" w:pos="900"/>
              </w:tabs>
              <w:spacing w:after="0" w:line="240" w:lineRule="auto"/>
              <w:jc w:val="both"/>
              <w:rPr>
                <w:rFonts w:ascii="Candara" w:hAnsi="Candara"/>
                <w:szCs w:val="18"/>
              </w:rPr>
            </w:pPr>
            <w:r>
              <w:rPr>
                <w:rFonts w:ascii="Candara" w:hAnsi="Candara"/>
                <w:szCs w:val="18"/>
              </w:rPr>
              <w:t>Sustainable Development</w:t>
            </w:r>
          </w:p>
        </w:tc>
        <w:tc>
          <w:tcPr>
            <w:tcW w:w="2127" w:type="dxa"/>
            <w:tcBorders>
              <w:top w:val="single" w:sz="12" w:space="0" w:color="000000"/>
              <w:left w:val="single" w:sz="4" w:space="0" w:color="000000"/>
              <w:bottom w:val="single" w:sz="4" w:space="0" w:color="000000"/>
            </w:tcBorders>
            <w:vAlign w:val="center"/>
          </w:tcPr>
          <w:p w14:paraId="4182A123" w14:textId="4F2E5049" w:rsidR="00B907C2" w:rsidRPr="00D742AF" w:rsidRDefault="00B907C2" w:rsidP="00F6342B">
            <w:pPr>
              <w:widowControl w:val="0"/>
              <w:tabs>
                <w:tab w:val="left" w:pos="900"/>
              </w:tabs>
              <w:spacing w:after="0" w:line="240" w:lineRule="auto"/>
              <w:jc w:val="both"/>
              <w:rPr>
                <w:rFonts w:ascii="Candara" w:hAnsi="Candara"/>
                <w:szCs w:val="18"/>
                <w:highlight w:val="yellow"/>
              </w:rPr>
            </w:pPr>
            <w:r w:rsidRPr="00D742AF">
              <w:rPr>
                <w:rFonts w:ascii="Candara" w:hAnsi="Candara"/>
                <w:szCs w:val="18"/>
              </w:rPr>
              <w:t>253</w:t>
            </w:r>
          </w:p>
        </w:tc>
      </w:tr>
      <w:tr w:rsidR="00B907C2" w:rsidRPr="00B605E5" w14:paraId="2BC62686" w14:textId="77777777" w:rsidTr="00F6342B">
        <w:trPr>
          <w:trHeight w:val="340"/>
          <w:jc w:val="center"/>
        </w:trPr>
        <w:tc>
          <w:tcPr>
            <w:tcW w:w="5245" w:type="dxa"/>
            <w:tcBorders>
              <w:top w:val="single" w:sz="12" w:space="0" w:color="000000"/>
              <w:bottom w:val="single" w:sz="4" w:space="0" w:color="000000"/>
              <w:right w:val="single" w:sz="4" w:space="0" w:color="000000"/>
            </w:tcBorders>
          </w:tcPr>
          <w:p w14:paraId="6988B0FF" w14:textId="782080FC" w:rsidR="00B907C2" w:rsidRPr="00B605E5" w:rsidRDefault="00B907C2" w:rsidP="00F6342B">
            <w:pPr>
              <w:widowControl w:val="0"/>
              <w:tabs>
                <w:tab w:val="left" w:pos="900"/>
              </w:tabs>
              <w:spacing w:after="0" w:line="240" w:lineRule="auto"/>
              <w:jc w:val="both"/>
              <w:rPr>
                <w:rFonts w:ascii="Candara" w:hAnsi="Candara"/>
                <w:szCs w:val="18"/>
              </w:rPr>
            </w:pPr>
            <w:r>
              <w:rPr>
                <w:rFonts w:ascii="Candara" w:hAnsi="Candara"/>
                <w:szCs w:val="18"/>
              </w:rPr>
              <w:t>Smart City</w:t>
            </w:r>
          </w:p>
        </w:tc>
        <w:tc>
          <w:tcPr>
            <w:tcW w:w="2127" w:type="dxa"/>
            <w:tcBorders>
              <w:top w:val="single" w:sz="12" w:space="0" w:color="000000"/>
              <w:left w:val="single" w:sz="4" w:space="0" w:color="000000"/>
              <w:bottom w:val="single" w:sz="4" w:space="0" w:color="000000"/>
            </w:tcBorders>
            <w:vAlign w:val="center"/>
          </w:tcPr>
          <w:p w14:paraId="3BFB1E4C" w14:textId="5F094FB0" w:rsidR="00B907C2" w:rsidRPr="00532471" w:rsidRDefault="00B907C2" w:rsidP="00F6342B">
            <w:pPr>
              <w:widowControl w:val="0"/>
              <w:tabs>
                <w:tab w:val="left" w:pos="900"/>
              </w:tabs>
              <w:spacing w:after="0" w:line="240" w:lineRule="auto"/>
              <w:jc w:val="both"/>
              <w:rPr>
                <w:rFonts w:ascii="Candara" w:hAnsi="Candara"/>
                <w:szCs w:val="18"/>
                <w:highlight w:val="yellow"/>
              </w:rPr>
            </w:pPr>
            <w:r>
              <w:rPr>
                <w:rFonts w:ascii="Candara" w:hAnsi="Candara"/>
                <w:szCs w:val="18"/>
              </w:rPr>
              <w:t>244</w:t>
            </w:r>
          </w:p>
        </w:tc>
      </w:tr>
      <w:tr w:rsidR="00B907C2" w:rsidRPr="00B605E5" w14:paraId="1FBF9D50" w14:textId="77777777" w:rsidTr="00F6342B">
        <w:trPr>
          <w:trHeight w:val="340"/>
          <w:jc w:val="center"/>
        </w:trPr>
        <w:tc>
          <w:tcPr>
            <w:tcW w:w="5245" w:type="dxa"/>
            <w:tcBorders>
              <w:top w:val="single" w:sz="12" w:space="0" w:color="000000"/>
              <w:bottom w:val="single" w:sz="12" w:space="0" w:color="000000"/>
              <w:right w:val="single" w:sz="4" w:space="0" w:color="000000"/>
            </w:tcBorders>
          </w:tcPr>
          <w:p w14:paraId="6BC09F25" w14:textId="0CDA7F71" w:rsidR="00B907C2" w:rsidRPr="00B907C2" w:rsidRDefault="00B907C2" w:rsidP="00F6342B">
            <w:pPr>
              <w:widowControl w:val="0"/>
              <w:tabs>
                <w:tab w:val="left" w:pos="900"/>
              </w:tabs>
              <w:spacing w:after="0" w:line="240" w:lineRule="auto"/>
              <w:jc w:val="both"/>
              <w:rPr>
                <w:rFonts w:ascii="Candara" w:hAnsi="Candara" w:cs="Tahoma"/>
                <w:i/>
                <w:iCs/>
                <w:color w:val="000000"/>
              </w:rPr>
            </w:pPr>
            <w:r>
              <w:rPr>
                <w:rFonts w:ascii="Candara" w:hAnsi="Candara"/>
                <w:i/>
                <w:iCs/>
                <w:szCs w:val="18"/>
              </w:rPr>
              <w:t>Waste Management</w:t>
            </w:r>
          </w:p>
        </w:tc>
        <w:tc>
          <w:tcPr>
            <w:tcW w:w="2127" w:type="dxa"/>
            <w:tcBorders>
              <w:top w:val="single" w:sz="12" w:space="0" w:color="000000"/>
              <w:left w:val="single" w:sz="4" w:space="0" w:color="000000"/>
              <w:bottom w:val="single" w:sz="12" w:space="0" w:color="000000"/>
            </w:tcBorders>
            <w:vAlign w:val="center"/>
          </w:tcPr>
          <w:p w14:paraId="57A63EAF" w14:textId="514D3221" w:rsidR="00B907C2" w:rsidRDefault="00B907C2" w:rsidP="00F6342B">
            <w:pPr>
              <w:widowControl w:val="0"/>
              <w:tabs>
                <w:tab w:val="left" w:pos="900"/>
              </w:tabs>
              <w:spacing w:after="0" w:line="240" w:lineRule="auto"/>
              <w:jc w:val="both"/>
              <w:rPr>
                <w:rFonts w:ascii="Candara" w:hAnsi="Candara" w:cs="Tahoma"/>
                <w:color w:val="000000"/>
              </w:rPr>
            </w:pPr>
            <w:r>
              <w:rPr>
                <w:rFonts w:ascii="Candara" w:hAnsi="Candara"/>
                <w:szCs w:val="18"/>
              </w:rPr>
              <w:t>132</w:t>
            </w:r>
          </w:p>
        </w:tc>
      </w:tr>
      <w:tr w:rsidR="00B907C2" w:rsidRPr="00B605E5" w14:paraId="70EC3594" w14:textId="77777777" w:rsidTr="00F6342B">
        <w:trPr>
          <w:trHeight w:val="340"/>
          <w:jc w:val="center"/>
        </w:trPr>
        <w:tc>
          <w:tcPr>
            <w:tcW w:w="5245" w:type="dxa"/>
            <w:tcBorders>
              <w:top w:val="single" w:sz="12" w:space="0" w:color="000000"/>
              <w:bottom w:val="single" w:sz="12" w:space="0" w:color="000000"/>
              <w:right w:val="single" w:sz="4" w:space="0" w:color="000000"/>
            </w:tcBorders>
          </w:tcPr>
          <w:p w14:paraId="125E6933" w14:textId="4C5E29CE" w:rsidR="00B907C2" w:rsidRDefault="00B907C2" w:rsidP="00F6342B">
            <w:pPr>
              <w:widowControl w:val="0"/>
              <w:tabs>
                <w:tab w:val="left" w:pos="900"/>
              </w:tabs>
              <w:spacing w:after="0" w:line="240" w:lineRule="auto"/>
              <w:jc w:val="both"/>
              <w:rPr>
                <w:rFonts w:ascii="Candara" w:hAnsi="Candara"/>
                <w:i/>
                <w:iCs/>
                <w:szCs w:val="18"/>
              </w:rPr>
            </w:pPr>
            <w:r>
              <w:rPr>
                <w:rFonts w:ascii="Candara" w:hAnsi="Candara"/>
                <w:i/>
                <w:iCs/>
                <w:szCs w:val="18"/>
              </w:rPr>
              <w:t>Recycling</w:t>
            </w:r>
          </w:p>
        </w:tc>
        <w:tc>
          <w:tcPr>
            <w:tcW w:w="2127" w:type="dxa"/>
            <w:tcBorders>
              <w:top w:val="single" w:sz="12" w:space="0" w:color="000000"/>
              <w:left w:val="single" w:sz="4" w:space="0" w:color="000000"/>
              <w:bottom w:val="single" w:sz="12" w:space="0" w:color="000000"/>
            </w:tcBorders>
            <w:vAlign w:val="center"/>
          </w:tcPr>
          <w:p w14:paraId="4AF6962E" w14:textId="5245E747" w:rsidR="00B907C2" w:rsidRDefault="00B907C2" w:rsidP="00F6342B">
            <w:pPr>
              <w:widowControl w:val="0"/>
              <w:tabs>
                <w:tab w:val="left" w:pos="900"/>
              </w:tabs>
              <w:spacing w:after="0" w:line="240" w:lineRule="auto"/>
              <w:jc w:val="both"/>
              <w:rPr>
                <w:rFonts w:ascii="Candara" w:hAnsi="Candara"/>
                <w:szCs w:val="18"/>
              </w:rPr>
            </w:pPr>
            <w:r>
              <w:rPr>
                <w:rFonts w:ascii="Candara" w:hAnsi="Candara"/>
                <w:szCs w:val="18"/>
              </w:rPr>
              <w:t>131</w:t>
            </w:r>
          </w:p>
        </w:tc>
      </w:tr>
      <w:tr w:rsidR="00B907C2" w:rsidRPr="00B605E5" w14:paraId="42C8536A" w14:textId="77777777" w:rsidTr="00F6342B">
        <w:trPr>
          <w:trHeight w:val="340"/>
          <w:jc w:val="center"/>
        </w:trPr>
        <w:tc>
          <w:tcPr>
            <w:tcW w:w="5245" w:type="dxa"/>
            <w:tcBorders>
              <w:top w:val="single" w:sz="12" w:space="0" w:color="000000"/>
              <w:bottom w:val="single" w:sz="12" w:space="0" w:color="000000"/>
              <w:right w:val="single" w:sz="4" w:space="0" w:color="000000"/>
            </w:tcBorders>
          </w:tcPr>
          <w:p w14:paraId="57FBCE0A" w14:textId="58B73F00" w:rsidR="00B907C2" w:rsidRDefault="00B907C2" w:rsidP="00F6342B">
            <w:pPr>
              <w:widowControl w:val="0"/>
              <w:tabs>
                <w:tab w:val="left" w:pos="900"/>
              </w:tabs>
              <w:spacing w:after="0" w:line="240" w:lineRule="auto"/>
              <w:jc w:val="both"/>
              <w:rPr>
                <w:rFonts w:ascii="Candara" w:hAnsi="Candara"/>
                <w:i/>
                <w:iCs/>
                <w:szCs w:val="18"/>
              </w:rPr>
            </w:pPr>
            <w:r>
              <w:rPr>
                <w:rFonts w:ascii="Candara" w:hAnsi="Candara"/>
                <w:i/>
                <w:iCs/>
                <w:szCs w:val="18"/>
              </w:rPr>
              <w:t>Sustainability</w:t>
            </w:r>
          </w:p>
        </w:tc>
        <w:tc>
          <w:tcPr>
            <w:tcW w:w="2127" w:type="dxa"/>
            <w:tcBorders>
              <w:top w:val="single" w:sz="12" w:space="0" w:color="000000"/>
              <w:left w:val="single" w:sz="4" w:space="0" w:color="000000"/>
              <w:bottom w:val="single" w:sz="12" w:space="0" w:color="000000"/>
            </w:tcBorders>
            <w:vAlign w:val="center"/>
          </w:tcPr>
          <w:p w14:paraId="721C4D24" w14:textId="3F86D602" w:rsidR="00B907C2" w:rsidRDefault="00B907C2" w:rsidP="00F6342B">
            <w:pPr>
              <w:widowControl w:val="0"/>
              <w:tabs>
                <w:tab w:val="left" w:pos="900"/>
              </w:tabs>
              <w:spacing w:after="0" w:line="240" w:lineRule="auto"/>
              <w:jc w:val="both"/>
              <w:rPr>
                <w:rFonts w:ascii="Candara" w:hAnsi="Candara"/>
                <w:szCs w:val="18"/>
              </w:rPr>
            </w:pPr>
            <w:r>
              <w:rPr>
                <w:rFonts w:ascii="Candara" w:hAnsi="Candara"/>
                <w:szCs w:val="18"/>
              </w:rPr>
              <w:t>131</w:t>
            </w:r>
          </w:p>
        </w:tc>
      </w:tr>
      <w:tr w:rsidR="00B907C2" w:rsidRPr="00B605E5" w14:paraId="0E06A212" w14:textId="77777777" w:rsidTr="00F6342B">
        <w:trPr>
          <w:trHeight w:val="340"/>
          <w:jc w:val="center"/>
        </w:trPr>
        <w:tc>
          <w:tcPr>
            <w:tcW w:w="5245" w:type="dxa"/>
            <w:tcBorders>
              <w:top w:val="single" w:sz="12" w:space="0" w:color="000000"/>
              <w:bottom w:val="single" w:sz="12" w:space="0" w:color="000000"/>
              <w:right w:val="single" w:sz="4" w:space="0" w:color="000000"/>
            </w:tcBorders>
          </w:tcPr>
          <w:p w14:paraId="54AF2951" w14:textId="24FA71BA" w:rsidR="00B907C2" w:rsidRDefault="00B907C2" w:rsidP="00F6342B">
            <w:pPr>
              <w:widowControl w:val="0"/>
              <w:tabs>
                <w:tab w:val="left" w:pos="900"/>
              </w:tabs>
              <w:spacing w:after="0" w:line="240" w:lineRule="auto"/>
              <w:jc w:val="both"/>
              <w:rPr>
                <w:rFonts w:ascii="Candara" w:hAnsi="Candara"/>
                <w:i/>
                <w:iCs/>
                <w:szCs w:val="18"/>
              </w:rPr>
            </w:pPr>
            <w:r>
              <w:rPr>
                <w:rFonts w:ascii="Candara" w:hAnsi="Candara"/>
                <w:i/>
                <w:iCs/>
                <w:szCs w:val="18"/>
              </w:rPr>
              <w:t>Climate Change</w:t>
            </w:r>
          </w:p>
        </w:tc>
        <w:tc>
          <w:tcPr>
            <w:tcW w:w="2127" w:type="dxa"/>
            <w:tcBorders>
              <w:top w:val="single" w:sz="12" w:space="0" w:color="000000"/>
              <w:left w:val="single" w:sz="4" w:space="0" w:color="000000"/>
              <w:bottom w:val="single" w:sz="12" w:space="0" w:color="000000"/>
            </w:tcBorders>
            <w:vAlign w:val="center"/>
          </w:tcPr>
          <w:p w14:paraId="5ED0DEF7" w14:textId="3DB606A0" w:rsidR="00B907C2" w:rsidRDefault="00B907C2" w:rsidP="00F6342B">
            <w:pPr>
              <w:widowControl w:val="0"/>
              <w:tabs>
                <w:tab w:val="left" w:pos="900"/>
              </w:tabs>
              <w:spacing w:after="0" w:line="240" w:lineRule="auto"/>
              <w:jc w:val="both"/>
              <w:rPr>
                <w:rFonts w:ascii="Candara" w:hAnsi="Candara"/>
                <w:szCs w:val="18"/>
              </w:rPr>
            </w:pPr>
            <w:r>
              <w:rPr>
                <w:rFonts w:ascii="Candara" w:hAnsi="Candara"/>
                <w:szCs w:val="18"/>
              </w:rPr>
              <w:t>84</w:t>
            </w:r>
          </w:p>
        </w:tc>
      </w:tr>
      <w:tr w:rsidR="00B907C2" w:rsidRPr="00B605E5" w14:paraId="16954561" w14:textId="77777777" w:rsidTr="00F6342B">
        <w:trPr>
          <w:trHeight w:val="340"/>
          <w:jc w:val="center"/>
        </w:trPr>
        <w:tc>
          <w:tcPr>
            <w:tcW w:w="5245" w:type="dxa"/>
            <w:tcBorders>
              <w:top w:val="single" w:sz="12" w:space="0" w:color="000000"/>
              <w:bottom w:val="single" w:sz="12" w:space="0" w:color="000000"/>
              <w:right w:val="single" w:sz="4" w:space="0" w:color="000000"/>
            </w:tcBorders>
          </w:tcPr>
          <w:p w14:paraId="4BAD1248" w14:textId="70903EF2" w:rsidR="00B907C2" w:rsidRDefault="00B907C2" w:rsidP="00F6342B">
            <w:pPr>
              <w:widowControl w:val="0"/>
              <w:tabs>
                <w:tab w:val="left" w:pos="900"/>
              </w:tabs>
              <w:spacing w:after="0" w:line="240" w:lineRule="auto"/>
              <w:jc w:val="both"/>
              <w:rPr>
                <w:rFonts w:ascii="Candara" w:hAnsi="Candara"/>
                <w:i/>
                <w:iCs/>
                <w:szCs w:val="18"/>
              </w:rPr>
            </w:pPr>
            <w:r>
              <w:rPr>
                <w:rFonts w:ascii="Candara" w:hAnsi="Candara"/>
                <w:i/>
                <w:iCs/>
                <w:szCs w:val="18"/>
              </w:rPr>
              <w:t>Municipal Solid Waste</w:t>
            </w:r>
          </w:p>
        </w:tc>
        <w:tc>
          <w:tcPr>
            <w:tcW w:w="2127" w:type="dxa"/>
            <w:tcBorders>
              <w:top w:val="single" w:sz="12" w:space="0" w:color="000000"/>
              <w:left w:val="single" w:sz="4" w:space="0" w:color="000000"/>
              <w:bottom w:val="single" w:sz="12" w:space="0" w:color="000000"/>
            </w:tcBorders>
            <w:vAlign w:val="center"/>
          </w:tcPr>
          <w:p w14:paraId="49A33E2E" w14:textId="6A837055" w:rsidR="00B907C2" w:rsidRDefault="00B907C2" w:rsidP="00F6342B">
            <w:pPr>
              <w:widowControl w:val="0"/>
              <w:tabs>
                <w:tab w:val="left" w:pos="900"/>
              </w:tabs>
              <w:spacing w:after="0" w:line="240" w:lineRule="auto"/>
              <w:jc w:val="both"/>
              <w:rPr>
                <w:rFonts w:ascii="Candara" w:hAnsi="Candara"/>
                <w:szCs w:val="18"/>
              </w:rPr>
            </w:pPr>
            <w:r>
              <w:rPr>
                <w:rFonts w:ascii="Candara" w:hAnsi="Candara"/>
                <w:szCs w:val="18"/>
              </w:rPr>
              <w:t>69</w:t>
            </w:r>
          </w:p>
        </w:tc>
      </w:tr>
      <w:tr w:rsidR="00B907C2" w:rsidRPr="00B605E5" w14:paraId="5CC4D541" w14:textId="77777777" w:rsidTr="00F6342B">
        <w:trPr>
          <w:trHeight w:val="340"/>
          <w:jc w:val="center"/>
        </w:trPr>
        <w:tc>
          <w:tcPr>
            <w:tcW w:w="5245" w:type="dxa"/>
            <w:tcBorders>
              <w:top w:val="single" w:sz="12" w:space="0" w:color="000000"/>
              <w:bottom w:val="single" w:sz="12" w:space="0" w:color="000000"/>
              <w:right w:val="single" w:sz="4" w:space="0" w:color="000000"/>
            </w:tcBorders>
          </w:tcPr>
          <w:p w14:paraId="687E5C18" w14:textId="7BCB4475" w:rsidR="00B907C2" w:rsidRDefault="00B907C2" w:rsidP="00F6342B">
            <w:pPr>
              <w:widowControl w:val="0"/>
              <w:tabs>
                <w:tab w:val="left" w:pos="900"/>
              </w:tabs>
              <w:spacing w:after="0" w:line="240" w:lineRule="auto"/>
              <w:jc w:val="both"/>
              <w:rPr>
                <w:rFonts w:ascii="Candara" w:hAnsi="Candara"/>
                <w:i/>
                <w:iCs/>
                <w:szCs w:val="18"/>
              </w:rPr>
            </w:pPr>
            <w:r>
              <w:rPr>
                <w:rFonts w:ascii="Candara" w:hAnsi="Candara"/>
                <w:i/>
                <w:iCs/>
                <w:szCs w:val="18"/>
              </w:rPr>
              <w:t>Internet of Things</w:t>
            </w:r>
          </w:p>
        </w:tc>
        <w:tc>
          <w:tcPr>
            <w:tcW w:w="2127" w:type="dxa"/>
            <w:tcBorders>
              <w:top w:val="single" w:sz="12" w:space="0" w:color="000000"/>
              <w:left w:val="single" w:sz="4" w:space="0" w:color="000000"/>
              <w:bottom w:val="single" w:sz="12" w:space="0" w:color="000000"/>
            </w:tcBorders>
            <w:vAlign w:val="center"/>
          </w:tcPr>
          <w:p w14:paraId="529FEFF1" w14:textId="7B309509" w:rsidR="00B907C2" w:rsidRDefault="00B907C2" w:rsidP="00F6342B">
            <w:pPr>
              <w:widowControl w:val="0"/>
              <w:tabs>
                <w:tab w:val="left" w:pos="900"/>
              </w:tabs>
              <w:spacing w:after="0" w:line="240" w:lineRule="auto"/>
              <w:jc w:val="both"/>
              <w:rPr>
                <w:rFonts w:ascii="Candara" w:hAnsi="Candara"/>
                <w:szCs w:val="18"/>
              </w:rPr>
            </w:pPr>
            <w:r>
              <w:rPr>
                <w:rFonts w:ascii="Candara" w:hAnsi="Candara"/>
                <w:szCs w:val="18"/>
              </w:rPr>
              <w:t>66</w:t>
            </w:r>
          </w:p>
        </w:tc>
      </w:tr>
      <w:tr w:rsidR="00B907C2" w:rsidRPr="00B605E5" w14:paraId="0C38ACB8" w14:textId="77777777" w:rsidTr="00F6342B">
        <w:trPr>
          <w:trHeight w:val="340"/>
          <w:jc w:val="center"/>
        </w:trPr>
        <w:tc>
          <w:tcPr>
            <w:tcW w:w="5245" w:type="dxa"/>
            <w:tcBorders>
              <w:top w:val="single" w:sz="12" w:space="0" w:color="000000"/>
              <w:bottom w:val="single" w:sz="12" w:space="0" w:color="000000"/>
              <w:right w:val="single" w:sz="4" w:space="0" w:color="000000"/>
            </w:tcBorders>
          </w:tcPr>
          <w:p w14:paraId="5C73E483" w14:textId="72110089" w:rsidR="00B907C2" w:rsidRDefault="00B907C2" w:rsidP="00F6342B">
            <w:pPr>
              <w:widowControl w:val="0"/>
              <w:tabs>
                <w:tab w:val="left" w:pos="900"/>
              </w:tabs>
              <w:spacing w:after="0" w:line="240" w:lineRule="auto"/>
              <w:jc w:val="both"/>
              <w:rPr>
                <w:rFonts w:ascii="Candara" w:hAnsi="Candara"/>
                <w:i/>
                <w:iCs/>
                <w:szCs w:val="18"/>
              </w:rPr>
            </w:pPr>
            <w:r>
              <w:rPr>
                <w:rFonts w:ascii="Candara" w:hAnsi="Candara"/>
                <w:i/>
                <w:iCs/>
                <w:szCs w:val="18"/>
              </w:rPr>
              <w:t>Industry 4.0</w:t>
            </w:r>
          </w:p>
        </w:tc>
        <w:tc>
          <w:tcPr>
            <w:tcW w:w="2127" w:type="dxa"/>
            <w:tcBorders>
              <w:top w:val="single" w:sz="12" w:space="0" w:color="000000"/>
              <w:left w:val="single" w:sz="4" w:space="0" w:color="000000"/>
              <w:bottom w:val="single" w:sz="12" w:space="0" w:color="000000"/>
            </w:tcBorders>
            <w:vAlign w:val="center"/>
          </w:tcPr>
          <w:p w14:paraId="65125AF7" w14:textId="2DBFEF58" w:rsidR="00B907C2" w:rsidRDefault="00B907C2" w:rsidP="00F6342B">
            <w:pPr>
              <w:widowControl w:val="0"/>
              <w:tabs>
                <w:tab w:val="left" w:pos="900"/>
              </w:tabs>
              <w:spacing w:after="0" w:line="240" w:lineRule="auto"/>
              <w:jc w:val="both"/>
              <w:rPr>
                <w:rFonts w:ascii="Candara" w:hAnsi="Candara"/>
                <w:szCs w:val="18"/>
              </w:rPr>
            </w:pPr>
            <w:r>
              <w:rPr>
                <w:rFonts w:ascii="Candara" w:hAnsi="Candara"/>
                <w:szCs w:val="18"/>
              </w:rPr>
              <w:t>54</w:t>
            </w:r>
          </w:p>
        </w:tc>
      </w:tr>
    </w:tbl>
    <w:p w14:paraId="7CF707E6" w14:textId="25D7F184" w:rsidR="00B907C2" w:rsidRDefault="00FC3697" w:rsidP="00FC3697">
      <w:pPr>
        <w:widowControl w:val="0"/>
        <w:shd w:val="clear" w:color="auto" w:fill="FFFFFF"/>
        <w:spacing w:after="0" w:line="360" w:lineRule="auto"/>
        <w:ind w:firstLine="851"/>
        <w:jc w:val="center"/>
        <w:rPr>
          <w:rFonts w:ascii="Candara" w:hAnsi="Candara" w:cs="Tahoma"/>
        </w:rPr>
      </w:pPr>
      <w:r w:rsidRPr="00B605E5">
        <w:rPr>
          <w:rFonts w:ascii="Candara" w:hAnsi="Candara" w:cs="Tahoma"/>
        </w:rPr>
        <w:t xml:space="preserve">Fonte: </w:t>
      </w:r>
      <w:r w:rsidR="00D742AF">
        <w:rPr>
          <w:rFonts w:ascii="Candara" w:hAnsi="Candara" w:cs="Tahoma"/>
        </w:rPr>
        <w:t xml:space="preserve">Adaptado de </w:t>
      </w:r>
      <w:r w:rsidR="00D742AF" w:rsidRPr="00D742AF">
        <w:rPr>
          <w:rFonts w:ascii="Candara" w:hAnsi="Candara" w:cs="Tahoma"/>
        </w:rPr>
        <w:t xml:space="preserve">Gonzalez </w:t>
      </w:r>
      <w:r w:rsidR="00D742AF" w:rsidRPr="00FB2BBD">
        <w:rPr>
          <w:rFonts w:ascii="Candara" w:hAnsi="Candara" w:cs="Tahoma"/>
          <w:i/>
          <w:iCs/>
        </w:rPr>
        <w:t>et al.</w:t>
      </w:r>
      <w:r w:rsidR="00D742AF" w:rsidRPr="00D742AF">
        <w:rPr>
          <w:rFonts w:ascii="Candara" w:hAnsi="Candara" w:cs="Tahoma"/>
        </w:rPr>
        <w:t xml:space="preserve"> (2023, p. 8)</w:t>
      </w:r>
    </w:p>
    <w:p w14:paraId="16DF5996" w14:textId="5967A979" w:rsidR="00074FCF" w:rsidRDefault="00263959" w:rsidP="00774B44">
      <w:pPr>
        <w:widowControl w:val="0"/>
        <w:shd w:val="clear" w:color="auto" w:fill="FFFFFF"/>
        <w:spacing w:after="0" w:line="360" w:lineRule="auto"/>
        <w:ind w:firstLine="851"/>
        <w:jc w:val="both"/>
        <w:rPr>
          <w:rFonts w:ascii="Candara" w:hAnsi="Candara"/>
          <w:sz w:val="24"/>
          <w:szCs w:val="24"/>
        </w:rPr>
      </w:pPr>
      <w:r w:rsidRPr="00DD4DAF">
        <w:rPr>
          <w:rFonts w:ascii="Candara" w:hAnsi="Candara" w:cs="Tahoma"/>
          <w:sz w:val="24"/>
          <w:szCs w:val="24"/>
        </w:rPr>
        <w:lastRenderedPageBreak/>
        <w:t>A</w:t>
      </w:r>
      <w:r w:rsidR="006C4716" w:rsidRPr="00DD4DAF">
        <w:rPr>
          <w:rFonts w:ascii="Candara" w:hAnsi="Candara" w:cs="Tahoma"/>
          <w:sz w:val="24"/>
          <w:szCs w:val="24"/>
        </w:rPr>
        <w:t xml:space="preserve"> </w:t>
      </w:r>
      <w:r w:rsidR="006C4716" w:rsidRPr="00DD4DAF">
        <w:rPr>
          <w:rFonts w:ascii="Candara" w:hAnsi="Candara" w:cs="Tahoma"/>
          <w:sz w:val="24"/>
          <w:szCs w:val="24"/>
        </w:rPr>
        <w:fldChar w:fldCharType="begin"/>
      </w:r>
      <w:r w:rsidR="006C4716" w:rsidRPr="00DD4DAF">
        <w:rPr>
          <w:rFonts w:ascii="Candara" w:hAnsi="Candara" w:cs="Tahoma"/>
          <w:sz w:val="24"/>
          <w:szCs w:val="24"/>
        </w:rPr>
        <w:instrText xml:space="preserve"> REF _Ref175441282 \h </w:instrText>
      </w:r>
      <w:r w:rsidR="00DD4DAF">
        <w:rPr>
          <w:rFonts w:ascii="Candara" w:hAnsi="Candara" w:cs="Tahoma"/>
          <w:sz w:val="24"/>
          <w:szCs w:val="24"/>
        </w:rPr>
        <w:instrText xml:space="preserve"> \* MERGEFORMAT </w:instrText>
      </w:r>
      <w:r w:rsidR="006C4716" w:rsidRPr="00DD4DAF">
        <w:rPr>
          <w:rFonts w:ascii="Candara" w:hAnsi="Candara" w:cs="Tahoma"/>
          <w:sz w:val="24"/>
          <w:szCs w:val="24"/>
        </w:rPr>
      </w:r>
      <w:r w:rsidR="006C4716" w:rsidRPr="00DD4DAF">
        <w:rPr>
          <w:rFonts w:ascii="Candara" w:hAnsi="Candara" w:cs="Tahoma"/>
          <w:sz w:val="24"/>
          <w:szCs w:val="24"/>
        </w:rPr>
        <w:fldChar w:fldCharType="separate"/>
      </w:r>
      <w:r w:rsidR="006C4716" w:rsidRPr="00DD4DAF">
        <w:rPr>
          <w:rFonts w:ascii="Candara" w:hAnsi="Candara"/>
          <w:sz w:val="24"/>
          <w:szCs w:val="24"/>
        </w:rPr>
        <w:t xml:space="preserve">Figura </w:t>
      </w:r>
      <w:r w:rsidR="006C4716" w:rsidRPr="00DD4DAF">
        <w:rPr>
          <w:rFonts w:ascii="Candara" w:hAnsi="Candara"/>
          <w:noProof/>
          <w:sz w:val="24"/>
          <w:szCs w:val="24"/>
        </w:rPr>
        <w:t>1</w:t>
      </w:r>
      <w:r w:rsidR="006C4716" w:rsidRPr="00DD4DAF">
        <w:rPr>
          <w:rFonts w:ascii="Candara" w:hAnsi="Candara" w:cs="Tahoma"/>
          <w:sz w:val="24"/>
          <w:szCs w:val="24"/>
        </w:rPr>
        <w:fldChar w:fldCharType="end"/>
      </w:r>
      <w:r w:rsidRPr="00DD4DAF">
        <w:rPr>
          <w:rFonts w:ascii="Candara" w:hAnsi="Candara" w:cs="Tahoma"/>
          <w:sz w:val="24"/>
          <w:szCs w:val="24"/>
        </w:rPr>
        <w:t xml:space="preserve"> apresenta a análise gerada pelo </w:t>
      </w:r>
      <w:r w:rsidR="006A2D2B" w:rsidRPr="00DD4DAF">
        <w:rPr>
          <w:rFonts w:ascii="Candara" w:hAnsi="Candara" w:cs="Tahoma"/>
          <w:i/>
          <w:iCs/>
          <w:sz w:val="24"/>
          <w:szCs w:val="24"/>
        </w:rPr>
        <w:t xml:space="preserve">software </w:t>
      </w:r>
      <w:r w:rsidRPr="00DD4DAF">
        <w:rPr>
          <w:rFonts w:ascii="Candara" w:hAnsi="Candara" w:cs="Tahoma"/>
          <w:sz w:val="24"/>
          <w:szCs w:val="24"/>
        </w:rPr>
        <w:t>V</w:t>
      </w:r>
      <w:r w:rsidR="006A2D2B" w:rsidRPr="00DD4DAF">
        <w:rPr>
          <w:rFonts w:ascii="Candara" w:hAnsi="Candara" w:cs="Tahoma"/>
          <w:sz w:val="24"/>
          <w:szCs w:val="24"/>
        </w:rPr>
        <w:t xml:space="preserve">OSViewer para as </w:t>
      </w:r>
      <w:r w:rsidR="00074FCF" w:rsidRPr="00DD4DAF">
        <w:rPr>
          <w:rFonts w:ascii="Candara" w:hAnsi="Candara" w:cs="Tahoma"/>
          <w:sz w:val="24"/>
          <w:szCs w:val="24"/>
        </w:rPr>
        <w:t>p</w:t>
      </w:r>
      <w:r w:rsidR="00074FCF" w:rsidRPr="00DD4DAF">
        <w:rPr>
          <w:rFonts w:ascii="Candara" w:hAnsi="Candara"/>
          <w:sz w:val="24"/>
          <w:szCs w:val="24"/>
        </w:rPr>
        <w:t>alavras-chave mais citadas</w:t>
      </w:r>
      <w:r w:rsidR="006C4716" w:rsidRPr="00DD4DAF">
        <w:rPr>
          <w:rFonts w:ascii="Candara" w:hAnsi="Candara"/>
          <w:sz w:val="24"/>
          <w:szCs w:val="24"/>
        </w:rPr>
        <w:t>.</w:t>
      </w:r>
    </w:p>
    <w:p w14:paraId="62FC1F91" w14:textId="77777777" w:rsidR="00E848FC" w:rsidRPr="00DD4DAF" w:rsidRDefault="00E848FC" w:rsidP="00774B44">
      <w:pPr>
        <w:widowControl w:val="0"/>
        <w:shd w:val="clear" w:color="auto" w:fill="FFFFFF"/>
        <w:spacing w:after="0" w:line="360" w:lineRule="auto"/>
        <w:ind w:firstLine="851"/>
        <w:jc w:val="both"/>
        <w:rPr>
          <w:rFonts w:ascii="Candara" w:hAnsi="Candara" w:cs="Tahoma"/>
          <w:sz w:val="24"/>
          <w:szCs w:val="24"/>
        </w:rPr>
      </w:pPr>
    </w:p>
    <w:p w14:paraId="7D1BFEA3" w14:textId="3512EDB7" w:rsidR="00074FCF" w:rsidRPr="006C4716" w:rsidRDefault="00074FCF" w:rsidP="006C4716">
      <w:pPr>
        <w:pStyle w:val="Legenda"/>
        <w:keepNext/>
        <w:rPr>
          <w:rFonts w:ascii="Candara" w:hAnsi="Candara"/>
        </w:rPr>
      </w:pPr>
      <w:bookmarkStart w:id="5" w:name="_Ref175441282"/>
      <w:r w:rsidRPr="006C4716">
        <w:rPr>
          <w:rFonts w:ascii="Candara" w:hAnsi="Candara"/>
        </w:rPr>
        <w:t xml:space="preserve">Figura </w:t>
      </w:r>
      <w:r w:rsidRPr="006C4716">
        <w:rPr>
          <w:rFonts w:ascii="Candara" w:hAnsi="Candara"/>
        </w:rPr>
        <w:fldChar w:fldCharType="begin"/>
      </w:r>
      <w:r w:rsidRPr="006C4716">
        <w:rPr>
          <w:rFonts w:ascii="Candara" w:hAnsi="Candara"/>
        </w:rPr>
        <w:instrText xml:space="preserve"> SEQ Figura \* ARABIC </w:instrText>
      </w:r>
      <w:r w:rsidRPr="006C4716">
        <w:rPr>
          <w:rFonts w:ascii="Candara" w:hAnsi="Candara"/>
        </w:rPr>
        <w:fldChar w:fldCharType="separate"/>
      </w:r>
      <w:r w:rsidRPr="006C4716">
        <w:rPr>
          <w:rFonts w:ascii="Candara" w:hAnsi="Candara"/>
          <w:noProof/>
        </w:rPr>
        <w:t>1</w:t>
      </w:r>
      <w:r w:rsidRPr="006C4716">
        <w:rPr>
          <w:rFonts w:ascii="Candara" w:hAnsi="Candara"/>
        </w:rPr>
        <w:fldChar w:fldCharType="end"/>
      </w:r>
      <w:bookmarkEnd w:id="5"/>
      <w:r w:rsidRPr="006C4716">
        <w:rPr>
          <w:rFonts w:ascii="Candara" w:hAnsi="Candara"/>
        </w:rPr>
        <w:t xml:space="preserve"> – Análise das palavras chaves</w:t>
      </w:r>
    </w:p>
    <w:p w14:paraId="7096B751" w14:textId="2737352B" w:rsidR="00074FCF" w:rsidRDefault="00074FCF" w:rsidP="00DD4DAF">
      <w:pPr>
        <w:widowControl w:val="0"/>
        <w:shd w:val="clear" w:color="auto" w:fill="FFFFFF"/>
        <w:spacing w:after="0" w:line="360" w:lineRule="auto"/>
        <w:ind w:firstLine="851"/>
        <w:jc w:val="center"/>
        <w:rPr>
          <w:rFonts w:ascii="Candara" w:hAnsi="Candara" w:cs="Tahoma"/>
        </w:rPr>
      </w:pPr>
      <w:r w:rsidRPr="00074FCF">
        <w:rPr>
          <w:rFonts w:ascii="Candara" w:hAnsi="Candara" w:cs="Tahoma"/>
          <w:noProof/>
        </w:rPr>
        <w:drawing>
          <wp:inline distT="0" distB="0" distL="0" distR="0" wp14:anchorId="4B25CA9C" wp14:editId="1A3E9E89">
            <wp:extent cx="5015280" cy="3551506"/>
            <wp:effectExtent l="0" t="0" r="0" b="0"/>
            <wp:docPr id="20702989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3634" cy="3564503"/>
                    </a:xfrm>
                    <a:prstGeom prst="rect">
                      <a:avLst/>
                    </a:prstGeom>
                    <a:noFill/>
                    <a:ln>
                      <a:noFill/>
                    </a:ln>
                  </pic:spPr>
                </pic:pic>
              </a:graphicData>
            </a:graphic>
          </wp:inline>
        </w:drawing>
      </w:r>
    </w:p>
    <w:p w14:paraId="5DFDC1F0" w14:textId="7AF6C7FA" w:rsidR="00DD4DAF" w:rsidRDefault="00DD4DAF" w:rsidP="00DD4DAF">
      <w:pPr>
        <w:widowControl w:val="0"/>
        <w:shd w:val="clear" w:color="auto" w:fill="FFFFFF"/>
        <w:spacing w:after="0" w:line="360" w:lineRule="auto"/>
        <w:ind w:firstLine="851"/>
        <w:jc w:val="center"/>
        <w:rPr>
          <w:rFonts w:ascii="Candara" w:hAnsi="Candara" w:cs="Tahoma"/>
        </w:rPr>
      </w:pPr>
      <w:r>
        <w:rPr>
          <w:rFonts w:ascii="Candara" w:hAnsi="Candara" w:cs="Tahoma"/>
        </w:rPr>
        <w:t xml:space="preserve">Fonte: </w:t>
      </w:r>
      <w:r w:rsidRPr="00D742AF">
        <w:rPr>
          <w:rFonts w:ascii="Candara" w:hAnsi="Candara" w:cs="Tahoma"/>
        </w:rPr>
        <w:t xml:space="preserve">Gonzalez </w:t>
      </w:r>
      <w:r w:rsidRPr="00FB2BBD">
        <w:rPr>
          <w:rFonts w:ascii="Candara" w:hAnsi="Candara" w:cs="Tahoma"/>
          <w:i/>
          <w:iCs/>
        </w:rPr>
        <w:t>et al.</w:t>
      </w:r>
      <w:r w:rsidRPr="00D742AF">
        <w:rPr>
          <w:rFonts w:ascii="Candara" w:hAnsi="Candara" w:cs="Tahoma"/>
        </w:rPr>
        <w:t xml:space="preserve"> (2023, p. 8)</w:t>
      </w:r>
    </w:p>
    <w:p w14:paraId="2283EFD1" w14:textId="77777777" w:rsidR="00E848FC" w:rsidRDefault="00E848FC" w:rsidP="008C7C61">
      <w:pPr>
        <w:widowControl w:val="0"/>
        <w:shd w:val="clear" w:color="auto" w:fill="FFFFFF"/>
        <w:spacing w:after="0" w:line="360" w:lineRule="auto"/>
        <w:ind w:firstLine="851"/>
        <w:jc w:val="both"/>
        <w:rPr>
          <w:rFonts w:ascii="Candara" w:hAnsi="Candara" w:cs="Tahoma"/>
          <w:sz w:val="24"/>
          <w:szCs w:val="24"/>
        </w:rPr>
      </w:pPr>
    </w:p>
    <w:p w14:paraId="30100781" w14:textId="1A3407D3" w:rsidR="00774B44" w:rsidRDefault="00E848FC" w:rsidP="008C7C61">
      <w:pPr>
        <w:widowControl w:val="0"/>
        <w:shd w:val="clear" w:color="auto" w:fill="FFFFFF"/>
        <w:spacing w:after="0" w:line="360" w:lineRule="auto"/>
        <w:ind w:firstLine="851"/>
        <w:jc w:val="both"/>
        <w:rPr>
          <w:rFonts w:ascii="Candara" w:hAnsi="Candara" w:cs="Times New Roman"/>
          <w:sz w:val="24"/>
          <w:szCs w:val="24"/>
        </w:rPr>
      </w:pPr>
      <w:r w:rsidRPr="00DD4DAF">
        <w:rPr>
          <w:rFonts w:ascii="Candara" w:hAnsi="Candara" w:cs="Tahoma"/>
          <w:sz w:val="24"/>
          <w:szCs w:val="24"/>
        </w:rPr>
        <w:t xml:space="preserve">Ao se analisar os resultados, é possível detectar </w:t>
      </w:r>
      <w:r w:rsidR="004C0936">
        <w:rPr>
          <w:rFonts w:ascii="Candara" w:hAnsi="Candara" w:cs="Tahoma"/>
          <w:sz w:val="24"/>
          <w:szCs w:val="24"/>
        </w:rPr>
        <w:t>que as palavras-chave não ficam restritas somente a uma área de conhecimento específica, por exemplo q</w:t>
      </w:r>
      <w:r w:rsidRPr="00DD4DAF">
        <w:rPr>
          <w:rFonts w:ascii="Candara" w:hAnsi="Candara" w:cs="Tahoma"/>
          <w:sz w:val="24"/>
          <w:szCs w:val="24"/>
        </w:rPr>
        <w:t xml:space="preserve">uestões ligadas à TI ou computação, mas também a elementos </w:t>
      </w:r>
      <w:r w:rsidR="004C0936">
        <w:rPr>
          <w:rFonts w:ascii="Candara" w:hAnsi="Candara" w:cs="Tahoma"/>
          <w:sz w:val="24"/>
          <w:szCs w:val="24"/>
        </w:rPr>
        <w:t>pertencentes</w:t>
      </w:r>
      <w:r w:rsidRPr="00DD4DAF">
        <w:rPr>
          <w:rFonts w:ascii="Candara" w:hAnsi="Candara" w:cs="Tahoma"/>
          <w:sz w:val="24"/>
          <w:szCs w:val="24"/>
        </w:rPr>
        <w:t xml:space="preserve"> a outras áreas, tais como economia circular, desenvolvimento sustentável, reciclagem e sustentabilidade.</w:t>
      </w:r>
    </w:p>
    <w:p w14:paraId="3689F838" w14:textId="77777777" w:rsidR="00244B5D" w:rsidRDefault="00244B5D" w:rsidP="008C7C61">
      <w:pPr>
        <w:widowControl w:val="0"/>
        <w:shd w:val="clear" w:color="auto" w:fill="FFFFFF"/>
        <w:spacing w:after="0" w:line="360" w:lineRule="auto"/>
        <w:ind w:firstLine="851"/>
        <w:jc w:val="both"/>
        <w:rPr>
          <w:rFonts w:ascii="Candara" w:hAnsi="Candara" w:cs="Times New Roman"/>
          <w:sz w:val="24"/>
          <w:szCs w:val="24"/>
        </w:rPr>
      </w:pPr>
    </w:p>
    <w:p w14:paraId="4AC34045" w14:textId="37287162" w:rsidR="00263959" w:rsidRDefault="00263959" w:rsidP="00C013AF">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5 Considerações Finais</w:t>
      </w:r>
    </w:p>
    <w:p w14:paraId="487956E7" w14:textId="0CC5353A" w:rsidR="00B65880" w:rsidRPr="00B65880" w:rsidRDefault="00B65880" w:rsidP="00B6588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5880">
        <w:rPr>
          <w:rFonts w:ascii="Candara" w:eastAsia="Candara" w:hAnsi="Candara" w:cs="Candara"/>
          <w:color w:val="000000"/>
          <w:sz w:val="24"/>
          <w:szCs w:val="24"/>
        </w:rPr>
        <w:t xml:space="preserve">Através do desenvolvimento desse trabalho chegou-se a um diagnóstico que somente uma dimensão, não é o suficiente para se obter a implantação e benefícios advindos de CIs. Deve haver uma mobilização em diversos aspectos, tais como humanos e técnicos. </w:t>
      </w:r>
      <w:r w:rsidR="00803511">
        <w:rPr>
          <w:rFonts w:ascii="Candara" w:eastAsia="Candara" w:hAnsi="Candara" w:cs="Candara"/>
          <w:color w:val="000000"/>
          <w:sz w:val="24"/>
          <w:szCs w:val="24"/>
        </w:rPr>
        <w:t>São</w:t>
      </w:r>
      <w:r w:rsidRPr="00B65880">
        <w:rPr>
          <w:rFonts w:ascii="Candara" w:eastAsia="Candara" w:hAnsi="Candara" w:cs="Candara"/>
          <w:color w:val="000000"/>
          <w:sz w:val="24"/>
          <w:szCs w:val="24"/>
        </w:rPr>
        <w:t xml:space="preserve"> </w:t>
      </w:r>
      <w:r w:rsidR="00803511">
        <w:rPr>
          <w:rFonts w:ascii="Candara" w:eastAsia="Candara" w:hAnsi="Candara" w:cs="Candara"/>
          <w:color w:val="000000"/>
          <w:sz w:val="24"/>
          <w:szCs w:val="24"/>
        </w:rPr>
        <w:t>inegáveis</w:t>
      </w:r>
      <w:r w:rsidRPr="00B65880">
        <w:rPr>
          <w:rFonts w:ascii="Candara" w:eastAsia="Candara" w:hAnsi="Candara" w:cs="Candara"/>
          <w:color w:val="000000"/>
          <w:sz w:val="24"/>
          <w:szCs w:val="24"/>
        </w:rPr>
        <w:t xml:space="preserve"> os benefícios que a tecnologia tem trazido para a sociedade, mas </w:t>
      </w:r>
      <w:r w:rsidR="00803511">
        <w:rPr>
          <w:rFonts w:ascii="Candara" w:eastAsia="Candara" w:hAnsi="Candara" w:cs="Candara"/>
          <w:color w:val="000000"/>
          <w:sz w:val="24"/>
          <w:szCs w:val="24"/>
        </w:rPr>
        <w:t xml:space="preserve">somente ela </w:t>
      </w:r>
      <w:r w:rsidRPr="00B65880">
        <w:rPr>
          <w:rFonts w:ascii="Candara" w:eastAsia="Candara" w:hAnsi="Candara" w:cs="Candara"/>
          <w:color w:val="000000"/>
          <w:sz w:val="24"/>
          <w:szCs w:val="24"/>
        </w:rPr>
        <w:t xml:space="preserve">não consegue </w:t>
      </w:r>
      <w:r w:rsidR="00803511">
        <w:rPr>
          <w:rFonts w:ascii="Candara" w:eastAsia="Candara" w:hAnsi="Candara" w:cs="Candara"/>
          <w:color w:val="000000"/>
          <w:sz w:val="24"/>
          <w:szCs w:val="24"/>
        </w:rPr>
        <w:t>suprir</w:t>
      </w:r>
      <w:r w:rsidRPr="00B65880">
        <w:rPr>
          <w:rFonts w:ascii="Candara" w:eastAsia="Candara" w:hAnsi="Candara" w:cs="Candara"/>
          <w:color w:val="000000"/>
          <w:sz w:val="24"/>
          <w:szCs w:val="24"/>
        </w:rPr>
        <w:t xml:space="preserve"> toda a necessidade demandada atualmente. Além disso, pode também ser identificado que uma ação holística de TI deve ser utilizada na implementação de uma CI, pois só nos exemplos citados, foi possível ver uso de práticas de TI e EC. Além disso, também foi analisado que não há um consenso nem mesmo sobre a definição de CI.</w:t>
      </w:r>
    </w:p>
    <w:p w14:paraId="3F856D4F" w14:textId="7207ADE3" w:rsidR="00263959" w:rsidRDefault="00B65880" w:rsidP="00B6588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5880">
        <w:rPr>
          <w:rFonts w:ascii="Candara" w:eastAsia="Candara" w:hAnsi="Candara" w:cs="Candara"/>
          <w:color w:val="000000"/>
          <w:sz w:val="24"/>
          <w:szCs w:val="24"/>
        </w:rPr>
        <w:t>Portanto, deve haver uma conjunção de esforços para se iniciar esse movimento de algumas práticas de CI e EC citadas nesse trabalho e entender que nenhuma mudança ocorrerá de forma simultânea ou rapidamente, mas através de ações contínuas de melhorias e elas sim, darão o embasamento necessário para garantir a sustentabilidade de um planejamento urbano eficaz.</w:t>
      </w:r>
    </w:p>
    <w:p w14:paraId="6210F8D9" w14:textId="77777777" w:rsidR="00E62BAD" w:rsidRDefault="00E62BAD" w:rsidP="00B6588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1CAFCDA" w14:textId="6984A7AA" w:rsidR="00E62BAD" w:rsidRDefault="00E62BAD" w:rsidP="00E62BAD">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6</w:t>
      </w:r>
      <w:r>
        <w:rPr>
          <w:rFonts w:ascii="Candara" w:eastAsia="Candara" w:hAnsi="Candara" w:cs="Candara"/>
          <w:color w:val="000000"/>
          <w:sz w:val="28"/>
          <w:szCs w:val="28"/>
        </w:rPr>
        <w:t xml:space="preserve"> </w:t>
      </w:r>
      <w:r>
        <w:rPr>
          <w:rFonts w:ascii="Candara" w:eastAsia="Candara" w:hAnsi="Candara" w:cs="Candara"/>
          <w:color w:val="000000"/>
          <w:sz w:val="28"/>
          <w:szCs w:val="28"/>
        </w:rPr>
        <w:t>Agradecimento</w:t>
      </w:r>
    </w:p>
    <w:p w14:paraId="462CD90E" w14:textId="1A8A5674" w:rsidR="00E62BAD" w:rsidRDefault="00E62BAD" w:rsidP="00E62BA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62BAD">
        <w:rPr>
          <w:rFonts w:ascii="Candara" w:eastAsia="Candara" w:hAnsi="Candara" w:cs="Candara"/>
          <w:color w:val="000000"/>
          <w:sz w:val="24"/>
          <w:szCs w:val="24"/>
        </w:rPr>
        <w:t xml:space="preserve">Agradecimento </w:t>
      </w:r>
      <w:r w:rsidR="004B64C5">
        <w:rPr>
          <w:rFonts w:ascii="Candara" w:eastAsia="Candara" w:hAnsi="Candara" w:cs="Candara"/>
          <w:color w:val="000000"/>
          <w:sz w:val="24"/>
          <w:szCs w:val="24"/>
        </w:rPr>
        <w:t>para a</w:t>
      </w:r>
      <w:r w:rsidRPr="00E62BAD">
        <w:rPr>
          <w:rFonts w:ascii="Candara" w:eastAsia="Candara" w:hAnsi="Candara" w:cs="Candara"/>
          <w:color w:val="000000"/>
          <w:sz w:val="24"/>
          <w:szCs w:val="24"/>
        </w:rPr>
        <w:t xml:space="preserve"> Coordenação de Aperfeiçoamento de</w:t>
      </w:r>
      <w:r>
        <w:rPr>
          <w:rFonts w:ascii="Candara" w:eastAsia="Candara" w:hAnsi="Candara" w:cs="Candara"/>
          <w:color w:val="000000"/>
          <w:sz w:val="24"/>
          <w:szCs w:val="24"/>
        </w:rPr>
        <w:t xml:space="preserve"> </w:t>
      </w:r>
      <w:r w:rsidRPr="00E62BAD">
        <w:rPr>
          <w:rFonts w:ascii="Candara" w:eastAsia="Candara" w:hAnsi="Candara" w:cs="Candara"/>
          <w:color w:val="000000"/>
          <w:sz w:val="24"/>
          <w:szCs w:val="24"/>
        </w:rPr>
        <w:t>Pessoal de Nível Superior –Brasil (CAPES) pelo apoio na participação do evento.</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251A6DF3" w14:textId="5D09EC7B" w:rsidR="00D762D2" w:rsidRDefault="00D762D2" w:rsidP="00FC2711">
      <w:pPr>
        <w:spacing w:after="200" w:line="240" w:lineRule="auto"/>
        <w:jc w:val="both"/>
        <w:rPr>
          <w:rFonts w:ascii="Candara" w:hAnsi="Candara" w:cs="Tahoma"/>
          <w:sz w:val="24"/>
          <w:szCs w:val="24"/>
        </w:rPr>
      </w:pPr>
      <w:r>
        <w:rPr>
          <w:rFonts w:ascii="Candara" w:hAnsi="Candara" w:cs="Tahoma"/>
          <w:sz w:val="24"/>
          <w:szCs w:val="24"/>
        </w:rPr>
        <w:t>ARA</w:t>
      </w:r>
      <w:r w:rsidR="00CC18E5">
        <w:rPr>
          <w:rFonts w:ascii="Candara" w:hAnsi="Candara" w:cs="Tahoma"/>
          <w:sz w:val="24"/>
          <w:szCs w:val="24"/>
        </w:rPr>
        <w:t>Ú</w:t>
      </w:r>
      <w:r>
        <w:rPr>
          <w:rFonts w:ascii="Candara" w:hAnsi="Candara" w:cs="Tahoma"/>
          <w:sz w:val="24"/>
          <w:szCs w:val="24"/>
        </w:rPr>
        <w:t>JO, J. P. F.</w:t>
      </w:r>
      <w:r w:rsidRPr="005C5015">
        <w:rPr>
          <w:rFonts w:ascii="Candara" w:hAnsi="Candara" w:cs="Tahoma"/>
          <w:sz w:val="24"/>
          <w:szCs w:val="24"/>
        </w:rPr>
        <w:t xml:space="preserve"> </w:t>
      </w:r>
      <w:r w:rsidRPr="00C03553">
        <w:rPr>
          <w:rFonts w:ascii="Candara" w:hAnsi="Candara" w:cs="Tahoma"/>
          <w:i/>
          <w:iCs/>
          <w:sz w:val="24"/>
          <w:szCs w:val="24"/>
        </w:rPr>
        <w:t xml:space="preserve">Cidades </w:t>
      </w:r>
      <w:r w:rsidR="00C03553">
        <w:rPr>
          <w:rFonts w:ascii="Candara" w:hAnsi="Candara" w:cs="Tahoma"/>
          <w:i/>
          <w:iCs/>
          <w:sz w:val="24"/>
          <w:szCs w:val="24"/>
        </w:rPr>
        <w:t>i</w:t>
      </w:r>
      <w:r w:rsidRPr="00C03553">
        <w:rPr>
          <w:rFonts w:ascii="Candara" w:hAnsi="Candara" w:cs="Tahoma"/>
          <w:i/>
          <w:iCs/>
          <w:sz w:val="24"/>
          <w:szCs w:val="24"/>
        </w:rPr>
        <w:t>nteligentes e as contradições de suas narrativas sobre a gestão tecnológica do território em São José dos Campos - SP</w:t>
      </w:r>
      <w:r w:rsidRPr="005C5015">
        <w:rPr>
          <w:rFonts w:ascii="Candara" w:hAnsi="Candara" w:cs="Tahoma"/>
          <w:sz w:val="24"/>
          <w:szCs w:val="24"/>
        </w:rPr>
        <w:t>.</w:t>
      </w:r>
      <w:r w:rsidR="00C03553">
        <w:rPr>
          <w:rFonts w:ascii="Candara" w:hAnsi="Candara" w:cs="Tahoma"/>
          <w:sz w:val="24"/>
          <w:szCs w:val="24"/>
        </w:rPr>
        <w:t xml:space="preserve"> São José dos Campos, 27 de junho de 2022, 151 p. Dissertação. UNIVAP (Universidade do Vale do Paraíba)</w:t>
      </w:r>
      <w:r w:rsidR="00632491">
        <w:rPr>
          <w:rFonts w:ascii="Candara" w:hAnsi="Candara" w:cs="Tahoma"/>
          <w:sz w:val="24"/>
          <w:szCs w:val="24"/>
        </w:rPr>
        <w:t>.</w:t>
      </w:r>
    </w:p>
    <w:p w14:paraId="06499759" w14:textId="6F9AEA46" w:rsidR="00E721BA" w:rsidRPr="00B65880" w:rsidRDefault="00E721BA" w:rsidP="00FC2711">
      <w:pPr>
        <w:spacing w:after="200" w:line="240" w:lineRule="auto"/>
        <w:jc w:val="both"/>
        <w:rPr>
          <w:rFonts w:ascii="Candara" w:hAnsi="Candara" w:cs="Tahoma"/>
          <w:sz w:val="24"/>
          <w:szCs w:val="24"/>
          <w:lang w:val="en-US"/>
        </w:rPr>
      </w:pPr>
      <w:r w:rsidRPr="005C5015">
        <w:rPr>
          <w:rFonts w:ascii="Candara" w:hAnsi="Candara" w:cs="Tahoma"/>
          <w:sz w:val="24"/>
          <w:szCs w:val="24"/>
        </w:rPr>
        <w:lastRenderedPageBreak/>
        <w:t xml:space="preserve">ASSOCIAÇÃO BRASILEIRA DE NORMAS TÉCNICAS. </w:t>
      </w:r>
      <w:r w:rsidRPr="005C5015">
        <w:rPr>
          <w:rFonts w:ascii="Candara" w:hAnsi="Candara" w:cs="Tahoma"/>
          <w:i/>
          <w:iCs/>
          <w:sz w:val="24"/>
          <w:szCs w:val="24"/>
        </w:rPr>
        <w:t>Smartcities</w:t>
      </w:r>
      <w:r w:rsidRPr="005C5015">
        <w:rPr>
          <w:rFonts w:ascii="Candara" w:hAnsi="Candara" w:cs="Tahoma"/>
          <w:sz w:val="24"/>
          <w:szCs w:val="24"/>
        </w:rPr>
        <w:t xml:space="preserve">. Disponível em: https://abnt.org.br/certificacao/smartcities/. </w:t>
      </w:r>
      <w:r w:rsidRPr="00B65880">
        <w:rPr>
          <w:rFonts w:ascii="Candara" w:hAnsi="Candara" w:cs="Tahoma"/>
          <w:sz w:val="24"/>
          <w:szCs w:val="24"/>
          <w:lang w:val="en-US"/>
        </w:rPr>
        <w:t>Acesso em: 12 jul. 2024.</w:t>
      </w:r>
    </w:p>
    <w:p w14:paraId="020819D0" w14:textId="5F43FACB" w:rsidR="00FC2711" w:rsidRPr="00B65880" w:rsidRDefault="00405BE6" w:rsidP="00FC2711">
      <w:pPr>
        <w:spacing w:after="200" w:line="240" w:lineRule="auto"/>
        <w:jc w:val="both"/>
        <w:rPr>
          <w:rFonts w:ascii="Candara" w:hAnsi="Candara" w:cs="Tahoma"/>
          <w:sz w:val="24"/>
          <w:szCs w:val="24"/>
          <w:lang w:val="en-US"/>
        </w:rPr>
      </w:pPr>
      <w:r w:rsidRPr="00B65880">
        <w:rPr>
          <w:rFonts w:ascii="Candara" w:hAnsi="Candara" w:cs="Tahoma"/>
          <w:sz w:val="24"/>
          <w:szCs w:val="24"/>
          <w:lang w:val="en-US"/>
        </w:rPr>
        <w:t>BAKICI</w:t>
      </w:r>
      <w:r w:rsidR="00C83A0F" w:rsidRPr="00B65880">
        <w:rPr>
          <w:rFonts w:ascii="Candara" w:hAnsi="Candara" w:cs="Tahoma"/>
          <w:sz w:val="24"/>
          <w:szCs w:val="24"/>
          <w:lang w:val="en-US"/>
        </w:rPr>
        <w:t>, T.</w:t>
      </w:r>
      <w:r w:rsidRPr="00B65880">
        <w:rPr>
          <w:rFonts w:ascii="Candara" w:hAnsi="Candara" w:cs="Tahoma"/>
          <w:sz w:val="24"/>
          <w:szCs w:val="24"/>
          <w:lang w:val="en-US"/>
        </w:rPr>
        <w:t>;</w:t>
      </w:r>
      <w:r w:rsidR="00C83A0F" w:rsidRPr="00B65880">
        <w:rPr>
          <w:rFonts w:ascii="Candara" w:hAnsi="Candara" w:cs="Tahoma"/>
          <w:sz w:val="24"/>
          <w:szCs w:val="24"/>
          <w:lang w:val="en-US"/>
        </w:rPr>
        <w:t xml:space="preserve"> </w:t>
      </w:r>
      <w:r w:rsidRPr="00B65880">
        <w:rPr>
          <w:rFonts w:ascii="Candara" w:hAnsi="Candara" w:cs="Tahoma"/>
          <w:sz w:val="24"/>
          <w:szCs w:val="24"/>
          <w:lang w:val="en-US"/>
        </w:rPr>
        <w:t>ALMIRALL</w:t>
      </w:r>
      <w:r w:rsidR="00C83A0F" w:rsidRPr="00B65880">
        <w:rPr>
          <w:rFonts w:ascii="Candara" w:hAnsi="Candara" w:cs="Tahoma"/>
          <w:sz w:val="24"/>
          <w:szCs w:val="24"/>
          <w:lang w:val="en-US"/>
        </w:rPr>
        <w:t>, E.</w:t>
      </w:r>
      <w:r w:rsidRPr="00B65880">
        <w:rPr>
          <w:rFonts w:ascii="Candara" w:hAnsi="Candara" w:cs="Tahoma"/>
          <w:sz w:val="24"/>
          <w:szCs w:val="24"/>
          <w:lang w:val="en-US"/>
        </w:rPr>
        <w:t>; WAREHAM</w:t>
      </w:r>
      <w:r w:rsidR="00C83A0F" w:rsidRPr="00B65880">
        <w:rPr>
          <w:rFonts w:ascii="Candara" w:hAnsi="Candara" w:cs="Tahoma"/>
          <w:sz w:val="24"/>
          <w:szCs w:val="24"/>
          <w:lang w:val="en-US"/>
        </w:rPr>
        <w:t xml:space="preserve">, J. A smart city initiative: the case of Barcelona. </w:t>
      </w:r>
      <w:r w:rsidR="00C83A0F" w:rsidRPr="00B65880">
        <w:rPr>
          <w:rFonts w:ascii="Candara" w:hAnsi="Candara" w:cs="Tahoma"/>
          <w:i/>
          <w:iCs/>
          <w:sz w:val="24"/>
          <w:szCs w:val="24"/>
          <w:lang w:val="en-US"/>
        </w:rPr>
        <w:t>Journal of the Knowledge Economy</w:t>
      </w:r>
      <w:r w:rsidR="00AB3F60" w:rsidRPr="00B65880">
        <w:rPr>
          <w:rFonts w:ascii="Candara" w:hAnsi="Candara" w:cs="Tahoma"/>
          <w:sz w:val="24"/>
          <w:szCs w:val="24"/>
          <w:lang w:val="en-US"/>
        </w:rPr>
        <w:t xml:space="preserve">. </w:t>
      </w:r>
      <w:r w:rsidR="00116783" w:rsidRPr="00B65880">
        <w:rPr>
          <w:rFonts w:ascii="Candara" w:hAnsi="Candara" w:cs="Tahoma"/>
          <w:sz w:val="24"/>
          <w:szCs w:val="24"/>
          <w:lang w:val="en-US"/>
        </w:rPr>
        <w:t xml:space="preserve">p. </w:t>
      </w:r>
      <w:r w:rsidR="00C83A0F" w:rsidRPr="00B65880">
        <w:rPr>
          <w:rFonts w:ascii="Candara" w:hAnsi="Candara" w:cs="Tahoma"/>
          <w:sz w:val="24"/>
          <w:szCs w:val="24"/>
          <w:lang w:val="en-US"/>
        </w:rPr>
        <w:t>135-148</w:t>
      </w:r>
      <w:r w:rsidRPr="00B65880">
        <w:rPr>
          <w:rFonts w:ascii="Candara" w:hAnsi="Candara" w:cs="Tahoma"/>
          <w:sz w:val="24"/>
          <w:szCs w:val="24"/>
          <w:lang w:val="en-US"/>
        </w:rPr>
        <w:t>, 2013</w:t>
      </w:r>
      <w:r w:rsidR="00246476" w:rsidRPr="00B65880">
        <w:rPr>
          <w:rFonts w:ascii="Candara" w:hAnsi="Candara" w:cs="Tahoma"/>
          <w:sz w:val="24"/>
          <w:szCs w:val="24"/>
          <w:lang w:val="en-US"/>
        </w:rPr>
        <w:t>.</w:t>
      </w:r>
    </w:p>
    <w:p w14:paraId="389A2B50" w14:textId="5622DC5C" w:rsidR="009E707B" w:rsidRPr="00B65880" w:rsidRDefault="009E707B" w:rsidP="00FC2711">
      <w:pPr>
        <w:spacing w:after="200" w:line="240" w:lineRule="auto"/>
        <w:jc w:val="both"/>
        <w:rPr>
          <w:rFonts w:ascii="Candara" w:hAnsi="Candara" w:cs="Tahoma"/>
          <w:sz w:val="24"/>
          <w:szCs w:val="24"/>
          <w:lang w:val="en-US"/>
        </w:rPr>
      </w:pPr>
      <w:r w:rsidRPr="00A5160B">
        <w:rPr>
          <w:rFonts w:ascii="Candara" w:hAnsi="Candara" w:cs="Times New Roman"/>
          <w:sz w:val="24"/>
          <w:szCs w:val="24"/>
          <w:lang w:val="en-US"/>
        </w:rPr>
        <w:t>CAPUTO, F</w:t>
      </w:r>
      <w:r w:rsidR="00DC634C" w:rsidRPr="00A5160B">
        <w:rPr>
          <w:rFonts w:ascii="Candara" w:hAnsi="Candara" w:cs="Times New Roman"/>
          <w:sz w:val="24"/>
          <w:szCs w:val="24"/>
          <w:lang w:val="en-US"/>
        </w:rPr>
        <w:t>.; PRISCO, A.; LETTIERI, M.; CRESCENZO, M</w:t>
      </w:r>
      <w:r w:rsidRPr="00A5160B">
        <w:rPr>
          <w:rFonts w:ascii="Candara" w:hAnsi="Candara" w:cs="Times New Roman"/>
          <w:i/>
          <w:iCs/>
          <w:sz w:val="24"/>
          <w:szCs w:val="24"/>
          <w:lang w:val="en-US"/>
        </w:rPr>
        <w:t>.</w:t>
      </w:r>
      <w:r w:rsidRPr="00A5160B">
        <w:rPr>
          <w:rFonts w:ascii="Candara" w:hAnsi="Candara" w:cs="Times New Roman"/>
          <w:sz w:val="24"/>
          <w:szCs w:val="24"/>
          <w:lang w:val="en-US"/>
        </w:rPr>
        <w:t xml:space="preserve"> </w:t>
      </w:r>
      <w:r w:rsidRPr="009E707B">
        <w:rPr>
          <w:rFonts w:ascii="Candara" w:hAnsi="Candara" w:cs="Times New Roman"/>
          <w:sz w:val="24"/>
          <w:szCs w:val="24"/>
          <w:lang w:val="en-US"/>
        </w:rPr>
        <w:t xml:space="preserve">Citizens’ engagement in smart cities for promoting circular economy. A Knowledge based framework. </w:t>
      </w:r>
      <w:r w:rsidRPr="009E707B">
        <w:rPr>
          <w:rFonts w:ascii="Candara" w:hAnsi="Candara" w:cs="Times New Roman"/>
          <w:i/>
          <w:iCs/>
          <w:sz w:val="24"/>
          <w:szCs w:val="24"/>
          <w:lang w:val="en-US"/>
        </w:rPr>
        <w:t>ITM Web of Conferences</w:t>
      </w:r>
      <w:r w:rsidRPr="009E707B">
        <w:rPr>
          <w:rFonts w:ascii="Candara" w:hAnsi="Candara" w:cs="Times New Roman"/>
          <w:sz w:val="24"/>
          <w:szCs w:val="24"/>
          <w:lang w:val="en-US"/>
        </w:rPr>
        <w:t>. EDP Sciences, 2023. p. 02001.</w:t>
      </w:r>
    </w:p>
    <w:p w14:paraId="2A2FA667" w14:textId="21E71194" w:rsidR="00FC2711" w:rsidRPr="005C5015" w:rsidRDefault="00BD4588" w:rsidP="00FC2711">
      <w:pPr>
        <w:spacing w:after="200" w:line="240" w:lineRule="auto"/>
        <w:jc w:val="both"/>
        <w:rPr>
          <w:rFonts w:ascii="Candara" w:hAnsi="Candara" w:cs="Tahoma"/>
          <w:sz w:val="24"/>
          <w:szCs w:val="24"/>
        </w:rPr>
      </w:pPr>
      <w:r w:rsidRPr="00B65880">
        <w:rPr>
          <w:rFonts w:ascii="Candara" w:hAnsi="Candara" w:cs="Tahoma"/>
          <w:sz w:val="24"/>
          <w:szCs w:val="24"/>
          <w:lang w:val="en-US"/>
        </w:rPr>
        <w:t xml:space="preserve">CONNECTED SMART CITIES. </w:t>
      </w:r>
      <w:r w:rsidRPr="00B65880">
        <w:rPr>
          <w:rFonts w:ascii="Candara" w:hAnsi="Candara" w:cs="Tahoma"/>
          <w:i/>
          <w:iCs/>
          <w:sz w:val="24"/>
          <w:szCs w:val="24"/>
          <w:lang w:val="en-US"/>
        </w:rPr>
        <w:t>Ranking Connected Smart Cities 2023: As cidades mais inteligentes e conectadas do Brasil</w:t>
      </w:r>
      <w:r w:rsidRPr="00B65880">
        <w:rPr>
          <w:rFonts w:ascii="Candara" w:hAnsi="Candara" w:cs="Tahoma"/>
          <w:sz w:val="24"/>
          <w:szCs w:val="24"/>
          <w:lang w:val="en-US"/>
        </w:rPr>
        <w:t xml:space="preserve">. Disponível em: https://conteudo.urbansystems.com.br/csc_urban_atual. </w:t>
      </w:r>
      <w:r w:rsidRPr="005C5015">
        <w:rPr>
          <w:rFonts w:ascii="Candara" w:hAnsi="Candara" w:cs="Tahoma"/>
          <w:sz w:val="24"/>
          <w:szCs w:val="24"/>
        </w:rPr>
        <w:t>Acesso em: 28 mai. 2024.</w:t>
      </w:r>
    </w:p>
    <w:p w14:paraId="501525A1" w14:textId="77777777" w:rsidR="00FC2711" w:rsidRPr="005C5015" w:rsidRDefault="00E721BA" w:rsidP="00FC2711">
      <w:pPr>
        <w:spacing w:after="200" w:line="240" w:lineRule="auto"/>
        <w:jc w:val="both"/>
        <w:rPr>
          <w:rFonts w:ascii="Candara" w:hAnsi="Candara" w:cs="Tahoma"/>
          <w:sz w:val="24"/>
          <w:szCs w:val="24"/>
        </w:rPr>
      </w:pPr>
      <w:r w:rsidRPr="005C5015">
        <w:rPr>
          <w:rFonts w:ascii="Candara" w:hAnsi="Candara" w:cs="Tahoma"/>
          <w:sz w:val="24"/>
          <w:szCs w:val="24"/>
        </w:rPr>
        <w:t xml:space="preserve">COUTO, E. D. A.; GREGORIO, L. T. D.; VALLE, G.; HADDAD, A. N.; SOARES, C. A. P. Indicadores de desenvolvimento sustentável ISO 37120: o Rio de Janeiro e o cenário latino-americano. </w:t>
      </w:r>
      <w:r w:rsidRPr="005C5015">
        <w:rPr>
          <w:rStyle w:val="Forte"/>
          <w:rFonts w:ascii="Candara" w:hAnsi="Candara" w:cs="Tahoma"/>
          <w:b w:val="0"/>
          <w:bCs w:val="0"/>
          <w:i/>
          <w:iCs/>
          <w:sz w:val="24"/>
          <w:szCs w:val="24"/>
        </w:rPr>
        <w:t>Ambiente &amp; Sociedade</w:t>
      </w:r>
      <w:r w:rsidRPr="005C5015">
        <w:rPr>
          <w:rFonts w:ascii="Candara" w:hAnsi="Candara" w:cs="Tahoma"/>
          <w:sz w:val="24"/>
          <w:szCs w:val="24"/>
        </w:rPr>
        <w:t>, v. 26, e01322, 2023.</w:t>
      </w:r>
    </w:p>
    <w:p w14:paraId="29CD0F15" w14:textId="77777777" w:rsidR="00FC2711" w:rsidRPr="005C5015" w:rsidRDefault="00C32242" w:rsidP="00FC2711">
      <w:pPr>
        <w:spacing w:after="200" w:line="240" w:lineRule="auto"/>
        <w:jc w:val="both"/>
        <w:rPr>
          <w:rFonts w:ascii="Candara" w:hAnsi="Candara" w:cs="Tahoma"/>
          <w:sz w:val="24"/>
          <w:szCs w:val="24"/>
        </w:rPr>
      </w:pPr>
      <w:r w:rsidRPr="005C5015">
        <w:rPr>
          <w:rFonts w:ascii="Candara" w:hAnsi="Candara" w:cs="Tahoma"/>
          <w:sz w:val="24"/>
          <w:szCs w:val="24"/>
        </w:rPr>
        <w:t xml:space="preserve">CUNHA, M. A.; PRZEYBILOVICZ, E.; MACAYA, J. F. M.; BURGOS, F. </w:t>
      </w:r>
      <w:r w:rsidRPr="005C5015">
        <w:rPr>
          <w:rFonts w:ascii="Candara" w:hAnsi="Candara" w:cs="Tahoma"/>
          <w:i/>
          <w:iCs/>
          <w:sz w:val="24"/>
          <w:szCs w:val="24"/>
        </w:rPr>
        <w:t xml:space="preserve">Smart Cities: Transformação </w:t>
      </w:r>
      <w:r w:rsidR="00F8141F" w:rsidRPr="005C5015">
        <w:rPr>
          <w:rFonts w:ascii="Candara" w:hAnsi="Candara" w:cs="Tahoma"/>
          <w:i/>
          <w:iCs/>
          <w:sz w:val="24"/>
          <w:szCs w:val="24"/>
        </w:rPr>
        <w:t>d</w:t>
      </w:r>
      <w:r w:rsidRPr="005C5015">
        <w:rPr>
          <w:rFonts w:ascii="Candara" w:hAnsi="Candara" w:cs="Tahoma"/>
          <w:i/>
          <w:iCs/>
          <w:sz w:val="24"/>
          <w:szCs w:val="24"/>
        </w:rPr>
        <w:t xml:space="preserve">igital </w:t>
      </w:r>
      <w:r w:rsidR="00F8141F" w:rsidRPr="005C5015">
        <w:rPr>
          <w:rFonts w:ascii="Candara" w:hAnsi="Candara" w:cs="Tahoma"/>
          <w:i/>
          <w:iCs/>
          <w:sz w:val="24"/>
          <w:szCs w:val="24"/>
        </w:rPr>
        <w:t>de</w:t>
      </w:r>
      <w:r w:rsidRPr="005C5015">
        <w:rPr>
          <w:rFonts w:ascii="Candara" w:hAnsi="Candara" w:cs="Tahoma"/>
          <w:i/>
          <w:iCs/>
          <w:sz w:val="24"/>
          <w:szCs w:val="24"/>
        </w:rPr>
        <w:t xml:space="preserve"> </w:t>
      </w:r>
      <w:r w:rsidR="00F8141F" w:rsidRPr="005C5015">
        <w:rPr>
          <w:rFonts w:ascii="Candara" w:hAnsi="Candara" w:cs="Tahoma"/>
          <w:i/>
          <w:iCs/>
          <w:sz w:val="24"/>
          <w:szCs w:val="24"/>
        </w:rPr>
        <w:t>c</w:t>
      </w:r>
      <w:r w:rsidRPr="005C5015">
        <w:rPr>
          <w:rFonts w:ascii="Candara" w:hAnsi="Candara" w:cs="Tahoma"/>
          <w:i/>
          <w:iCs/>
          <w:sz w:val="24"/>
          <w:szCs w:val="24"/>
        </w:rPr>
        <w:t>idades</w:t>
      </w:r>
      <w:r w:rsidRPr="005C5015">
        <w:rPr>
          <w:rFonts w:ascii="Candara" w:hAnsi="Candara" w:cs="Tahoma"/>
          <w:sz w:val="24"/>
          <w:szCs w:val="24"/>
        </w:rPr>
        <w:t>.</w:t>
      </w:r>
      <w:r w:rsidR="00F8141F" w:rsidRPr="005C5015">
        <w:rPr>
          <w:rFonts w:ascii="Candara" w:hAnsi="Candara" w:cs="Tahoma"/>
          <w:sz w:val="24"/>
          <w:szCs w:val="24"/>
        </w:rPr>
        <w:t xml:space="preserve"> Programa de Gestão Pública e Cidadania – PGPC, 2016</w:t>
      </w:r>
      <w:r w:rsidRPr="005C5015">
        <w:rPr>
          <w:rFonts w:ascii="Candara" w:hAnsi="Candara" w:cs="Tahoma"/>
          <w:sz w:val="24"/>
          <w:szCs w:val="24"/>
        </w:rPr>
        <w:t>.</w:t>
      </w:r>
      <w:r w:rsidR="00F074C4" w:rsidRPr="005C5015">
        <w:rPr>
          <w:rFonts w:ascii="Candara" w:hAnsi="Candara" w:cs="Tahoma"/>
          <w:sz w:val="24"/>
          <w:szCs w:val="24"/>
        </w:rPr>
        <w:t xml:space="preserve"> 161 p.</w:t>
      </w:r>
    </w:p>
    <w:p w14:paraId="5D1188A1" w14:textId="77777777" w:rsidR="00FC2711" w:rsidRPr="00A30D25" w:rsidRDefault="00683C27" w:rsidP="00FC2711">
      <w:pPr>
        <w:spacing w:after="200" w:line="240" w:lineRule="auto"/>
        <w:jc w:val="both"/>
        <w:rPr>
          <w:rFonts w:ascii="Candara" w:hAnsi="Candara" w:cs="Tahoma"/>
          <w:sz w:val="24"/>
          <w:szCs w:val="24"/>
          <w:lang w:val="en-US"/>
        </w:rPr>
      </w:pPr>
      <w:r w:rsidRPr="005C5015">
        <w:rPr>
          <w:rFonts w:ascii="Candara" w:hAnsi="Candara" w:cs="Tahoma"/>
          <w:sz w:val="24"/>
          <w:szCs w:val="24"/>
        </w:rPr>
        <w:t xml:space="preserve">DATAREPORTAL. </w:t>
      </w:r>
      <w:r w:rsidRPr="005C5015">
        <w:rPr>
          <w:rFonts w:ascii="Candara" w:hAnsi="Candara" w:cs="Tahoma"/>
          <w:i/>
          <w:iCs/>
          <w:sz w:val="24"/>
          <w:szCs w:val="24"/>
        </w:rPr>
        <w:t>Digital 2024 Global Overview Report. 2024</w:t>
      </w:r>
      <w:r w:rsidRPr="005C5015">
        <w:rPr>
          <w:rFonts w:ascii="Candara" w:hAnsi="Candara" w:cs="Tahoma"/>
          <w:sz w:val="24"/>
          <w:szCs w:val="24"/>
        </w:rPr>
        <w:t xml:space="preserve">. Disponível em: https://datareportal.com/reports/digital-2024-global-overview-report. </w:t>
      </w:r>
      <w:r w:rsidRPr="00A30D25">
        <w:rPr>
          <w:rFonts w:ascii="Candara" w:hAnsi="Candara" w:cs="Tahoma"/>
          <w:sz w:val="24"/>
          <w:szCs w:val="24"/>
          <w:lang w:val="en-US"/>
        </w:rPr>
        <w:t>Acesso em: 21 jul. 2024.</w:t>
      </w:r>
    </w:p>
    <w:p w14:paraId="7F5D1F27" w14:textId="009D9EB4" w:rsidR="005C5015" w:rsidRDefault="005C5015" w:rsidP="00FC2711">
      <w:pPr>
        <w:spacing w:after="200" w:line="240" w:lineRule="auto"/>
        <w:jc w:val="both"/>
        <w:rPr>
          <w:rFonts w:ascii="Candara" w:hAnsi="Candara" w:cs="Times New Roman"/>
          <w:sz w:val="24"/>
          <w:szCs w:val="24"/>
          <w:lang w:val="en-US"/>
        </w:rPr>
      </w:pPr>
      <w:r w:rsidRPr="005C5015">
        <w:rPr>
          <w:rFonts w:ascii="Candara" w:hAnsi="Candara" w:cs="Times New Roman"/>
          <w:sz w:val="24"/>
          <w:szCs w:val="24"/>
          <w:lang w:val="en-US"/>
        </w:rPr>
        <w:t>DINCĂ, G</w:t>
      </w:r>
      <w:r w:rsidR="00A3568A">
        <w:rPr>
          <w:rFonts w:ascii="Candara" w:hAnsi="Candara" w:cs="Times New Roman"/>
          <w:sz w:val="24"/>
          <w:szCs w:val="24"/>
          <w:lang w:val="en-US"/>
        </w:rPr>
        <w:t xml:space="preserve">., MILAN, A.; ANDRONIC, M. L.; PASZTORI, A.; </w:t>
      </w:r>
      <w:r w:rsidR="00A3568A" w:rsidRPr="005C5015">
        <w:rPr>
          <w:rFonts w:ascii="Candara" w:hAnsi="Candara" w:cs="Times New Roman"/>
          <w:sz w:val="24"/>
          <w:szCs w:val="24"/>
          <w:lang w:val="en-US"/>
        </w:rPr>
        <w:t>DINCĂ</w:t>
      </w:r>
      <w:r w:rsidR="00A3568A">
        <w:rPr>
          <w:rFonts w:ascii="Candara" w:hAnsi="Candara" w:cs="Times New Roman"/>
          <w:sz w:val="24"/>
          <w:szCs w:val="24"/>
          <w:lang w:val="en-US"/>
        </w:rPr>
        <w:t>, D</w:t>
      </w:r>
      <w:r w:rsidRPr="005C5015">
        <w:rPr>
          <w:rFonts w:ascii="Candara" w:hAnsi="Candara" w:cs="Times New Roman"/>
          <w:i/>
          <w:iCs/>
          <w:sz w:val="24"/>
          <w:szCs w:val="24"/>
          <w:lang w:val="en-US"/>
        </w:rPr>
        <w:t>.</w:t>
      </w:r>
      <w:r w:rsidRPr="005C5015">
        <w:rPr>
          <w:rFonts w:ascii="Candara" w:hAnsi="Candara" w:cs="Times New Roman"/>
          <w:sz w:val="24"/>
          <w:szCs w:val="24"/>
          <w:lang w:val="en-US"/>
        </w:rPr>
        <w:t xml:space="preserve"> Does circular economy contribute to smart cities’ sustainable development?. </w:t>
      </w:r>
      <w:r w:rsidRPr="005C5015">
        <w:rPr>
          <w:rFonts w:ascii="Candara" w:hAnsi="Candara" w:cs="Times New Roman"/>
          <w:i/>
          <w:iCs/>
          <w:sz w:val="24"/>
          <w:szCs w:val="24"/>
          <w:lang w:val="en-US"/>
        </w:rPr>
        <w:t>International journal of environmental research and public health</w:t>
      </w:r>
      <w:r w:rsidRPr="005C5015">
        <w:rPr>
          <w:rFonts w:ascii="Candara" w:hAnsi="Candara" w:cs="Times New Roman"/>
          <w:sz w:val="24"/>
          <w:szCs w:val="24"/>
          <w:lang w:val="en-US"/>
        </w:rPr>
        <w:t>, v. 19, n. 13, p. 7627, 202</w:t>
      </w:r>
    </w:p>
    <w:p w14:paraId="65DDC8F1" w14:textId="6E6A3B7E" w:rsidR="00FD437C" w:rsidRPr="00B65880" w:rsidRDefault="00FD437C" w:rsidP="00FC2711">
      <w:pPr>
        <w:spacing w:after="200" w:line="240" w:lineRule="auto"/>
        <w:jc w:val="both"/>
        <w:rPr>
          <w:rFonts w:ascii="Candara" w:hAnsi="Candara"/>
          <w:sz w:val="24"/>
          <w:szCs w:val="24"/>
          <w:lang w:val="en-US"/>
        </w:rPr>
      </w:pPr>
      <w:r w:rsidRPr="00460E97">
        <w:rPr>
          <w:rFonts w:ascii="Candara" w:hAnsi="Candara" w:cs="Times New Roman"/>
          <w:sz w:val="24"/>
          <w:szCs w:val="24"/>
          <w:lang w:val="en-US"/>
        </w:rPr>
        <w:t xml:space="preserve">GONZALEZ, </w:t>
      </w:r>
      <w:r w:rsidR="001C60B9" w:rsidRPr="00460E97">
        <w:rPr>
          <w:rFonts w:ascii="Candara" w:hAnsi="Candara" w:cs="Times New Roman"/>
          <w:sz w:val="24"/>
          <w:szCs w:val="24"/>
          <w:lang w:val="en-US"/>
        </w:rPr>
        <w:t>E.; MACHADO, M. C.; KANDPAL, V.; MARTENS, M. L.</w:t>
      </w:r>
      <w:r w:rsidRPr="00460E97">
        <w:rPr>
          <w:rFonts w:ascii="Candara" w:hAnsi="Candara" w:cs="Times New Roman"/>
          <w:sz w:val="24"/>
          <w:szCs w:val="24"/>
          <w:lang w:val="en-US"/>
        </w:rPr>
        <w:t xml:space="preserve"> </w:t>
      </w:r>
      <w:r w:rsidRPr="00B51F4F">
        <w:rPr>
          <w:rFonts w:ascii="Candara" w:hAnsi="Candara" w:cs="Times New Roman"/>
          <w:sz w:val="24"/>
          <w:szCs w:val="24"/>
          <w:lang w:val="en-US"/>
        </w:rPr>
        <w:t xml:space="preserve">A Bibliometric Analysis of Circular Economies through Sustainable Smart Cities. </w:t>
      </w:r>
      <w:r w:rsidRPr="00B51F4F">
        <w:rPr>
          <w:rFonts w:ascii="Candara" w:hAnsi="Candara" w:cs="Times New Roman"/>
          <w:i/>
          <w:iCs/>
          <w:sz w:val="24"/>
          <w:szCs w:val="24"/>
          <w:lang w:val="en-US"/>
        </w:rPr>
        <w:t>Sustainability</w:t>
      </w:r>
      <w:r w:rsidRPr="00B51F4F">
        <w:rPr>
          <w:rFonts w:ascii="Candara" w:hAnsi="Candara" w:cs="Times New Roman"/>
          <w:sz w:val="24"/>
          <w:szCs w:val="24"/>
          <w:lang w:val="en-US"/>
        </w:rPr>
        <w:t>, v. 15, n. 22, p. 15892, 2023.</w:t>
      </w:r>
    </w:p>
    <w:p w14:paraId="0931959D" w14:textId="7B94325D" w:rsidR="00FC2711" w:rsidRDefault="009A2527" w:rsidP="00FC2711">
      <w:pPr>
        <w:spacing w:after="200" w:line="240" w:lineRule="auto"/>
        <w:jc w:val="both"/>
        <w:rPr>
          <w:rFonts w:ascii="Candara" w:hAnsi="Candara"/>
          <w:sz w:val="24"/>
          <w:szCs w:val="24"/>
        </w:rPr>
      </w:pPr>
      <w:r w:rsidRPr="00B65880">
        <w:rPr>
          <w:rFonts w:ascii="Candara" w:hAnsi="Candara"/>
          <w:sz w:val="24"/>
          <w:szCs w:val="24"/>
          <w:lang w:val="en-US"/>
        </w:rPr>
        <w:t xml:space="preserve">INTERNATIONAL TELECOMMUNICATION UNION. ITU-T Y.4050-Y.4099. </w:t>
      </w:r>
      <w:r w:rsidRPr="00B65880">
        <w:rPr>
          <w:rFonts w:ascii="Candara" w:hAnsi="Candara"/>
          <w:i/>
          <w:iCs/>
          <w:sz w:val="24"/>
          <w:szCs w:val="24"/>
          <w:lang w:val="en-US"/>
        </w:rPr>
        <w:t>Smart</w:t>
      </w:r>
      <w:r w:rsidR="00FC2711" w:rsidRPr="00B65880">
        <w:rPr>
          <w:rFonts w:ascii="Candara" w:hAnsi="Candara" w:cs="Tahoma"/>
          <w:i/>
          <w:iCs/>
          <w:sz w:val="24"/>
          <w:szCs w:val="24"/>
          <w:lang w:val="en-US"/>
        </w:rPr>
        <w:t xml:space="preserve"> </w:t>
      </w:r>
      <w:r w:rsidRPr="00B65880">
        <w:rPr>
          <w:rFonts w:ascii="Candara" w:hAnsi="Candara"/>
          <w:i/>
          <w:iCs/>
          <w:sz w:val="24"/>
          <w:szCs w:val="24"/>
          <w:lang w:val="en-US"/>
        </w:rPr>
        <w:t>sustainable cities – an analysis of definitions</w:t>
      </w:r>
      <w:r w:rsidRPr="00B65880">
        <w:rPr>
          <w:rFonts w:ascii="Candara" w:hAnsi="Candara"/>
          <w:sz w:val="24"/>
          <w:szCs w:val="24"/>
          <w:lang w:val="en-US"/>
        </w:rPr>
        <w:t xml:space="preserve">. </w:t>
      </w:r>
      <w:r w:rsidRPr="009A2527">
        <w:rPr>
          <w:rFonts w:ascii="Candara" w:hAnsi="Candara"/>
          <w:sz w:val="24"/>
          <w:szCs w:val="24"/>
        </w:rPr>
        <w:t>2015. Disponível em: https://www.itu.int/rec/TREC-Y.Sup38-201510-I/en. Acesso em: 21 de ago. de 2024.</w:t>
      </w:r>
    </w:p>
    <w:p w14:paraId="1120361A" w14:textId="77777777" w:rsidR="00FC2711" w:rsidRPr="005C5015" w:rsidRDefault="00D351E3" w:rsidP="00FC2711">
      <w:pPr>
        <w:spacing w:after="200" w:line="240" w:lineRule="auto"/>
        <w:jc w:val="both"/>
        <w:rPr>
          <w:rFonts w:ascii="Candara" w:hAnsi="Candara" w:cs="Tahoma"/>
          <w:sz w:val="24"/>
          <w:szCs w:val="24"/>
        </w:rPr>
      </w:pPr>
      <w:r w:rsidRPr="005C5015">
        <w:rPr>
          <w:rFonts w:ascii="Candara" w:hAnsi="Candara" w:cs="Tahoma"/>
          <w:sz w:val="24"/>
          <w:szCs w:val="24"/>
        </w:rPr>
        <w:lastRenderedPageBreak/>
        <w:t xml:space="preserve">LAUDON, K. C. e LAUDON, J. P. </w:t>
      </w:r>
      <w:r w:rsidRPr="005C5015">
        <w:rPr>
          <w:rFonts w:ascii="Candara" w:hAnsi="Candara" w:cs="Tahoma"/>
          <w:i/>
          <w:iCs/>
          <w:sz w:val="24"/>
          <w:szCs w:val="24"/>
        </w:rPr>
        <w:t>Sistemas de Informação Gerenciais</w:t>
      </w:r>
      <w:r w:rsidRPr="005C5015">
        <w:rPr>
          <w:rFonts w:ascii="Candara" w:hAnsi="Candara" w:cs="Tahoma"/>
          <w:sz w:val="24"/>
          <w:szCs w:val="24"/>
        </w:rPr>
        <w:t>. São Paulo: Pearson Education do Brasil, 2014.</w:t>
      </w:r>
    </w:p>
    <w:p w14:paraId="4F3283F5" w14:textId="103E2C83" w:rsidR="001B7F4E" w:rsidRDefault="001B7F4E" w:rsidP="00FC2711">
      <w:pPr>
        <w:spacing w:after="200" w:line="240" w:lineRule="auto"/>
        <w:jc w:val="both"/>
        <w:rPr>
          <w:rFonts w:ascii="Candara" w:hAnsi="Candara" w:cs="Tahoma"/>
          <w:sz w:val="24"/>
          <w:szCs w:val="24"/>
        </w:rPr>
      </w:pPr>
      <w:r w:rsidRPr="0019470F">
        <w:rPr>
          <w:rFonts w:ascii="Candara" w:hAnsi="Candara" w:cs="Tahoma"/>
          <w:sz w:val="24"/>
          <w:szCs w:val="24"/>
        </w:rPr>
        <w:t xml:space="preserve">MINISTÉRIO DO DESENVOLVIMENTO REGIONAL. </w:t>
      </w:r>
      <w:r w:rsidRPr="0019470F">
        <w:rPr>
          <w:rFonts w:ascii="Candara" w:hAnsi="Candara" w:cs="Tahoma"/>
          <w:i/>
          <w:iCs/>
          <w:sz w:val="24"/>
          <w:szCs w:val="24"/>
        </w:rPr>
        <w:t>Carta Brasileira para Cidades Inteligentes. Brasília: Ministério do Desenvolvimento Regional</w:t>
      </w:r>
      <w:r>
        <w:rPr>
          <w:rFonts w:ascii="Candara" w:hAnsi="Candara" w:cs="Tahoma"/>
          <w:sz w:val="24"/>
          <w:szCs w:val="24"/>
        </w:rPr>
        <w:t>.</w:t>
      </w:r>
      <w:r w:rsidRPr="0019470F">
        <w:rPr>
          <w:rFonts w:ascii="Candara" w:hAnsi="Candara" w:cs="Tahoma"/>
          <w:sz w:val="24"/>
          <w:szCs w:val="24"/>
        </w:rPr>
        <w:t xml:space="preserve"> 2021. Disponível em: https://www.gov.br/cidades/pt-br/acesso-a-informacao/acoes-e-programas/desenvolvimento-urbano-e-metropolitano/projeto-andus/carta-brasileira-para-cidades-inteligentes/CartaBrasileiraparaCidadesInteligentes2.pdf. Acesso em: 20 jul. 2024.</w:t>
      </w:r>
    </w:p>
    <w:p w14:paraId="5D10B4ED" w14:textId="1A8A858F" w:rsidR="00FC2711" w:rsidRPr="001B7F4E" w:rsidRDefault="00515025" w:rsidP="00FC2711">
      <w:pPr>
        <w:spacing w:after="200" w:line="240" w:lineRule="auto"/>
        <w:jc w:val="both"/>
        <w:rPr>
          <w:rFonts w:ascii="Candara" w:hAnsi="Candara" w:cs="Tahoma"/>
          <w:sz w:val="24"/>
          <w:szCs w:val="24"/>
        </w:rPr>
      </w:pPr>
      <w:r w:rsidRPr="00B65880">
        <w:rPr>
          <w:rFonts w:ascii="Candara" w:hAnsi="Candara"/>
          <w:sz w:val="24"/>
          <w:szCs w:val="24"/>
          <w:lang w:val="en-US"/>
        </w:rPr>
        <w:t xml:space="preserve">MORAES, M. B. de; OLIVEIRA, E. A. D. A. Q.; SILVA, J. L. G. da; GALLARDO, A. L. C. F. Characterization of smart cities dimensions in the metropolitan region of Vale do Paraíba and North Coast-Brazil. </w:t>
      </w:r>
      <w:r w:rsidRPr="005C5015">
        <w:rPr>
          <w:rStyle w:val="Forte"/>
          <w:rFonts w:ascii="Candara" w:eastAsiaTheme="majorEastAsia" w:hAnsi="Candara"/>
          <w:b w:val="0"/>
          <w:bCs w:val="0"/>
          <w:i/>
          <w:iCs/>
          <w:sz w:val="24"/>
          <w:szCs w:val="24"/>
        </w:rPr>
        <w:t>Revista Brasileira de Gestão e Desenvolvimento Regional</w:t>
      </w:r>
      <w:r w:rsidRPr="005C5015">
        <w:rPr>
          <w:rFonts w:ascii="Candara" w:hAnsi="Candara"/>
          <w:sz w:val="24"/>
          <w:szCs w:val="24"/>
        </w:rPr>
        <w:t>, v. 17, n. 3, 2021.</w:t>
      </w:r>
    </w:p>
    <w:p w14:paraId="77144ADC" w14:textId="4632A4C5" w:rsidR="00632601" w:rsidRPr="00632601" w:rsidRDefault="00632601" w:rsidP="00FC2711">
      <w:pPr>
        <w:spacing w:after="200" w:line="240" w:lineRule="auto"/>
        <w:jc w:val="both"/>
        <w:rPr>
          <w:rFonts w:ascii="Candara" w:hAnsi="Candara" w:cs="Tahoma"/>
          <w:sz w:val="24"/>
          <w:szCs w:val="24"/>
        </w:rPr>
      </w:pPr>
      <w:r w:rsidRPr="005249E6">
        <w:rPr>
          <w:rFonts w:ascii="Candara" w:hAnsi="Candara" w:cs="Times New Roman"/>
          <w:sz w:val="24"/>
          <w:szCs w:val="24"/>
          <w:lang w:val="en-US"/>
        </w:rPr>
        <w:t>MUSTI, K</w:t>
      </w:r>
      <w:r w:rsidR="005249E6" w:rsidRPr="005249E6">
        <w:rPr>
          <w:rFonts w:ascii="Candara" w:hAnsi="Candara" w:cs="Times New Roman"/>
          <w:sz w:val="24"/>
          <w:szCs w:val="24"/>
          <w:lang w:val="en-US"/>
        </w:rPr>
        <w:t>. S.</w:t>
      </w:r>
      <w:r w:rsidRPr="005249E6">
        <w:rPr>
          <w:rFonts w:ascii="Candara" w:hAnsi="Candara" w:cs="Times New Roman"/>
          <w:sz w:val="24"/>
          <w:szCs w:val="24"/>
          <w:lang w:val="en-US"/>
        </w:rPr>
        <w:t xml:space="preserve"> </w:t>
      </w:r>
      <w:r w:rsidRPr="00632601">
        <w:rPr>
          <w:rFonts w:ascii="Candara" w:hAnsi="Candara" w:cs="Times New Roman"/>
          <w:sz w:val="24"/>
          <w:szCs w:val="24"/>
          <w:lang w:val="en-US"/>
        </w:rPr>
        <w:t xml:space="preserve">Circular economy in energizing smart cities. </w:t>
      </w:r>
      <w:r w:rsidRPr="00632601">
        <w:rPr>
          <w:rFonts w:ascii="Candara" w:hAnsi="Candara" w:cs="Times New Roman"/>
          <w:i/>
          <w:iCs/>
          <w:sz w:val="24"/>
          <w:szCs w:val="24"/>
          <w:lang w:val="en-US"/>
        </w:rPr>
        <w:t>Handbook of research on entrepreneurship development and opportunities in circular economy</w:t>
      </w:r>
      <w:r w:rsidRPr="00632601">
        <w:rPr>
          <w:rFonts w:ascii="Candara" w:hAnsi="Candara" w:cs="Times New Roman"/>
          <w:sz w:val="24"/>
          <w:szCs w:val="24"/>
          <w:lang w:val="en-US"/>
        </w:rPr>
        <w:t xml:space="preserve">. </w:t>
      </w:r>
      <w:r w:rsidRPr="00B65880">
        <w:rPr>
          <w:rFonts w:ascii="Candara" w:hAnsi="Candara" w:cs="Times New Roman"/>
          <w:sz w:val="24"/>
          <w:szCs w:val="24"/>
        </w:rPr>
        <w:t>IGI Global, 2020. p. 251-269.</w:t>
      </w:r>
    </w:p>
    <w:p w14:paraId="130886EB" w14:textId="77777777" w:rsidR="00FC2711" w:rsidRPr="005C5015" w:rsidRDefault="00DF377A" w:rsidP="00FC2711">
      <w:pPr>
        <w:spacing w:after="200" w:line="240" w:lineRule="auto"/>
        <w:jc w:val="both"/>
        <w:rPr>
          <w:rFonts w:ascii="Candara" w:hAnsi="Candara" w:cs="Tahoma"/>
          <w:sz w:val="24"/>
          <w:szCs w:val="24"/>
        </w:rPr>
      </w:pPr>
      <w:r w:rsidRPr="005C5015">
        <w:rPr>
          <w:rFonts w:ascii="Candara" w:hAnsi="Candara"/>
          <w:sz w:val="24"/>
          <w:szCs w:val="24"/>
        </w:rPr>
        <w:t>PEREIRA</w:t>
      </w:r>
      <w:r w:rsidR="00172185" w:rsidRPr="005C5015">
        <w:rPr>
          <w:rFonts w:ascii="Candara" w:hAnsi="Candara"/>
          <w:sz w:val="24"/>
          <w:szCs w:val="24"/>
        </w:rPr>
        <w:t xml:space="preserve">, </w:t>
      </w:r>
      <w:r w:rsidRPr="005C5015">
        <w:rPr>
          <w:rFonts w:ascii="Candara" w:hAnsi="Candara"/>
          <w:sz w:val="24"/>
          <w:szCs w:val="24"/>
        </w:rPr>
        <w:t>A. S.; SHITSUKA, D. M.; PARREIRA, F. J.; SHITSUKA, R.</w:t>
      </w:r>
      <w:r w:rsidR="00172185" w:rsidRPr="005C5015">
        <w:rPr>
          <w:rFonts w:ascii="Candara" w:hAnsi="Candara"/>
          <w:sz w:val="24"/>
          <w:szCs w:val="24"/>
        </w:rPr>
        <w:t xml:space="preserve"> </w:t>
      </w:r>
      <w:r w:rsidRPr="005C5015">
        <w:rPr>
          <w:rFonts w:ascii="Candara" w:hAnsi="Candara"/>
          <w:i/>
          <w:iCs/>
          <w:sz w:val="24"/>
          <w:szCs w:val="24"/>
        </w:rPr>
        <w:t>Metodologia da Pesquisa Científica</w:t>
      </w:r>
      <w:r w:rsidR="00172185" w:rsidRPr="005C5015">
        <w:rPr>
          <w:rFonts w:ascii="Candara" w:hAnsi="Candara"/>
          <w:sz w:val="24"/>
          <w:szCs w:val="24"/>
        </w:rPr>
        <w:t xml:space="preserve">. </w:t>
      </w:r>
      <w:r w:rsidRPr="005C5015">
        <w:rPr>
          <w:rFonts w:ascii="Candara" w:hAnsi="Candara"/>
          <w:sz w:val="24"/>
          <w:szCs w:val="24"/>
        </w:rPr>
        <w:t>UFSM, NTE</w:t>
      </w:r>
      <w:r w:rsidR="00172185" w:rsidRPr="005C5015">
        <w:rPr>
          <w:rFonts w:ascii="Candara" w:hAnsi="Candara"/>
          <w:sz w:val="24"/>
          <w:szCs w:val="24"/>
        </w:rPr>
        <w:t xml:space="preserve">: </w:t>
      </w:r>
      <w:r w:rsidRPr="005C5015">
        <w:rPr>
          <w:rFonts w:ascii="Candara" w:hAnsi="Candara"/>
          <w:sz w:val="24"/>
          <w:szCs w:val="24"/>
        </w:rPr>
        <w:t>Santa Maria</w:t>
      </w:r>
      <w:r w:rsidR="00172185" w:rsidRPr="005C5015">
        <w:rPr>
          <w:rFonts w:ascii="Candara" w:hAnsi="Candara"/>
          <w:sz w:val="24"/>
          <w:szCs w:val="24"/>
        </w:rPr>
        <w:t xml:space="preserve">, </w:t>
      </w:r>
      <w:r w:rsidRPr="005C5015">
        <w:rPr>
          <w:rFonts w:ascii="Candara" w:hAnsi="Candara"/>
          <w:sz w:val="24"/>
          <w:szCs w:val="24"/>
        </w:rPr>
        <w:t>2018</w:t>
      </w:r>
      <w:r w:rsidR="00172185" w:rsidRPr="005C5015">
        <w:rPr>
          <w:rFonts w:ascii="Candara" w:hAnsi="Candara"/>
          <w:sz w:val="24"/>
          <w:szCs w:val="24"/>
        </w:rPr>
        <w:t>.</w:t>
      </w:r>
    </w:p>
    <w:p w14:paraId="099CAE2D" w14:textId="77777777" w:rsidR="00FC2711" w:rsidRPr="005C5015" w:rsidRDefault="000C7DDB" w:rsidP="00FC2711">
      <w:pPr>
        <w:spacing w:after="200" w:line="240" w:lineRule="auto"/>
        <w:jc w:val="both"/>
        <w:rPr>
          <w:rFonts w:ascii="Candara" w:hAnsi="Candara" w:cs="Tahoma"/>
          <w:sz w:val="24"/>
          <w:szCs w:val="24"/>
        </w:rPr>
      </w:pPr>
      <w:r w:rsidRPr="005C5015">
        <w:rPr>
          <w:rFonts w:ascii="Candara" w:hAnsi="Candara"/>
          <w:sz w:val="24"/>
          <w:szCs w:val="24"/>
        </w:rPr>
        <w:t xml:space="preserve">SÁ, C. P. de; PRZYBYSZ, A. L.; CASTRO, B. L. G. de; LIMA, A. D.; PAGANI, R. N. Cidades inteligentes e economia circular: perspectivas para o desenvolvimento urbano sustentável. </w:t>
      </w:r>
      <w:r w:rsidRPr="005C5015">
        <w:rPr>
          <w:rStyle w:val="Forte"/>
          <w:rFonts w:ascii="Candara" w:eastAsiaTheme="majorEastAsia" w:hAnsi="Candara"/>
          <w:b w:val="0"/>
          <w:bCs w:val="0"/>
          <w:i/>
          <w:iCs/>
          <w:sz w:val="24"/>
          <w:szCs w:val="24"/>
        </w:rPr>
        <w:t>Congresso Internacional de Administração</w:t>
      </w:r>
      <w:r w:rsidRPr="005C5015">
        <w:rPr>
          <w:rFonts w:ascii="Candara" w:hAnsi="Candara"/>
          <w:sz w:val="24"/>
          <w:szCs w:val="24"/>
        </w:rPr>
        <w:t>. 2023.</w:t>
      </w:r>
    </w:p>
    <w:p w14:paraId="04D8551A" w14:textId="2F48F1DB" w:rsidR="00FC2711" w:rsidRPr="005C5015" w:rsidRDefault="00BD4588" w:rsidP="00FC2711">
      <w:pPr>
        <w:spacing w:after="200" w:line="240" w:lineRule="auto"/>
        <w:jc w:val="both"/>
        <w:rPr>
          <w:rFonts w:ascii="Candara" w:hAnsi="Candara" w:cs="Tahoma"/>
          <w:sz w:val="24"/>
          <w:szCs w:val="24"/>
        </w:rPr>
      </w:pPr>
      <w:r w:rsidRPr="005C5015">
        <w:rPr>
          <w:rFonts w:ascii="Candara" w:hAnsi="Candara" w:cs="Tahoma"/>
          <w:sz w:val="24"/>
          <w:szCs w:val="24"/>
        </w:rPr>
        <w:t xml:space="preserve">SANTOS, </w:t>
      </w:r>
      <w:r w:rsidR="00A345F7">
        <w:rPr>
          <w:rFonts w:ascii="Candara" w:hAnsi="Candara" w:cs="Tahoma"/>
          <w:sz w:val="24"/>
          <w:szCs w:val="24"/>
        </w:rPr>
        <w:t>M</w:t>
      </w:r>
      <w:r w:rsidRPr="005C5015">
        <w:rPr>
          <w:rFonts w:ascii="Candara" w:hAnsi="Candara" w:cs="Tahoma"/>
          <w:sz w:val="24"/>
          <w:szCs w:val="24"/>
        </w:rPr>
        <w:t xml:space="preserve">. </w:t>
      </w:r>
      <w:r w:rsidRPr="005C5015">
        <w:rPr>
          <w:rFonts w:ascii="Candara" w:hAnsi="Candara" w:cs="Tahoma"/>
          <w:i/>
          <w:iCs/>
          <w:sz w:val="24"/>
          <w:szCs w:val="24"/>
        </w:rPr>
        <w:t>Metamorfoses do espaço habitado</w:t>
      </w:r>
      <w:r w:rsidRPr="005C5015">
        <w:rPr>
          <w:rFonts w:ascii="Candara" w:hAnsi="Candara" w:cs="Tahoma"/>
          <w:sz w:val="24"/>
          <w:szCs w:val="24"/>
        </w:rPr>
        <w:t xml:space="preserve">. Hucitec: São Paulo, </w:t>
      </w:r>
      <w:r w:rsidR="0098102A">
        <w:rPr>
          <w:rFonts w:ascii="Candara" w:hAnsi="Candara" w:cs="Tahoma"/>
          <w:sz w:val="24"/>
          <w:szCs w:val="24"/>
        </w:rPr>
        <w:t>1988</w:t>
      </w:r>
      <w:r w:rsidRPr="005C5015">
        <w:rPr>
          <w:rFonts w:ascii="Candara" w:hAnsi="Candara" w:cs="Tahoma"/>
          <w:sz w:val="24"/>
          <w:szCs w:val="24"/>
        </w:rPr>
        <w:t>.</w:t>
      </w:r>
    </w:p>
    <w:p w14:paraId="436CD262" w14:textId="3948AED0" w:rsidR="00522C22" w:rsidRPr="005C5015" w:rsidRDefault="00AE5E2B" w:rsidP="00FC2711">
      <w:pPr>
        <w:spacing w:after="200" w:line="240" w:lineRule="auto"/>
        <w:jc w:val="both"/>
        <w:rPr>
          <w:rFonts w:ascii="Candara" w:hAnsi="Candara" w:cs="Tahoma"/>
          <w:color w:val="222222"/>
          <w:sz w:val="24"/>
          <w:szCs w:val="24"/>
          <w:shd w:val="clear" w:color="auto" w:fill="FFFFFF"/>
          <w:lang w:val="en-US"/>
        </w:rPr>
      </w:pPr>
      <w:r w:rsidRPr="00E3311A">
        <w:rPr>
          <w:rFonts w:ascii="Candara" w:hAnsi="Candara" w:cs="Tahoma"/>
          <w:color w:val="222222"/>
          <w:sz w:val="24"/>
          <w:szCs w:val="24"/>
          <w:shd w:val="clear" w:color="auto" w:fill="FFFFFF"/>
          <w:lang w:val="en-US"/>
        </w:rPr>
        <w:t xml:space="preserve">SATTERTHWAITE, </w:t>
      </w:r>
      <w:r w:rsidR="00E3311A" w:rsidRPr="00E3311A">
        <w:rPr>
          <w:rFonts w:ascii="Candara" w:hAnsi="Candara" w:cs="Tahoma"/>
          <w:color w:val="222222"/>
          <w:sz w:val="24"/>
          <w:szCs w:val="24"/>
          <w:shd w:val="clear" w:color="auto" w:fill="FFFFFF"/>
          <w:lang w:val="en-US"/>
        </w:rPr>
        <w:t>D</w:t>
      </w:r>
      <w:r w:rsidRPr="00E3311A">
        <w:rPr>
          <w:rFonts w:ascii="Candara" w:hAnsi="Candara" w:cs="Tahoma"/>
          <w:color w:val="222222"/>
          <w:sz w:val="24"/>
          <w:szCs w:val="24"/>
          <w:shd w:val="clear" w:color="auto" w:fill="FFFFFF"/>
          <w:lang w:val="en-US"/>
        </w:rPr>
        <w:t xml:space="preserve">. </w:t>
      </w:r>
      <w:r w:rsidRPr="005C5015">
        <w:rPr>
          <w:rFonts w:ascii="Candara" w:hAnsi="Candara" w:cs="Tahoma"/>
          <w:color w:val="222222"/>
          <w:sz w:val="24"/>
          <w:szCs w:val="24"/>
          <w:shd w:val="clear" w:color="auto" w:fill="FFFFFF"/>
          <w:lang w:val="en-US"/>
        </w:rPr>
        <w:t xml:space="preserve">Sustainable cities or cities that contribute to sustainable development? </w:t>
      </w:r>
      <w:r w:rsidRPr="005C5015">
        <w:rPr>
          <w:rFonts w:ascii="Candara" w:hAnsi="Candara" w:cs="Tahoma"/>
          <w:i/>
          <w:iCs/>
          <w:color w:val="222222"/>
          <w:sz w:val="24"/>
          <w:szCs w:val="24"/>
          <w:shd w:val="clear" w:color="auto" w:fill="FFFFFF"/>
          <w:lang w:val="en-US"/>
        </w:rPr>
        <w:t>The Earthscan reader in sustainable cities</w:t>
      </w:r>
      <w:r w:rsidRPr="005C5015">
        <w:rPr>
          <w:rFonts w:ascii="Candara" w:hAnsi="Candara" w:cs="Tahoma"/>
          <w:color w:val="222222"/>
          <w:sz w:val="24"/>
          <w:szCs w:val="24"/>
          <w:shd w:val="clear" w:color="auto" w:fill="FFFFFF"/>
          <w:lang w:val="en-US"/>
        </w:rPr>
        <w:t>. Routledge, 2021. p. 80-106.</w:t>
      </w:r>
    </w:p>
    <w:p w14:paraId="01FD700F" w14:textId="7BF1827B" w:rsidR="00522C22" w:rsidRPr="00E3311A" w:rsidRDefault="00522C22">
      <w:pPr>
        <w:jc w:val="both"/>
        <w:rPr>
          <w:rFonts w:ascii="Candara" w:eastAsia="Candara" w:hAnsi="Candara" w:cs="Candara"/>
          <w:sz w:val="24"/>
          <w:szCs w:val="24"/>
          <w:lang w:val="en-US"/>
        </w:rPr>
      </w:pPr>
    </w:p>
    <w:sectPr w:rsidR="00522C22" w:rsidRPr="00E3311A">
      <w:headerReference w:type="default" r:id="rId13"/>
      <w:footerReference w:type="default" r:id="rId14"/>
      <w:pgSz w:w="11906" w:h="16838"/>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LUIZ EDUARDO SOUZA EVANGELISTA" w:date="2024-08-23T02:10:00Z" w:initials="LE">
    <w:p w14:paraId="0A0D2664" w14:textId="4D31DA33" w:rsidR="00A5429D" w:rsidRDefault="00A5429D" w:rsidP="00A5429D">
      <w:pPr>
        <w:pStyle w:val="Textodecomentrio"/>
      </w:pPr>
      <w:r>
        <w:rPr>
          <w:rStyle w:val="Refdecomentrio"/>
        </w:rPr>
        <w:annotationRef/>
      </w:r>
      <w:hyperlink r:id="rId1" w:history="1">
        <w:r w:rsidRPr="0033158D">
          <w:rPr>
            <w:rStyle w:val="Hyperlink"/>
          </w:rPr>
          <w:t>https://www.researchgate.net/publication/375615877_A_Bibliometric_Analysis_of_Circular_Economies_through_Sustainable_Smart_Cities/link/6555800c3fa26f66f4046b66/download?_tp=eyJjb250ZXh0Ijp7ImZpcnN0UGFnZSI6InNpZ251cCIsInBhZ2UiOiJwdWJsaWNhdGlvbiJ9fQ</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0D266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78A97D3" w16cex:dateUtc="2024-08-23T0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0D2664" w16cid:durableId="778A97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62B45" w14:textId="77777777" w:rsidR="00CA5EC9" w:rsidRDefault="00CA5EC9">
      <w:pPr>
        <w:spacing w:after="0" w:line="240" w:lineRule="auto"/>
      </w:pPr>
      <w:r>
        <w:separator/>
      </w:r>
    </w:p>
  </w:endnote>
  <w:endnote w:type="continuationSeparator" w:id="0">
    <w:p w14:paraId="7C0C9D62" w14:textId="77777777" w:rsidR="00CA5EC9" w:rsidRDefault="00CA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627875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1198491144"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184654172"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229073152"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223016883"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94741787"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1248820180"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372231353"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94592711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89512" w14:textId="77777777" w:rsidR="00CA5EC9" w:rsidRDefault="00CA5EC9">
      <w:pPr>
        <w:spacing w:after="0" w:line="240" w:lineRule="auto"/>
      </w:pPr>
      <w:r>
        <w:separator/>
      </w:r>
    </w:p>
  </w:footnote>
  <w:footnote w:type="continuationSeparator" w:id="0">
    <w:p w14:paraId="51ACC3E4" w14:textId="77777777" w:rsidR="00CA5EC9" w:rsidRDefault="00CA5EC9">
      <w:pPr>
        <w:spacing w:after="0" w:line="240" w:lineRule="auto"/>
      </w:pPr>
      <w:r>
        <w:continuationSeparator/>
      </w:r>
    </w:p>
  </w:footnote>
  <w:footnote w:id="1">
    <w:p w14:paraId="3D1888ED" w14:textId="46633029" w:rsidR="00BA5538" w:rsidRPr="00192F0D" w:rsidRDefault="00CE7EE5">
      <w:pPr>
        <w:pBdr>
          <w:top w:val="nil"/>
          <w:left w:val="nil"/>
          <w:bottom w:val="nil"/>
          <w:right w:val="nil"/>
          <w:between w:val="nil"/>
        </w:pBdr>
        <w:spacing w:line="240" w:lineRule="auto"/>
        <w:jc w:val="both"/>
        <w:rPr>
          <w:rFonts w:ascii="Candara" w:eastAsia="Candara" w:hAnsi="Candara" w:cs="Candara"/>
          <w:color w:val="000000"/>
          <w:sz w:val="20"/>
          <w:szCs w:val="20"/>
          <w:highlight w:val="yellow"/>
        </w:rPr>
      </w:pPr>
      <w:r w:rsidRPr="00192F0D">
        <w:rPr>
          <w:rFonts w:ascii="Candara" w:hAnsi="Candara"/>
          <w:sz w:val="20"/>
          <w:szCs w:val="20"/>
          <w:vertAlign w:val="superscript"/>
        </w:rPr>
        <w:footnoteRef/>
      </w:r>
      <w:r w:rsidRPr="00192F0D">
        <w:rPr>
          <w:rFonts w:ascii="Candara" w:eastAsia="Candara" w:hAnsi="Candara" w:cs="Candara"/>
          <w:color w:val="000000"/>
          <w:sz w:val="20"/>
          <w:szCs w:val="20"/>
        </w:rPr>
        <w:t xml:space="preserve"> </w:t>
      </w:r>
      <w:r w:rsidR="008C75E6">
        <w:rPr>
          <w:rFonts w:ascii="Candara" w:eastAsia="Candara" w:hAnsi="Candara" w:cs="Candara"/>
          <w:color w:val="000000"/>
          <w:sz w:val="20"/>
          <w:szCs w:val="20"/>
        </w:rPr>
        <w:t xml:space="preserve"> </w:t>
      </w:r>
      <w:r w:rsidR="00BA5538" w:rsidRPr="00192F0D">
        <w:rPr>
          <w:rFonts w:ascii="Candara" w:eastAsia="Candara" w:hAnsi="Candara" w:cs="Candara"/>
          <w:color w:val="000000"/>
          <w:sz w:val="20"/>
          <w:szCs w:val="20"/>
        </w:rPr>
        <w:t>Doutorando em Planejamento em Desenvolvimento Regional, Universidade de Taubaté (UNITAU), Taubaté</w:t>
      </w:r>
      <w:r w:rsidR="00857DF3">
        <w:rPr>
          <w:rFonts w:ascii="Candara" w:eastAsia="Candara" w:hAnsi="Candara" w:cs="Candara"/>
          <w:color w:val="000000"/>
          <w:sz w:val="20"/>
          <w:szCs w:val="20"/>
        </w:rPr>
        <w:t>, São Paulo</w:t>
      </w:r>
      <w:r w:rsidR="00BA5538" w:rsidRPr="00192F0D">
        <w:rPr>
          <w:rFonts w:ascii="Candara" w:eastAsia="Candara" w:hAnsi="Candara" w:cs="Candara"/>
          <w:color w:val="000000"/>
          <w:sz w:val="20"/>
          <w:szCs w:val="20"/>
        </w:rPr>
        <w:t>, Brasil. Email: luiz.esevangelista@unitau.br</w:t>
      </w:r>
    </w:p>
  </w:footnote>
  <w:footnote w:id="2">
    <w:p w14:paraId="0214A73D" w14:textId="2B31B5BF" w:rsidR="00BA5538" w:rsidRPr="00BA5538"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sidRPr="00192F0D">
        <w:rPr>
          <w:rFonts w:ascii="Candara" w:hAnsi="Candara"/>
          <w:sz w:val="20"/>
          <w:szCs w:val="20"/>
          <w:vertAlign w:val="superscript"/>
        </w:rPr>
        <w:footnoteRef/>
      </w:r>
      <w:r w:rsidRPr="00192F0D">
        <w:rPr>
          <w:rFonts w:ascii="Candara" w:eastAsia="Candara" w:hAnsi="Candara" w:cs="Candara"/>
          <w:color w:val="000000"/>
          <w:sz w:val="20"/>
          <w:szCs w:val="20"/>
        </w:rPr>
        <w:t xml:space="preserve"> </w:t>
      </w:r>
      <w:r w:rsidR="00BA5538" w:rsidRPr="00192F0D">
        <w:rPr>
          <w:rFonts w:ascii="Candara" w:eastAsia="Candara" w:hAnsi="Candara" w:cs="Candara"/>
          <w:color w:val="000000"/>
          <w:sz w:val="20"/>
          <w:szCs w:val="20"/>
        </w:rPr>
        <w:t>Professora, Universidade de Taubaté (UNITAU), Taubaté</w:t>
      </w:r>
      <w:r w:rsidR="00857DF3">
        <w:rPr>
          <w:rFonts w:ascii="Candara" w:eastAsia="Candara" w:hAnsi="Candara" w:cs="Candara"/>
          <w:color w:val="000000"/>
          <w:sz w:val="20"/>
          <w:szCs w:val="20"/>
        </w:rPr>
        <w:t>, São Paulo</w:t>
      </w:r>
      <w:r w:rsidR="00BA5538" w:rsidRPr="00192F0D">
        <w:rPr>
          <w:rFonts w:ascii="Candara" w:eastAsia="Candara" w:hAnsi="Candara" w:cs="Candara"/>
          <w:color w:val="000000"/>
          <w:sz w:val="20"/>
          <w:szCs w:val="20"/>
        </w:rPr>
        <w:t>, Brasil.</w:t>
      </w:r>
      <w:r w:rsidR="00857DF3">
        <w:rPr>
          <w:rFonts w:ascii="Candara" w:eastAsia="Candara" w:hAnsi="Candara" w:cs="Candara"/>
          <w:color w:val="000000"/>
          <w:sz w:val="20"/>
          <w:szCs w:val="20"/>
        </w:rPr>
        <w:t xml:space="preserve"> </w:t>
      </w:r>
      <w:r w:rsidR="00BA5538" w:rsidRPr="00192F0D">
        <w:rPr>
          <w:rFonts w:ascii="Candara" w:eastAsia="Candara" w:hAnsi="Candara" w:cs="Candara"/>
          <w:color w:val="000000"/>
          <w:sz w:val="20"/>
          <w:szCs w:val="20"/>
        </w:rPr>
        <w:t xml:space="preserve">Email: </w:t>
      </w:r>
      <w:r w:rsidR="00BA5538" w:rsidRPr="00192F0D">
        <w:rPr>
          <w:rFonts w:ascii="Candara" w:hAnsi="Candara" w:cs="Tahoma"/>
          <w:sz w:val="20"/>
          <w:szCs w:val="20"/>
        </w:rPr>
        <w:t>marcela.moraes@unitau.br</w:t>
      </w:r>
    </w:p>
  </w:footnote>
  <w:footnote w:id="3">
    <w:p w14:paraId="38E0C207" w14:textId="3402DFD1" w:rsidR="005B483D"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4029CC" w:rsidRPr="00192F0D">
        <w:rPr>
          <w:rFonts w:ascii="Candara" w:eastAsia="Candara" w:hAnsi="Candara" w:cs="Candara"/>
          <w:color w:val="000000"/>
          <w:sz w:val="20"/>
          <w:szCs w:val="20"/>
        </w:rPr>
        <w:t>Doutorando em Planejamento em Desenvolvimento Regional, Universidade de Taubaté (UNITAU), Taubaté</w:t>
      </w:r>
      <w:r w:rsidR="004029CC">
        <w:rPr>
          <w:rFonts w:ascii="Candara" w:eastAsia="Candara" w:hAnsi="Candara" w:cs="Candara"/>
          <w:color w:val="000000"/>
          <w:sz w:val="20"/>
          <w:szCs w:val="20"/>
        </w:rPr>
        <w:t>, São Paulo</w:t>
      </w:r>
      <w:r w:rsidR="004029CC" w:rsidRPr="00192F0D">
        <w:rPr>
          <w:rFonts w:ascii="Candara" w:eastAsia="Candara" w:hAnsi="Candara" w:cs="Candara"/>
          <w:color w:val="000000"/>
          <w:sz w:val="20"/>
          <w:szCs w:val="20"/>
        </w:rPr>
        <w:t>, Brasil. Email: luiz.esevangelista@unitau.br</w:t>
      </w:r>
    </w:p>
  </w:footnote>
  <w:footnote w:id="4">
    <w:p w14:paraId="2180657B" w14:textId="24F00634" w:rsidR="005B483D" w:rsidRDefault="00CE7EE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Candara" w:eastAsia="Candara" w:hAnsi="Candara" w:cs="Candara"/>
          <w:color w:val="000000"/>
          <w:sz w:val="20"/>
          <w:szCs w:val="20"/>
        </w:rPr>
        <w:t xml:space="preserve"> </w:t>
      </w:r>
      <w:r w:rsidR="004029CC" w:rsidRPr="00192F0D">
        <w:rPr>
          <w:rFonts w:ascii="Candara" w:eastAsia="Candara" w:hAnsi="Candara" w:cs="Candara"/>
          <w:color w:val="000000"/>
          <w:sz w:val="20"/>
          <w:szCs w:val="20"/>
        </w:rPr>
        <w:t>Professora, Universidade de Taubaté (UNITAU), Taubaté</w:t>
      </w:r>
      <w:r w:rsidR="004029CC">
        <w:rPr>
          <w:rFonts w:ascii="Candara" w:eastAsia="Candara" w:hAnsi="Candara" w:cs="Candara"/>
          <w:color w:val="000000"/>
          <w:sz w:val="20"/>
          <w:szCs w:val="20"/>
        </w:rPr>
        <w:t>, São Paulo</w:t>
      </w:r>
      <w:r w:rsidR="004029CC" w:rsidRPr="00192F0D">
        <w:rPr>
          <w:rFonts w:ascii="Candara" w:eastAsia="Candara" w:hAnsi="Candara" w:cs="Candara"/>
          <w:color w:val="000000"/>
          <w:sz w:val="20"/>
          <w:szCs w:val="20"/>
        </w:rPr>
        <w:t>, Brasil.</w:t>
      </w:r>
      <w:r w:rsidR="004029CC">
        <w:rPr>
          <w:rFonts w:ascii="Candara" w:eastAsia="Candara" w:hAnsi="Candara" w:cs="Candara"/>
          <w:color w:val="000000"/>
          <w:sz w:val="20"/>
          <w:szCs w:val="20"/>
        </w:rPr>
        <w:t xml:space="preserve"> </w:t>
      </w:r>
      <w:r w:rsidR="004029CC" w:rsidRPr="00192F0D">
        <w:rPr>
          <w:rFonts w:ascii="Candara" w:eastAsia="Candara" w:hAnsi="Candara" w:cs="Candara"/>
          <w:color w:val="000000"/>
          <w:sz w:val="20"/>
          <w:szCs w:val="20"/>
        </w:rPr>
        <w:t xml:space="preserve">Email: </w:t>
      </w:r>
      <w:r w:rsidR="004029CC" w:rsidRPr="00192F0D">
        <w:rPr>
          <w:rFonts w:ascii="Candara" w:hAnsi="Candara" w:cs="Tahoma"/>
          <w:sz w:val="20"/>
          <w:szCs w:val="20"/>
        </w:rPr>
        <w:t>marcela.moraes@unitau.br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1375293456"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893388101">
    <w:abstractNumId w:val="0"/>
  </w:num>
  <w:num w:numId="2" w16cid:durableId="1778717019">
    <w:abstractNumId w:val="1"/>
  </w:num>
  <w:num w:numId="3" w16cid:durableId="68435903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IZ EDUARDO SOUZA EVANGELISTA">
    <w15:presenceInfo w15:providerId="AD" w15:userId="S::luiz.evangelista@embraer.com.br::ac3b68c2-5cae-4c1d-8044-ab903f1915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15E1"/>
    <w:rsid w:val="00060A00"/>
    <w:rsid w:val="00074FCF"/>
    <w:rsid w:val="000A5E2C"/>
    <w:rsid w:val="000C7DDB"/>
    <w:rsid w:val="000D0606"/>
    <w:rsid w:val="000D137A"/>
    <w:rsid w:val="000D3842"/>
    <w:rsid w:val="000D7692"/>
    <w:rsid w:val="000F408A"/>
    <w:rsid w:val="00103DD2"/>
    <w:rsid w:val="001114D0"/>
    <w:rsid w:val="001117E5"/>
    <w:rsid w:val="00116783"/>
    <w:rsid w:val="001367D0"/>
    <w:rsid w:val="00143D9D"/>
    <w:rsid w:val="001457BB"/>
    <w:rsid w:val="00145FD8"/>
    <w:rsid w:val="00147122"/>
    <w:rsid w:val="00156FAA"/>
    <w:rsid w:val="00167ECB"/>
    <w:rsid w:val="00172185"/>
    <w:rsid w:val="00192F0D"/>
    <w:rsid w:val="0019470F"/>
    <w:rsid w:val="001B7F4E"/>
    <w:rsid w:val="001C1893"/>
    <w:rsid w:val="001C2C58"/>
    <w:rsid w:val="001C60B9"/>
    <w:rsid w:val="001D2158"/>
    <w:rsid w:val="001E6BBD"/>
    <w:rsid w:val="001F2520"/>
    <w:rsid w:val="002077A5"/>
    <w:rsid w:val="00241255"/>
    <w:rsid w:val="00244B5D"/>
    <w:rsid w:val="00246476"/>
    <w:rsid w:val="00247EF2"/>
    <w:rsid w:val="00250A63"/>
    <w:rsid w:val="002536DA"/>
    <w:rsid w:val="00263959"/>
    <w:rsid w:val="002652C1"/>
    <w:rsid w:val="002723DD"/>
    <w:rsid w:val="002A6C7E"/>
    <w:rsid w:val="002A7B4A"/>
    <w:rsid w:val="002C3628"/>
    <w:rsid w:val="00300CCB"/>
    <w:rsid w:val="00304A1F"/>
    <w:rsid w:val="003101E1"/>
    <w:rsid w:val="00331027"/>
    <w:rsid w:val="00331BF0"/>
    <w:rsid w:val="00335F8A"/>
    <w:rsid w:val="003433A9"/>
    <w:rsid w:val="00371DD6"/>
    <w:rsid w:val="00393FB8"/>
    <w:rsid w:val="0039489B"/>
    <w:rsid w:val="003C0D9D"/>
    <w:rsid w:val="003C1B2B"/>
    <w:rsid w:val="004029CC"/>
    <w:rsid w:val="00405BE6"/>
    <w:rsid w:val="004119AD"/>
    <w:rsid w:val="004259A6"/>
    <w:rsid w:val="00443D2D"/>
    <w:rsid w:val="00451D54"/>
    <w:rsid w:val="00460E97"/>
    <w:rsid w:val="004832C8"/>
    <w:rsid w:val="004835A2"/>
    <w:rsid w:val="00490840"/>
    <w:rsid w:val="004926F4"/>
    <w:rsid w:val="004A1F36"/>
    <w:rsid w:val="004B13CF"/>
    <w:rsid w:val="004B64C5"/>
    <w:rsid w:val="004C0936"/>
    <w:rsid w:val="004C128D"/>
    <w:rsid w:val="00511A99"/>
    <w:rsid w:val="00511BCB"/>
    <w:rsid w:val="00515025"/>
    <w:rsid w:val="00522C22"/>
    <w:rsid w:val="005249E6"/>
    <w:rsid w:val="00524D35"/>
    <w:rsid w:val="00532471"/>
    <w:rsid w:val="00532DDA"/>
    <w:rsid w:val="00533D65"/>
    <w:rsid w:val="005420A8"/>
    <w:rsid w:val="005535AD"/>
    <w:rsid w:val="00562720"/>
    <w:rsid w:val="00587EB6"/>
    <w:rsid w:val="005A5BAD"/>
    <w:rsid w:val="005B483D"/>
    <w:rsid w:val="005C5015"/>
    <w:rsid w:val="005C5FB1"/>
    <w:rsid w:val="005F3276"/>
    <w:rsid w:val="005F7AF9"/>
    <w:rsid w:val="0060618D"/>
    <w:rsid w:val="006079B0"/>
    <w:rsid w:val="00613F25"/>
    <w:rsid w:val="00617FC6"/>
    <w:rsid w:val="00622721"/>
    <w:rsid w:val="00632491"/>
    <w:rsid w:val="00632601"/>
    <w:rsid w:val="00632DEE"/>
    <w:rsid w:val="00643A4F"/>
    <w:rsid w:val="00656BA5"/>
    <w:rsid w:val="00681F74"/>
    <w:rsid w:val="00683C27"/>
    <w:rsid w:val="006968F6"/>
    <w:rsid w:val="006A2D2B"/>
    <w:rsid w:val="006A3869"/>
    <w:rsid w:val="006B5472"/>
    <w:rsid w:val="006C4716"/>
    <w:rsid w:val="006D7361"/>
    <w:rsid w:val="006E0735"/>
    <w:rsid w:val="00711663"/>
    <w:rsid w:val="00721E50"/>
    <w:rsid w:val="00745BC7"/>
    <w:rsid w:val="007461D6"/>
    <w:rsid w:val="00774B44"/>
    <w:rsid w:val="00775E0D"/>
    <w:rsid w:val="00793C0C"/>
    <w:rsid w:val="00794157"/>
    <w:rsid w:val="00796C74"/>
    <w:rsid w:val="007A02C2"/>
    <w:rsid w:val="007B06B1"/>
    <w:rsid w:val="007B1CE5"/>
    <w:rsid w:val="007B3FE4"/>
    <w:rsid w:val="007C1ED4"/>
    <w:rsid w:val="007C771B"/>
    <w:rsid w:val="007D474A"/>
    <w:rsid w:val="007F14D8"/>
    <w:rsid w:val="00803511"/>
    <w:rsid w:val="00811FD8"/>
    <w:rsid w:val="00831B4F"/>
    <w:rsid w:val="00845F19"/>
    <w:rsid w:val="0085304C"/>
    <w:rsid w:val="00857DF3"/>
    <w:rsid w:val="00861619"/>
    <w:rsid w:val="00897C59"/>
    <w:rsid w:val="008A4661"/>
    <w:rsid w:val="008C75E6"/>
    <w:rsid w:val="008C7C61"/>
    <w:rsid w:val="008D4AEA"/>
    <w:rsid w:val="008E2117"/>
    <w:rsid w:val="008E25EC"/>
    <w:rsid w:val="008E3363"/>
    <w:rsid w:val="008E757A"/>
    <w:rsid w:val="008F04E2"/>
    <w:rsid w:val="008F6145"/>
    <w:rsid w:val="00904FAD"/>
    <w:rsid w:val="00935B02"/>
    <w:rsid w:val="009420CE"/>
    <w:rsid w:val="00965336"/>
    <w:rsid w:val="00974716"/>
    <w:rsid w:val="0098102A"/>
    <w:rsid w:val="009A2527"/>
    <w:rsid w:val="009B718B"/>
    <w:rsid w:val="009D3CB4"/>
    <w:rsid w:val="009D4E68"/>
    <w:rsid w:val="009E2039"/>
    <w:rsid w:val="009E707B"/>
    <w:rsid w:val="009E7AB8"/>
    <w:rsid w:val="009F51F9"/>
    <w:rsid w:val="00A00AA7"/>
    <w:rsid w:val="00A2226E"/>
    <w:rsid w:val="00A25159"/>
    <w:rsid w:val="00A25993"/>
    <w:rsid w:val="00A30D25"/>
    <w:rsid w:val="00A345F7"/>
    <w:rsid w:val="00A3568A"/>
    <w:rsid w:val="00A417DB"/>
    <w:rsid w:val="00A44839"/>
    <w:rsid w:val="00A5160B"/>
    <w:rsid w:val="00A5429D"/>
    <w:rsid w:val="00A811AE"/>
    <w:rsid w:val="00AA031A"/>
    <w:rsid w:val="00AB3F60"/>
    <w:rsid w:val="00AC0110"/>
    <w:rsid w:val="00AD17C6"/>
    <w:rsid w:val="00AD4186"/>
    <w:rsid w:val="00AD7CDA"/>
    <w:rsid w:val="00AE5E2B"/>
    <w:rsid w:val="00AE66F5"/>
    <w:rsid w:val="00B17FDA"/>
    <w:rsid w:val="00B236A0"/>
    <w:rsid w:val="00B31A04"/>
    <w:rsid w:val="00B32A57"/>
    <w:rsid w:val="00B430BB"/>
    <w:rsid w:val="00B432B0"/>
    <w:rsid w:val="00B4593F"/>
    <w:rsid w:val="00B4737B"/>
    <w:rsid w:val="00B51F4F"/>
    <w:rsid w:val="00B56491"/>
    <w:rsid w:val="00B605E5"/>
    <w:rsid w:val="00B608E0"/>
    <w:rsid w:val="00B65880"/>
    <w:rsid w:val="00B67CCF"/>
    <w:rsid w:val="00B708F9"/>
    <w:rsid w:val="00B76658"/>
    <w:rsid w:val="00B907C2"/>
    <w:rsid w:val="00B93430"/>
    <w:rsid w:val="00BA4EB6"/>
    <w:rsid w:val="00BA5538"/>
    <w:rsid w:val="00BA6E0A"/>
    <w:rsid w:val="00BB1F72"/>
    <w:rsid w:val="00BD4588"/>
    <w:rsid w:val="00BE4529"/>
    <w:rsid w:val="00C013AF"/>
    <w:rsid w:val="00C02AAA"/>
    <w:rsid w:val="00C03553"/>
    <w:rsid w:val="00C0503E"/>
    <w:rsid w:val="00C22CE5"/>
    <w:rsid w:val="00C232D9"/>
    <w:rsid w:val="00C32242"/>
    <w:rsid w:val="00C714D5"/>
    <w:rsid w:val="00C73F72"/>
    <w:rsid w:val="00C83A0F"/>
    <w:rsid w:val="00CA14C9"/>
    <w:rsid w:val="00CA5EC9"/>
    <w:rsid w:val="00CC186E"/>
    <w:rsid w:val="00CC18E5"/>
    <w:rsid w:val="00CC2BC4"/>
    <w:rsid w:val="00CE7EE5"/>
    <w:rsid w:val="00CF42C7"/>
    <w:rsid w:val="00CF71FE"/>
    <w:rsid w:val="00D20794"/>
    <w:rsid w:val="00D21144"/>
    <w:rsid w:val="00D2128A"/>
    <w:rsid w:val="00D32303"/>
    <w:rsid w:val="00D351E3"/>
    <w:rsid w:val="00D500A5"/>
    <w:rsid w:val="00D521A7"/>
    <w:rsid w:val="00D67ABF"/>
    <w:rsid w:val="00D67E12"/>
    <w:rsid w:val="00D742AF"/>
    <w:rsid w:val="00D762D2"/>
    <w:rsid w:val="00DB09DA"/>
    <w:rsid w:val="00DB518F"/>
    <w:rsid w:val="00DC634C"/>
    <w:rsid w:val="00DD4DAF"/>
    <w:rsid w:val="00DE3291"/>
    <w:rsid w:val="00DE5412"/>
    <w:rsid w:val="00DE61EE"/>
    <w:rsid w:val="00DF377A"/>
    <w:rsid w:val="00E001E8"/>
    <w:rsid w:val="00E0483B"/>
    <w:rsid w:val="00E05546"/>
    <w:rsid w:val="00E13C59"/>
    <w:rsid w:val="00E151CF"/>
    <w:rsid w:val="00E22D99"/>
    <w:rsid w:val="00E3311A"/>
    <w:rsid w:val="00E33FF1"/>
    <w:rsid w:val="00E356F8"/>
    <w:rsid w:val="00E54AF4"/>
    <w:rsid w:val="00E600F1"/>
    <w:rsid w:val="00E62BAD"/>
    <w:rsid w:val="00E65BB4"/>
    <w:rsid w:val="00E721BA"/>
    <w:rsid w:val="00E848FC"/>
    <w:rsid w:val="00E8513E"/>
    <w:rsid w:val="00EA01B3"/>
    <w:rsid w:val="00EC6A8A"/>
    <w:rsid w:val="00ED7082"/>
    <w:rsid w:val="00EF7761"/>
    <w:rsid w:val="00F074C4"/>
    <w:rsid w:val="00F14A21"/>
    <w:rsid w:val="00F20A11"/>
    <w:rsid w:val="00F25B48"/>
    <w:rsid w:val="00F31C3E"/>
    <w:rsid w:val="00F362AC"/>
    <w:rsid w:val="00F733FA"/>
    <w:rsid w:val="00F73463"/>
    <w:rsid w:val="00F8141F"/>
    <w:rsid w:val="00F8210E"/>
    <w:rsid w:val="00F83D1D"/>
    <w:rsid w:val="00F937F1"/>
    <w:rsid w:val="00FB2BBD"/>
    <w:rsid w:val="00FB3ABE"/>
    <w:rsid w:val="00FC2711"/>
    <w:rsid w:val="00FC3697"/>
    <w:rsid w:val="00FD43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customStyle="1" w:styleId="p7">
    <w:name w:val="p7"/>
    <w:basedOn w:val="Normal"/>
    <w:qFormat/>
    <w:rsid w:val="00B605E5"/>
    <w:pPr>
      <w:widowControl w:val="0"/>
      <w:tabs>
        <w:tab w:val="left" w:pos="760"/>
      </w:tabs>
      <w:suppressAutoHyphens/>
      <w:spacing w:after="0" w:line="240" w:lineRule="atLeast"/>
      <w:ind w:left="1440" w:firstLine="720"/>
      <w:jc w:val="both"/>
    </w:pPr>
    <w:rPr>
      <w:rFonts w:ascii="Tahoma" w:eastAsia="Times New Roman" w:hAnsi="Tahoma" w:cs="Times New Roman"/>
      <w:sz w:val="24"/>
      <w:szCs w:val="20"/>
    </w:rPr>
  </w:style>
  <w:style w:type="paragraph" w:styleId="Legenda">
    <w:name w:val="caption"/>
    <w:basedOn w:val="Normal"/>
    <w:next w:val="Normal"/>
    <w:uiPriority w:val="35"/>
    <w:qFormat/>
    <w:rsid w:val="00B605E5"/>
    <w:pPr>
      <w:suppressAutoHyphens/>
      <w:spacing w:after="0" w:line="240" w:lineRule="auto"/>
      <w:jc w:val="center"/>
    </w:pPr>
    <w:rPr>
      <w:rFonts w:ascii="Tahoma" w:eastAsia="Times New Roman" w:hAnsi="Tahoma" w:cs="Times New Roman"/>
      <w:bCs/>
      <w:szCs w:val="20"/>
    </w:rPr>
  </w:style>
  <w:style w:type="character" w:customStyle="1" w:styleId="TtuloChar">
    <w:name w:val="Título Char"/>
    <w:basedOn w:val="Fontepargpadro"/>
    <w:link w:val="Ttulo"/>
    <w:uiPriority w:val="10"/>
    <w:rsid w:val="00C22CE5"/>
    <w:rPr>
      <w:b/>
      <w:sz w:val="72"/>
      <w:szCs w:val="72"/>
    </w:rPr>
  </w:style>
  <w:style w:type="paragraph" w:styleId="Sumrio1">
    <w:name w:val="toc 1"/>
    <w:basedOn w:val="Normal"/>
    <w:next w:val="Normal"/>
    <w:autoRedefine/>
    <w:uiPriority w:val="39"/>
    <w:rsid w:val="00D521A7"/>
    <w:pPr>
      <w:tabs>
        <w:tab w:val="right" w:leader="dot" w:pos="8495"/>
      </w:tabs>
      <w:spacing w:after="0" w:line="480" w:lineRule="auto"/>
      <w:jc w:val="both"/>
    </w:pPr>
    <w:rPr>
      <w:rFonts w:ascii="Arial" w:eastAsia="Times New Roman" w:hAnsi="Arial" w:cs="Times New Roman"/>
      <w:noProof/>
      <w:sz w:val="24"/>
      <w:szCs w:val="24"/>
    </w:rPr>
  </w:style>
  <w:style w:type="character" w:styleId="Refdecomentrio">
    <w:name w:val="annotation reference"/>
    <w:basedOn w:val="Fontepargpadro"/>
    <w:uiPriority w:val="99"/>
    <w:semiHidden/>
    <w:unhideWhenUsed/>
    <w:rsid w:val="007B1CE5"/>
    <w:rPr>
      <w:sz w:val="16"/>
      <w:szCs w:val="16"/>
    </w:rPr>
  </w:style>
  <w:style w:type="paragraph" w:styleId="Textodecomentrio">
    <w:name w:val="annotation text"/>
    <w:basedOn w:val="Normal"/>
    <w:link w:val="TextodecomentrioChar"/>
    <w:uiPriority w:val="99"/>
    <w:unhideWhenUsed/>
    <w:rsid w:val="007B1CE5"/>
    <w:pPr>
      <w:spacing w:line="240" w:lineRule="auto"/>
    </w:pPr>
    <w:rPr>
      <w:sz w:val="20"/>
      <w:szCs w:val="20"/>
    </w:rPr>
  </w:style>
  <w:style w:type="character" w:customStyle="1" w:styleId="TextodecomentrioChar">
    <w:name w:val="Texto de comentário Char"/>
    <w:basedOn w:val="Fontepargpadro"/>
    <w:link w:val="Textodecomentrio"/>
    <w:uiPriority w:val="99"/>
    <w:rsid w:val="007B1CE5"/>
    <w:rPr>
      <w:sz w:val="20"/>
      <w:szCs w:val="20"/>
    </w:rPr>
  </w:style>
  <w:style w:type="paragraph" w:styleId="Assuntodocomentrio">
    <w:name w:val="annotation subject"/>
    <w:basedOn w:val="Textodecomentrio"/>
    <w:next w:val="Textodecomentrio"/>
    <w:link w:val="AssuntodocomentrioChar"/>
    <w:uiPriority w:val="99"/>
    <w:semiHidden/>
    <w:unhideWhenUsed/>
    <w:rsid w:val="007B1CE5"/>
    <w:rPr>
      <w:b/>
      <w:bCs/>
    </w:rPr>
  </w:style>
  <w:style w:type="character" w:customStyle="1" w:styleId="AssuntodocomentrioChar">
    <w:name w:val="Assunto do comentário Char"/>
    <w:basedOn w:val="TextodecomentrioChar"/>
    <w:link w:val="Assuntodocomentrio"/>
    <w:uiPriority w:val="99"/>
    <w:semiHidden/>
    <w:rsid w:val="007B1CE5"/>
    <w:rPr>
      <w:b/>
      <w:bCs/>
      <w:sz w:val="20"/>
      <w:szCs w:val="20"/>
    </w:rPr>
  </w:style>
  <w:style w:type="character" w:styleId="Hyperlink">
    <w:name w:val="Hyperlink"/>
    <w:basedOn w:val="Fontepargpadro"/>
    <w:uiPriority w:val="99"/>
    <w:unhideWhenUsed/>
    <w:rsid w:val="00371DD6"/>
    <w:rPr>
      <w:color w:val="0000FF" w:themeColor="hyperlink"/>
      <w:u w:val="single"/>
    </w:rPr>
  </w:style>
  <w:style w:type="character" w:styleId="MenoPendente">
    <w:name w:val="Unresolved Mention"/>
    <w:basedOn w:val="Fontepargpadro"/>
    <w:uiPriority w:val="99"/>
    <w:semiHidden/>
    <w:unhideWhenUsed/>
    <w:rsid w:val="00371DD6"/>
    <w:rPr>
      <w:color w:val="605E5C"/>
      <w:shd w:val="clear" w:color="auto" w:fill="E1DFDD"/>
    </w:rPr>
  </w:style>
  <w:style w:type="character" w:styleId="Forte">
    <w:name w:val="Strong"/>
    <w:basedOn w:val="Fontepargpadro"/>
    <w:uiPriority w:val="22"/>
    <w:qFormat/>
    <w:rsid w:val="00515025"/>
    <w:rPr>
      <w:b/>
      <w:bCs/>
    </w:rPr>
  </w:style>
  <w:style w:type="paragraph" w:styleId="Textodenotaderodap">
    <w:name w:val="footnote text"/>
    <w:basedOn w:val="Normal"/>
    <w:link w:val="TextodenotaderodapChar"/>
    <w:uiPriority w:val="99"/>
    <w:semiHidden/>
    <w:unhideWhenUsed/>
    <w:rsid w:val="00451D5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51D54"/>
    <w:rPr>
      <w:sz w:val="20"/>
      <w:szCs w:val="20"/>
    </w:rPr>
  </w:style>
  <w:style w:type="character" w:styleId="Refdenotaderodap">
    <w:name w:val="footnote reference"/>
    <w:basedOn w:val="Fontepargpadro"/>
    <w:uiPriority w:val="99"/>
    <w:semiHidden/>
    <w:unhideWhenUsed/>
    <w:rsid w:val="00451D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91632">
      <w:bodyDiv w:val="1"/>
      <w:marLeft w:val="0"/>
      <w:marRight w:val="0"/>
      <w:marTop w:val="0"/>
      <w:marBottom w:val="0"/>
      <w:divBdr>
        <w:top w:val="none" w:sz="0" w:space="0" w:color="auto"/>
        <w:left w:val="none" w:sz="0" w:space="0" w:color="auto"/>
        <w:bottom w:val="none" w:sz="0" w:space="0" w:color="auto"/>
        <w:right w:val="none" w:sz="0" w:space="0" w:color="auto"/>
      </w:divBdr>
    </w:div>
    <w:div w:id="1848060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researchgate.net/publication/375615877_A_Bibliometric_Analysis_of_Circular_Economies_through_Sustainable_Smart_Cities/link/6555800c3fa26f66f4046b66/download?_tp=eyJjb250ZXh0Ijp7ImZpcnN0UGFnZSI6InNpZ251cCIsInBhZ2UiOiJwdWJsaWNhdGlvbiJ9fQ"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064D4-4658-470B-8F36-3BEC630B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4668</TotalTime>
  <Pages>20</Pages>
  <Words>4626</Words>
  <Characters>24985</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LUIZ EDUARDO SOUZA EVANGELISTA</cp:lastModifiedBy>
  <cp:revision>239</cp:revision>
  <dcterms:created xsi:type="dcterms:W3CDTF">2024-08-07T18:50:00Z</dcterms:created>
  <dcterms:modified xsi:type="dcterms:W3CDTF">2024-09-05T05:30:00Z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0459ad-4eb7-43ee-b2e0-a4f39d08f16c_Enabled">
    <vt:lpwstr>true</vt:lpwstr>
  </property>
  <property fmtid="{D5CDD505-2E9C-101B-9397-08002B2CF9AE}" pid="3" name="MSIP_Label_ad0459ad-4eb7-43ee-b2e0-a4f39d08f16c_SetDate">
    <vt:lpwstr>2024-08-21T11:05:01Z</vt:lpwstr>
  </property>
  <property fmtid="{D5CDD505-2E9C-101B-9397-08002B2CF9AE}" pid="4" name="MSIP_Label_ad0459ad-4eb7-43ee-b2e0-a4f39d08f16c_Method">
    <vt:lpwstr>Privileged</vt:lpwstr>
  </property>
  <property fmtid="{D5CDD505-2E9C-101B-9397-08002B2CF9AE}" pid="5" name="MSIP_Label_ad0459ad-4eb7-43ee-b2e0-a4f39d08f16c_Name">
    <vt:lpwstr>Private</vt:lpwstr>
  </property>
  <property fmtid="{D5CDD505-2E9C-101B-9397-08002B2CF9AE}" pid="6" name="MSIP_Label_ad0459ad-4eb7-43ee-b2e0-a4f39d08f16c_SiteId">
    <vt:lpwstr>1b5ba8a2-315d-45ce-959a-42b748c01de7</vt:lpwstr>
  </property>
  <property fmtid="{D5CDD505-2E9C-101B-9397-08002B2CF9AE}" pid="7" name="MSIP_Label_ad0459ad-4eb7-43ee-b2e0-a4f39d08f16c_ActionId">
    <vt:lpwstr>b0cf668f-53f6-42ee-b596-92d6a3c75500</vt:lpwstr>
  </property>
  <property fmtid="{D5CDD505-2E9C-101B-9397-08002B2CF9AE}" pid="8" name="MSIP_Label_ad0459ad-4eb7-43ee-b2e0-a4f39d08f16c_ContentBits">
    <vt:lpwstr>0</vt:lpwstr>
  </property>
</Properties>
</file>