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7D02" w14:textId="77777777" w:rsidR="007B7F66" w:rsidRDefault="007B7F66" w:rsidP="007B7F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817">
        <w:rPr>
          <w:rFonts w:ascii="Arial" w:hAnsi="Arial" w:cs="Arial"/>
          <w:b/>
          <w:bCs/>
          <w:sz w:val="24"/>
          <w:szCs w:val="24"/>
        </w:rPr>
        <w:t>Terapia Gênica para Doença Falciforme (DF)</w:t>
      </w:r>
    </w:p>
    <w:p w14:paraId="0BE97100" w14:textId="77777777" w:rsidR="007B7F66" w:rsidRDefault="007B7F66" w:rsidP="007B7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Larissa Yurie Rezende Tanimitsu¹, Maria Vitória Vieira Graciano¹, Lígia Gonsalves Ribeiro¹, Ana Carolina de Holanda Machado¹, Yasmin Alves Pereira¹, Marcela de Andrade Silvestre²</w:t>
      </w:r>
    </w:p>
    <w:p w14:paraId="15A0B41E" w14:textId="77777777" w:rsidR="007B7F66" w:rsidRDefault="007B7F66" w:rsidP="007B7F66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F1197A">
        <w:rPr>
          <w:rFonts w:ascii="Arial" w:hAnsi="Arial" w:cs="Arial"/>
          <w:sz w:val="24"/>
          <w:szCs w:val="24"/>
        </w:rPr>
        <w:t>Disc</w:t>
      </w:r>
      <w:r>
        <w:rPr>
          <w:rFonts w:ascii="Arial" w:hAnsi="Arial" w:cs="Arial"/>
          <w:sz w:val="24"/>
          <w:szCs w:val="24"/>
        </w:rPr>
        <w:t xml:space="preserve">ente do curso de medicina do Centro Universitário de Anápolis – </w:t>
      </w:r>
      <w:proofErr w:type="spellStart"/>
      <w:r>
        <w:rPr>
          <w:rFonts w:ascii="Arial" w:hAnsi="Arial" w:cs="Arial"/>
          <w:sz w:val="24"/>
          <w:szCs w:val="24"/>
        </w:rPr>
        <w:t>UniEVANGÉLICA</w:t>
      </w:r>
      <w:proofErr w:type="spellEnd"/>
    </w:p>
    <w:p w14:paraId="512A8F55" w14:textId="77777777" w:rsidR="007B7F66" w:rsidRPr="00F1197A" w:rsidRDefault="007B7F66" w:rsidP="007B7F66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do curso de medicina do Centro Universitário de Anápolis – </w:t>
      </w:r>
      <w:proofErr w:type="spellStart"/>
      <w:r>
        <w:rPr>
          <w:rFonts w:ascii="Arial" w:hAnsi="Arial" w:cs="Arial"/>
          <w:sz w:val="24"/>
          <w:szCs w:val="24"/>
        </w:rPr>
        <w:t>UniEVANGÉLICA</w:t>
      </w:r>
      <w:proofErr w:type="spellEnd"/>
    </w:p>
    <w:p w14:paraId="4F368FF1" w14:textId="217C0974" w:rsidR="001B2769" w:rsidRDefault="007B7F66" w:rsidP="007B7F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4817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NTRODUÇÃO</w:t>
      </w:r>
      <w:r w:rsidRPr="004B48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A Doença Falciforme</w:t>
      </w:r>
      <w:commentRangeStart w:id="0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commentRangeEnd w:id="0"/>
      <w:r>
        <w:rPr>
          <w:rStyle w:val="Refdecomentrio"/>
        </w:rPr>
        <w:commentReference w:id="0"/>
      </w:r>
      <w:r w:rsidRPr="004B4817">
        <w:rPr>
          <w:rFonts w:ascii="Arial" w:hAnsi="Arial" w:cs="Arial"/>
          <w:color w:val="000000" w:themeColor="text1"/>
          <w:sz w:val="24"/>
          <w:szCs w:val="24"/>
        </w:rPr>
        <w:t>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causada por uma alteração hereditária no gene da hemoglobina em que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hemoglobina-A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normal passa a ser chamada de (S) pelo seu formato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. Sendo essa justificativa dos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problemas que essa doença causa, principalmente a dificuldade de transporte de moléculas de oxigênio. </w:t>
      </w:r>
      <w:commentRangeStart w:id="1"/>
      <w:r w:rsidRPr="004B4817">
        <w:rPr>
          <w:rFonts w:ascii="Arial" w:hAnsi="Arial" w:cs="Arial"/>
          <w:color w:val="000000" w:themeColor="text1"/>
          <w:sz w:val="24"/>
          <w:szCs w:val="24"/>
        </w:rPr>
        <w:t>É um distúrbio genético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gerad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o por uma substituição de aminoácidos de cadeia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β-globina</w:t>
      </w: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que dificultam a fluidez dos glóbulos pelos vasos sanguíneos</w:t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commentRangeEnd w:id="1"/>
      <w:r>
        <w:rPr>
          <w:rStyle w:val="Refdecomentrio"/>
        </w:rPr>
        <w:commentReference w:id="1"/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A </w:t>
      </w: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importância da </w:t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terapia gênica para ess</w:t>
      </w: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a</w:t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doença é uma alternativa próspera, porém ainda com poucas evidências comprovadas</w:t>
      </w:r>
      <w:r w:rsidRPr="0021168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Sendo </w:t>
      </w:r>
      <w:r w:rsidR="009A4546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o objetivo</w:t>
      </w:r>
      <w:r w:rsidRPr="0021168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analisar</w:t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 relação entre a terapia gênica</w:t>
      </w: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doença falciforme e a possível efetividade dessa </w:t>
      </w:r>
      <w:proofErr w:type="spellStart"/>
      <w:r w:rsidRPr="004B4817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terapia.</w:t>
      </w:r>
      <w:r w:rsidRPr="004B4817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ÉTODO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commentRangeStart w:id="2"/>
      <w:r w:rsidRPr="004B4817">
        <w:rPr>
          <w:rFonts w:ascii="Arial" w:hAnsi="Arial" w:cs="Arial"/>
          <w:color w:val="000000" w:themeColor="text1"/>
          <w:sz w:val="24"/>
          <w:szCs w:val="24"/>
        </w:rPr>
        <w:t>Foram selecionados 20 artigos originais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dos anos 2016 a 2020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, nas bases de dados “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PubMed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>” e “</w:t>
      </w:r>
      <w:r>
        <w:rPr>
          <w:rFonts w:ascii="Arial" w:hAnsi="Arial" w:cs="Arial"/>
          <w:color w:val="000000" w:themeColor="text1"/>
          <w:sz w:val="24"/>
          <w:szCs w:val="24"/>
        </w:rPr>
        <w:t>Scholar Google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”, sendo utilizados os descritores “Gene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Therapy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>” e “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Sickle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Cell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Disease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” e excluindo aqueles que não respondiam ao objetivo dessa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revisão.</w:t>
      </w:r>
      <w:commentRangeEnd w:id="2"/>
      <w:r w:rsidRPr="00F1500B">
        <w:rPr>
          <w:rStyle w:val="Refdecomentrio"/>
          <w:b/>
          <w:bCs/>
        </w:rPr>
        <w:commentReference w:id="2"/>
      </w:r>
      <w:r w:rsidRPr="00F1500B">
        <w:rPr>
          <w:rFonts w:ascii="Arial" w:hAnsi="Arial" w:cs="Arial"/>
          <w:b/>
          <w:bCs/>
          <w:color w:val="000000" w:themeColor="text1"/>
          <w:sz w:val="24"/>
          <w:szCs w:val="24"/>
        </w:rPr>
        <w:t>RESULTADOS</w:t>
      </w:r>
      <w:proofErr w:type="spellEnd"/>
      <w:r w:rsidRPr="004B48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A terapia gênica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 a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introdução de genes </w:t>
      </w:r>
      <w:r>
        <w:rPr>
          <w:rFonts w:ascii="Arial" w:hAnsi="Arial" w:cs="Arial"/>
          <w:color w:val="000000" w:themeColor="text1"/>
          <w:sz w:val="24"/>
          <w:szCs w:val="24"/>
        </w:rPr>
        <w:t>no i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ndivíduo doente.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Essa doença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na maioria das </w:t>
      </w:r>
      <w:proofErr w:type="spellStart"/>
      <w:proofErr w:type="gramStart"/>
      <w:r w:rsidRPr="004B4817">
        <w:rPr>
          <w:rFonts w:ascii="Arial" w:hAnsi="Arial" w:cs="Arial"/>
          <w:color w:val="000000" w:themeColor="text1"/>
          <w:sz w:val="24"/>
          <w:szCs w:val="24"/>
        </w:rPr>
        <w:t>vezes,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uma disfunçã</w:t>
      </w:r>
      <w:r>
        <w:rPr>
          <w:rFonts w:ascii="Arial" w:hAnsi="Arial" w:cs="Arial"/>
          <w:color w:val="000000" w:themeColor="text1"/>
          <w:sz w:val="24"/>
          <w:szCs w:val="24"/>
        </w:rPr>
        <w:t>o/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mutação genética. Atualment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, uma opção potencialmente curativa é o transplante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alogênico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de células tronco, ou seja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de medula óssea. </w:t>
      </w:r>
      <w:r w:rsidRPr="007158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doença falciforme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apresenta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manifestações clínica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 sendo 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agud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ou 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crônic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s. A gravidade da doença está relacionada com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proporção de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Hb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S. Sendo o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Hb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SC menos grave que o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Hb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Pr="004B48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SS.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Contudo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, outra adversidade é que o transplante de medula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requer quimioterapia condicionante destruindo a medula óssea do receptor antes dessa transfusão de células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B4817">
        <w:rPr>
          <w:rFonts w:ascii="Arial" w:hAnsi="Arial" w:cs="Arial"/>
          <w:color w:val="000000" w:themeColor="text1"/>
          <w:sz w:val="24"/>
          <w:szCs w:val="24"/>
        </w:rPr>
        <w:t>saudáveis.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esquisas</w:t>
      </w:r>
      <w:proofErr w:type="spellEnd"/>
      <w:proofErr w:type="gram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iniciais com altas doses de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radio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e quimioterapia demonstraram complicações a longo prazo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até imediatas. Estudos mais recentes demonstraram que se houver uma intensidade reduzida dessas terapias ou condicionamento não </w:t>
      </w:r>
      <w:proofErr w:type="spellStart"/>
      <w:r w:rsidRPr="004B4817">
        <w:rPr>
          <w:rFonts w:ascii="Arial" w:hAnsi="Arial" w:cs="Arial"/>
          <w:color w:val="000000" w:themeColor="text1"/>
          <w:sz w:val="24"/>
          <w:szCs w:val="24"/>
        </w:rPr>
        <w:t>mieloblativo</w:t>
      </w:r>
      <w:proofErr w:type="spellEnd"/>
      <w:r w:rsidRPr="004B4817">
        <w:rPr>
          <w:rFonts w:ascii="Arial" w:hAnsi="Arial" w:cs="Arial"/>
          <w:color w:val="000000" w:themeColor="text1"/>
          <w:sz w:val="24"/>
          <w:szCs w:val="24"/>
        </w:rPr>
        <w:t>, há uma diminuição de complicações.  Um tratamento ideal deve levar em conta uma correção gênica altamente efetiva com mínimas mutações de oncogênese</w:t>
      </w:r>
      <w:r w:rsidRPr="004B4817">
        <w:rPr>
          <w:rFonts w:ascii="Arial" w:hAnsi="Arial" w:cs="Arial"/>
          <w:color w:val="000000" w:themeColor="text1"/>
          <w:sz w:val="24"/>
          <w:szCs w:val="24"/>
          <w:lang w:val="pt-PT"/>
        </w:rPr>
        <w:t>. A transfusão de hemácia, por sua vez, pode ter vários benefícios para terapia gênica em pesso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as doentes</w:t>
      </w:r>
      <w:r w:rsidRPr="004B4817">
        <w:rPr>
          <w:rFonts w:ascii="Arial" w:hAnsi="Arial" w:cs="Arial"/>
          <w:color w:val="000000" w:themeColor="text1"/>
          <w:sz w:val="24"/>
          <w:szCs w:val="24"/>
          <w:lang w:val="pt-PT"/>
        </w:rPr>
        <w:t>. Dentre elas podendo suprimir a eritropoiese endógena, melhor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ar</w:t>
      </w:r>
      <w:r w:rsidRPr="004B481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o rendimento celular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Pr="004B481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 taxa de enxerto e sendo essas transfusões a longo prazo podem minimizar danos nos órgãos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afetados</w:t>
      </w:r>
      <w:r w:rsidRPr="004B481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pela</w:t>
      </w:r>
      <w:r w:rsidRPr="0091090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CONCLUSÃO</w:t>
      </w:r>
      <w:r w:rsidRPr="004B4817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Ainda não </w:t>
      </w:r>
      <w:r>
        <w:rPr>
          <w:rFonts w:ascii="Arial" w:hAnsi="Arial" w:cs="Arial"/>
          <w:color w:val="000000" w:themeColor="text1"/>
          <w:sz w:val="24"/>
          <w:szCs w:val="24"/>
        </w:rPr>
        <w:t>há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conclusões consolidadas sobre a efetividade do tratamento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por meio da terapia gênica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commentRangeStart w:id="3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Entretanto, </w:t>
      </w:r>
      <w:r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B4817">
        <w:rPr>
          <w:rFonts w:ascii="Arial" w:hAnsi="Arial" w:cs="Arial"/>
          <w:color w:val="000000" w:themeColor="text1"/>
          <w:sz w:val="24"/>
          <w:szCs w:val="24"/>
        </w:rPr>
        <w:t>relevante</w:t>
      </w:r>
      <w:proofErr w:type="gramEnd"/>
      <w:r w:rsidRPr="004B4817">
        <w:rPr>
          <w:rFonts w:ascii="Arial" w:hAnsi="Arial" w:cs="Arial"/>
          <w:color w:val="000000" w:themeColor="text1"/>
          <w:sz w:val="24"/>
          <w:szCs w:val="24"/>
        </w:rPr>
        <w:t xml:space="preserve"> os avanços no transplante de medula óssea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oferecendo maior taxa de sobrevida aos doentes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4817">
        <w:rPr>
          <w:rFonts w:ascii="Arial" w:hAnsi="Arial" w:cs="Arial"/>
          <w:color w:val="000000" w:themeColor="text1"/>
          <w:sz w:val="24"/>
          <w:szCs w:val="24"/>
        </w:rPr>
        <w:t>possível cura da doença</w:t>
      </w:r>
      <w:commentRangeEnd w:id="3"/>
      <w:r>
        <w:rPr>
          <w:rStyle w:val="Refdecomentrio"/>
        </w:rPr>
        <w:commentReference w:id="3"/>
      </w:r>
      <w:r w:rsidRPr="004B4817">
        <w:rPr>
          <w:rFonts w:ascii="Arial" w:hAnsi="Arial" w:cs="Arial"/>
          <w:color w:val="000000" w:themeColor="text1"/>
          <w:sz w:val="24"/>
          <w:szCs w:val="24"/>
        </w:rPr>
        <w:t>.</w:t>
      </w:r>
      <w:r w:rsidR="009651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50DDC0" w14:textId="3A937FF5" w:rsidR="0096514B" w:rsidRPr="0096514B" w:rsidRDefault="0096514B" w:rsidP="007B7F66">
      <w:pPr>
        <w:jc w:val="both"/>
        <w:rPr>
          <w:lang w:val="en-US"/>
        </w:rPr>
      </w:pPr>
      <w:r w:rsidRPr="0096514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PALAVRAS-CHAVES:</w:t>
      </w:r>
      <w:r w:rsidRPr="0096514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Sickle Cell Disease, Gene Therapy, A-Hemoglobin</w:t>
      </w:r>
    </w:p>
    <w:sectPr w:rsidR="0096514B" w:rsidRPr="0096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cela Andrade Silvestre" w:date="2020-07-01T17:12:00Z" w:initials="MAS">
    <w:p w14:paraId="150E9C88" w14:textId="77777777" w:rsidR="007B7F66" w:rsidRDefault="007B7F66" w:rsidP="007B7F66">
      <w:pPr>
        <w:pStyle w:val="Textodecomentrio"/>
      </w:pPr>
      <w:r>
        <w:rPr>
          <w:rStyle w:val="Refdecomentrio"/>
        </w:rPr>
        <w:annotationRef/>
      </w:r>
      <w:r>
        <w:t>Não se usa sigla em resumo</w:t>
      </w:r>
    </w:p>
  </w:comment>
  <w:comment w:id="1" w:author="Marcela Andrade Silvestre" w:date="2020-07-01T17:30:00Z" w:initials="MAS">
    <w:p w14:paraId="6C97B86A" w14:textId="77777777" w:rsidR="007B7F66" w:rsidRDefault="007B7F66" w:rsidP="007B7F66">
      <w:pPr>
        <w:pStyle w:val="Textodecomentrio"/>
      </w:pPr>
      <w:r>
        <w:rPr>
          <w:rStyle w:val="Refdecomentrio"/>
        </w:rPr>
        <w:annotationRef/>
      </w:r>
      <w:r>
        <w:t xml:space="preserve">Que causa o que? </w:t>
      </w:r>
    </w:p>
    <w:p w14:paraId="138A9E64" w14:textId="77777777" w:rsidR="007B7F66" w:rsidRDefault="007B7F66" w:rsidP="007B7F66">
      <w:pPr>
        <w:pStyle w:val="Textodecomentrio"/>
      </w:pPr>
    </w:p>
  </w:comment>
  <w:comment w:id="2" w:author="Marcela Andrade Silvestre" w:date="2020-07-01T17:31:00Z" w:initials="MAS">
    <w:p w14:paraId="47EB1AC0" w14:textId="77777777" w:rsidR="007B7F66" w:rsidRDefault="007B7F66" w:rsidP="007B7F66">
      <w:pPr>
        <w:pStyle w:val="Textodecomentrio"/>
      </w:pPr>
      <w:r>
        <w:rPr>
          <w:rStyle w:val="Refdecomentrio"/>
        </w:rPr>
        <w:annotationRef/>
      </w:r>
      <w:r>
        <w:t>Qual OS ANOS DE SELEÇÃO</w:t>
      </w:r>
    </w:p>
  </w:comment>
  <w:comment w:id="3" w:author="Marcela Andrade Silvestre" w:date="2020-07-01T20:32:00Z" w:initials="MAS">
    <w:p w14:paraId="216E08F9" w14:textId="77777777" w:rsidR="007B7F66" w:rsidRDefault="007B7F66" w:rsidP="007B7F66">
      <w:pPr>
        <w:pStyle w:val="Textodecomentrio"/>
      </w:pPr>
      <w:r>
        <w:rPr>
          <w:rStyle w:val="Refdecomentrio"/>
        </w:rPr>
        <w:annotationRef/>
      </w:r>
      <w:r>
        <w:t>E a colcusão sobre a terapia genica</w:t>
      </w:r>
    </w:p>
    <w:p w14:paraId="155B0E67" w14:textId="77777777" w:rsidR="007B7F66" w:rsidRDefault="007B7F66" w:rsidP="007B7F66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0E9C88" w15:done="1"/>
  <w15:commentEx w15:paraId="138A9E64" w15:done="1"/>
  <w15:commentEx w15:paraId="47EB1AC0" w15:done="1"/>
  <w15:commentEx w15:paraId="155B0E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74266" w16cex:dateUtc="2020-07-01T20:12:00Z"/>
  <w16cex:commentExtensible w16cex:durableId="22A746CE" w16cex:dateUtc="2020-07-01T20:30:00Z"/>
  <w16cex:commentExtensible w16cex:durableId="22A746FB" w16cex:dateUtc="2020-07-01T20:31:00Z"/>
  <w16cex:commentExtensible w16cex:durableId="22A77175" w16cex:dateUtc="2020-07-01T2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E9C88" w16cid:durableId="22A74266"/>
  <w16cid:commentId w16cid:paraId="138A9E64" w16cid:durableId="22A746CE"/>
  <w16cid:commentId w16cid:paraId="47EB1AC0" w16cid:durableId="22A746FB"/>
  <w16cid:commentId w16cid:paraId="155B0E67" w16cid:durableId="22A771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C05"/>
    <w:multiLevelType w:val="hybridMultilevel"/>
    <w:tmpl w:val="D0468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a Andrade Silvestre">
    <w15:presenceInfo w15:providerId="Windows Live" w15:userId="a716624ab72865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66"/>
    <w:rsid w:val="001B2769"/>
    <w:rsid w:val="007B7F66"/>
    <w:rsid w:val="0096514B"/>
    <w:rsid w:val="009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38AA"/>
  <w15:chartTrackingRefBased/>
  <w15:docId w15:val="{E99C8F1D-F7A0-48EC-8779-BFFA636E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B7F66"/>
    <w:rPr>
      <w:i/>
      <w:iCs/>
    </w:rPr>
  </w:style>
  <w:style w:type="paragraph" w:styleId="PargrafodaLista">
    <w:name w:val="List Paragraph"/>
    <w:basedOn w:val="Normal"/>
    <w:uiPriority w:val="34"/>
    <w:qFormat/>
    <w:rsid w:val="007B7F6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B7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7F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7F6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 Tanimitsu</dc:creator>
  <cp:keywords/>
  <dc:description/>
  <cp:lastModifiedBy>Yurie Tanimitsu</cp:lastModifiedBy>
  <cp:revision>3</cp:revision>
  <dcterms:created xsi:type="dcterms:W3CDTF">2020-07-02T13:41:00Z</dcterms:created>
  <dcterms:modified xsi:type="dcterms:W3CDTF">2020-07-04T22:27:00Z</dcterms:modified>
</cp:coreProperties>
</file>