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DC" w:rsidRPr="003A45CE" w:rsidRDefault="001B415A" w:rsidP="009B56C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Tratamentos estéticos</w:t>
      </w:r>
      <w:r w:rsidR="003A45CE" w:rsidRPr="003A45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utili</w:t>
      </w:r>
      <w:r w:rsidR="008B58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zados na fibroedema gelóide (FEG</w:t>
      </w:r>
      <w:r w:rsidR="00024239" w:rsidRPr="003A45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DE682A" w:rsidRPr="003A45CE" w:rsidRDefault="00DE682A" w:rsidP="00DE682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5C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05D39">
        <w:rPr>
          <w:rFonts w:ascii="Times New Roman" w:hAnsi="Times New Roman" w:cs="Times New Roman"/>
          <w:color w:val="000000" w:themeColor="text1"/>
          <w:sz w:val="24"/>
          <w:szCs w:val="24"/>
        </w:rPr>
        <w:t>ngela</w:t>
      </w:r>
      <w:r w:rsidR="003A45CE" w:rsidRPr="003A4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Pfeifer</w:t>
      </w:r>
      <w:r w:rsidR="00425E9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3A4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A45CE" w:rsidRPr="003A45CE">
        <w:rPr>
          <w:rFonts w:ascii="Times New Roman" w:hAnsi="Times New Roman" w:cs="Times New Roman"/>
          <w:color w:val="000000" w:themeColor="text1"/>
          <w:sz w:val="24"/>
          <w:szCs w:val="24"/>
        </w:rPr>
        <w:t>Milena Schreiner</w:t>
      </w:r>
      <w:r w:rsidR="00425E9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3A4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A45CE" w:rsidRPr="003A45CE">
        <w:rPr>
          <w:rFonts w:ascii="Times New Roman" w:hAnsi="Times New Roman" w:cs="Times New Roman"/>
          <w:color w:val="000000" w:themeColor="text1"/>
          <w:sz w:val="24"/>
          <w:szCs w:val="24"/>
        </w:rPr>
        <w:t>Lorhuama de Oliveira</w:t>
      </w:r>
      <w:r w:rsidR="00425E9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3A45CE" w:rsidRPr="003A45CE">
        <w:rPr>
          <w:rFonts w:ascii="Times New Roman" w:hAnsi="Times New Roman" w:cs="Times New Roman"/>
          <w:color w:val="000000" w:themeColor="text1"/>
          <w:sz w:val="24"/>
          <w:szCs w:val="24"/>
        </w:rPr>
        <w:t>, Poliana Borges de Andrade</w:t>
      </w:r>
      <w:r w:rsidR="00425E9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D2007E">
        <w:rPr>
          <w:rFonts w:ascii="Times New Roman" w:hAnsi="Times New Roman" w:cs="Times New Roman"/>
          <w:color w:val="000000" w:themeColor="text1"/>
          <w:sz w:val="24"/>
          <w:szCs w:val="24"/>
        </w:rPr>
        <w:t>, Natally Marchioro Drai</w:t>
      </w:r>
      <w:r w:rsidR="00425E9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D200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E682A" w:rsidRPr="00342DEB" w:rsidRDefault="009A2CFC" w:rsidP="00DE682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B65A95" w:rsidRPr="00B65A95">
        <w:rPr>
          <w:rFonts w:ascii="Times New Roman" w:hAnsi="Times New Roman" w:cs="Times New Roman"/>
          <w:color w:val="000000" w:themeColor="text1"/>
          <w:sz w:val="24"/>
          <w:szCs w:val="24"/>
        </w:rPr>
        <w:t>Universidade Paranaense – UNIPAR</w:t>
      </w:r>
      <w:r w:rsidR="00DE682A" w:rsidRPr="00B65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8B5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Francisco Beltrão/PR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Universidade Paranaense</w:t>
      </w:r>
      <w:r w:rsidR="008B5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UNIPAR – Francisco Beltrão/PR</w:t>
      </w:r>
      <w:r w:rsidR="00872258" w:rsidRPr="00342D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72258" w:rsidRPr="00342DEB">
        <w:rPr>
          <w:rFonts w:ascii="Times New Roman" w:hAnsi="Times New Roman" w:cs="Times New Roman"/>
          <w:sz w:val="24"/>
          <w:szCs w:val="24"/>
        </w:rPr>
        <w:t>E-ma</w:t>
      </w:r>
      <w:r w:rsidR="001C4DA6" w:rsidRPr="00342DEB">
        <w:rPr>
          <w:rFonts w:ascii="Times New Roman" w:hAnsi="Times New Roman" w:cs="Times New Roman"/>
          <w:sz w:val="24"/>
          <w:szCs w:val="24"/>
        </w:rPr>
        <w:t>i</w:t>
      </w:r>
      <w:r w:rsidR="00872258" w:rsidRPr="00342DEB">
        <w:rPr>
          <w:rFonts w:ascii="Times New Roman" w:hAnsi="Times New Roman" w:cs="Times New Roman"/>
          <w:sz w:val="24"/>
          <w:szCs w:val="24"/>
        </w:rPr>
        <w:t xml:space="preserve">l autor principal: </w:t>
      </w:r>
      <w:r w:rsidR="005665EE" w:rsidRPr="00342DEB">
        <w:rPr>
          <w:rFonts w:ascii="Times New Roman" w:hAnsi="Times New Roman" w:cs="Times New Roman"/>
          <w:color w:val="000000" w:themeColor="text1"/>
          <w:sz w:val="24"/>
          <w:szCs w:val="24"/>
        </w:rPr>
        <w:t>mischreiner@hotmail.com</w:t>
      </w:r>
    </w:p>
    <w:p w:rsidR="008B7F01" w:rsidRPr="00342DEB" w:rsidRDefault="00DE682A" w:rsidP="00EE6E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EB">
        <w:rPr>
          <w:rFonts w:ascii="Times New Roman" w:hAnsi="Times New Roman" w:cs="Times New Roman"/>
          <w:sz w:val="24"/>
          <w:szCs w:val="24"/>
        </w:rPr>
        <w:t xml:space="preserve">Palavras chaves: </w:t>
      </w:r>
      <w:r w:rsidR="00A510B6">
        <w:rPr>
          <w:rFonts w:ascii="Times New Roman" w:hAnsi="Times New Roman" w:cs="Times New Roman"/>
          <w:sz w:val="24"/>
          <w:szCs w:val="24"/>
        </w:rPr>
        <w:t>tratamento</w:t>
      </w:r>
      <w:r w:rsidR="00024239" w:rsidRPr="00342DEB">
        <w:rPr>
          <w:rFonts w:ascii="Times New Roman" w:hAnsi="Times New Roman" w:cs="Times New Roman"/>
          <w:sz w:val="24"/>
          <w:szCs w:val="24"/>
        </w:rPr>
        <w:t>,</w:t>
      </w:r>
      <w:r w:rsidR="008B586C">
        <w:rPr>
          <w:rFonts w:ascii="Times New Roman" w:hAnsi="Times New Roman" w:cs="Times New Roman"/>
          <w:sz w:val="24"/>
          <w:szCs w:val="24"/>
        </w:rPr>
        <w:t xml:space="preserve"> fibro</w:t>
      </w:r>
      <w:r w:rsidR="00005D39">
        <w:rPr>
          <w:rFonts w:ascii="Times New Roman" w:hAnsi="Times New Roman" w:cs="Times New Roman"/>
          <w:sz w:val="24"/>
          <w:szCs w:val="24"/>
        </w:rPr>
        <w:t>edema g</w:t>
      </w:r>
      <w:r w:rsidR="00024239" w:rsidRPr="00342DEB">
        <w:rPr>
          <w:rFonts w:ascii="Times New Roman" w:hAnsi="Times New Roman" w:cs="Times New Roman"/>
          <w:sz w:val="24"/>
          <w:szCs w:val="24"/>
        </w:rPr>
        <w:t>eloide,</w:t>
      </w:r>
      <w:r w:rsidR="00BD00B4">
        <w:rPr>
          <w:rFonts w:ascii="Times New Roman" w:hAnsi="Times New Roman" w:cs="Times New Roman"/>
          <w:sz w:val="24"/>
          <w:szCs w:val="24"/>
        </w:rPr>
        <w:t xml:space="preserve"> </w:t>
      </w:r>
      <w:r w:rsidR="00A510B6">
        <w:rPr>
          <w:rFonts w:ascii="Times New Roman" w:hAnsi="Times New Roman" w:cs="Times New Roman"/>
          <w:sz w:val="24"/>
          <w:szCs w:val="24"/>
        </w:rPr>
        <w:t>estética corporal.</w:t>
      </w:r>
    </w:p>
    <w:p w:rsidR="00902878" w:rsidRDefault="00DE682A" w:rsidP="00D2007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439E">
        <w:rPr>
          <w:rFonts w:ascii="Times New Roman" w:hAnsi="Times New Roman" w:cs="Times New Roman"/>
          <w:sz w:val="24"/>
          <w:szCs w:val="24"/>
        </w:rPr>
        <w:t>Introdução:</w:t>
      </w:r>
      <w:r w:rsidR="00D2007E">
        <w:rPr>
          <w:rFonts w:ascii="Times New Roman" w:hAnsi="Times New Roman" w:cs="Times New Roman"/>
          <w:sz w:val="24"/>
          <w:szCs w:val="24"/>
        </w:rPr>
        <w:t xml:space="preserve"> A estética está relacionada á saúde e beleza, tendo por finalidade realçar ainda mais a aparência natural de cada indivíduo.</w:t>
      </w:r>
      <w:r w:rsidRPr="0039439E">
        <w:rPr>
          <w:rFonts w:ascii="Times New Roman" w:hAnsi="Times New Roman" w:cs="Times New Roman"/>
          <w:sz w:val="24"/>
          <w:szCs w:val="24"/>
        </w:rPr>
        <w:t xml:space="preserve"> </w:t>
      </w:r>
      <w:r w:rsidR="00D2007E">
        <w:rPr>
          <w:rFonts w:ascii="Times New Roman" w:hAnsi="Times New Roman" w:cs="Times New Roman"/>
          <w:color w:val="000000" w:themeColor="text1"/>
          <w:sz w:val="24"/>
          <w:szCs w:val="24"/>
        </w:rPr>
        <w:t>A busca por tratamentos estéticos vem crescendo cada dia mais, com o objetivo de melhorar, preservar, restaurar a beleza e juventude proporcionando melhoria na qualidade de vida tanto na parte</w:t>
      </w:r>
      <w:r w:rsidR="00EE6E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física </w:t>
      </w:r>
      <w:r w:rsidR="00787577">
        <w:rPr>
          <w:rFonts w:ascii="Times New Roman" w:hAnsi="Times New Roman" w:cs="Times New Roman"/>
          <w:color w:val="000000" w:themeColor="text1"/>
          <w:sz w:val="24"/>
          <w:szCs w:val="24"/>
        </w:rPr>
        <w:t>como mental. Fibroedema geloide (FEG), popularmente conhecido como ‘’celulite’’. Trata-se de uma patologia com grande busca por tratamentos estéticos, sendo assim, um dos melhores resultados obtidos por vários procedimentos complementares entre si. Objetivo: Informar</w:t>
      </w:r>
      <w:r w:rsidR="003D4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através de estudos, quais os tratamentos estéticos são utilizados para a fibroede</w:t>
      </w:r>
      <w:r w:rsidR="00FA3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 geloide. Material e Métodos: A metodologia utilizada </w:t>
      </w:r>
      <w:r w:rsidR="006B1CF5">
        <w:rPr>
          <w:rFonts w:ascii="Times New Roman" w:hAnsi="Times New Roman" w:cs="Times New Roman"/>
          <w:color w:val="000000" w:themeColor="text1"/>
          <w:sz w:val="24"/>
          <w:szCs w:val="24"/>
        </w:rPr>
        <w:t>na pesquisa desse</w:t>
      </w:r>
      <w:r w:rsidR="00C6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</w:t>
      </w:r>
      <w:r w:rsidR="00D10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foi em bases eletrônicas, Google e scielo </w:t>
      </w:r>
      <w:r w:rsidR="00C6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referências bibliográficas, </w:t>
      </w:r>
      <w:r w:rsidR="00FA3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critério o assunto sobre tratamentos estéticos </w:t>
      </w:r>
      <w:r w:rsidR="00443A3E">
        <w:rPr>
          <w:rFonts w:ascii="Times New Roman" w:hAnsi="Times New Roman" w:cs="Times New Roman"/>
          <w:color w:val="000000" w:themeColor="text1"/>
          <w:sz w:val="24"/>
          <w:szCs w:val="24"/>
        </w:rPr>
        <w:t>utilizados na fibro</w:t>
      </w:r>
      <w:r w:rsidR="00FA33FA">
        <w:rPr>
          <w:rFonts w:ascii="Times New Roman" w:hAnsi="Times New Roman" w:cs="Times New Roman"/>
          <w:color w:val="000000" w:themeColor="text1"/>
          <w:sz w:val="24"/>
          <w:szCs w:val="24"/>
        </w:rPr>
        <w:t>edema geloide. Resultados: O</w:t>
      </w:r>
      <w:r w:rsidR="00A35655">
        <w:rPr>
          <w:rFonts w:ascii="Times New Roman" w:hAnsi="Times New Roman" w:cs="Times New Roman"/>
          <w:color w:val="000000" w:themeColor="text1"/>
          <w:sz w:val="24"/>
          <w:szCs w:val="24"/>
        </w:rPr>
        <w:t>s si</w:t>
      </w:r>
      <w:r w:rsidR="003D4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nais patológicos da FEG são facilmente visíveis por testes simples e seguros. Dependendo do seu grau, não é preciso nenhum teste para a sua identificação, pois apenas com o olhar já se percebe. Referente </w:t>
      </w:r>
      <w:r w:rsidR="00496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3D40CE">
        <w:rPr>
          <w:rFonts w:ascii="Times New Roman" w:hAnsi="Times New Roman" w:cs="Times New Roman"/>
          <w:color w:val="000000" w:themeColor="text1"/>
          <w:sz w:val="24"/>
          <w:szCs w:val="24"/>
        </w:rPr>
        <w:t>os tratamentos estéticos</w:t>
      </w:r>
      <w:r w:rsidR="00EB726C">
        <w:rPr>
          <w:rFonts w:ascii="Times New Roman" w:hAnsi="Times New Roman" w:cs="Times New Roman"/>
          <w:color w:val="000000" w:themeColor="text1"/>
          <w:sz w:val="24"/>
          <w:szCs w:val="24"/>
        </w:rPr>
        <w:t>, o u</w:t>
      </w:r>
      <w:r w:rsidR="003D4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ltrassom é considerado </w:t>
      </w:r>
      <w:r w:rsidR="00A35655">
        <w:rPr>
          <w:rFonts w:ascii="Times New Roman" w:hAnsi="Times New Roman" w:cs="Times New Roman"/>
          <w:color w:val="000000" w:themeColor="text1"/>
          <w:sz w:val="24"/>
          <w:szCs w:val="24"/>
        </w:rPr>
        <w:t>um tratamento do fibroedema geló</w:t>
      </w:r>
      <w:r w:rsidR="003D40CE">
        <w:rPr>
          <w:rFonts w:ascii="Times New Roman" w:hAnsi="Times New Roman" w:cs="Times New Roman"/>
          <w:color w:val="000000" w:themeColor="text1"/>
          <w:sz w:val="24"/>
          <w:szCs w:val="24"/>
        </w:rPr>
        <w:t>ide, seus efeitos fisiológicos tem a ca</w:t>
      </w:r>
      <w:r w:rsidR="0049618B">
        <w:rPr>
          <w:rFonts w:ascii="Times New Roman" w:hAnsi="Times New Roman" w:cs="Times New Roman"/>
          <w:color w:val="000000" w:themeColor="text1"/>
          <w:sz w:val="24"/>
          <w:szCs w:val="24"/>
        </w:rPr>
        <w:t>pacidade de veiculação de substâ</w:t>
      </w:r>
      <w:r w:rsidR="003D40CE">
        <w:rPr>
          <w:rFonts w:ascii="Times New Roman" w:hAnsi="Times New Roman" w:cs="Times New Roman"/>
          <w:color w:val="000000" w:themeColor="text1"/>
          <w:sz w:val="24"/>
          <w:szCs w:val="24"/>
        </w:rPr>
        <w:t>ncias através da pele (fonoforese).</w:t>
      </w:r>
      <w:r w:rsidR="00496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Também tendo efeito de neovascularização com aumento da circulação, aumentando a extensibilidade das fibras de colágeno e melhorando as propriedades mecânicas do tecido. Outro meio de recurso qu</w:t>
      </w:r>
      <w:r w:rsidR="00EB726C">
        <w:rPr>
          <w:rFonts w:ascii="Times New Roman" w:hAnsi="Times New Roman" w:cs="Times New Roman"/>
          <w:color w:val="000000" w:themeColor="text1"/>
          <w:sz w:val="24"/>
          <w:szCs w:val="24"/>
        </w:rPr>
        <w:t>e podemos citar é o m</w:t>
      </w:r>
      <w:r w:rsidR="00496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anthus, é um equipamento de terapias combinada associado ao ultrassom com a corrente esteriodinâmica, possui um transdutor que proporciona uma grande área de abrangência em um </w:t>
      </w:r>
      <w:r w:rsidR="00CD7EB2">
        <w:rPr>
          <w:rFonts w:ascii="Times New Roman" w:hAnsi="Times New Roman" w:cs="Times New Roman"/>
          <w:color w:val="000000" w:themeColor="text1"/>
          <w:sz w:val="24"/>
          <w:szCs w:val="24"/>
        </w:rPr>
        <w:t>menor tempo de aplicação,  também pode ser</w:t>
      </w:r>
      <w:r w:rsidR="00496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utilizado no modo pulsado ou contínuo. O </w:t>
      </w:r>
      <w:r w:rsidR="00EB726C">
        <w:rPr>
          <w:rFonts w:ascii="Times New Roman" w:hAnsi="Times New Roman" w:cs="Times New Roman"/>
          <w:color w:val="000000" w:themeColor="text1"/>
          <w:sz w:val="24"/>
          <w:szCs w:val="24"/>
        </w:rPr>
        <w:t>mecanismo de ação se dá pela combinação dos eficie</w:t>
      </w:r>
      <w:r w:rsidR="00CD7EB2">
        <w:rPr>
          <w:rFonts w:ascii="Times New Roman" w:hAnsi="Times New Roman" w:cs="Times New Roman"/>
          <w:color w:val="000000" w:themeColor="text1"/>
          <w:sz w:val="24"/>
          <w:szCs w:val="24"/>
        </w:rPr>
        <w:t>ntes efeitos do ultrassom na lit</w:t>
      </w:r>
      <w:r w:rsidR="00EB726C">
        <w:rPr>
          <w:rFonts w:ascii="Times New Roman" w:hAnsi="Times New Roman" w:cs="Times New Roman"/>
          <w:color w:val="000000" w:themeColor="text1"/>
          <w:sz w:val="24"/>
          <w:szCs w:val="24"/>
        </w:rPr>
        <w:t>otripsia associado á aplicação de co</w:t>
      </w:r>
      <w:r w:rsidR="00CD7EB2">
        <w:rPr>
          <w:rFonts w:ascii="Times New Roman" w:hAnsi="Times New Roman" w:cs="Times New Roman"/>
          <w:color w:val="000000" w:themeColor="text1"/>
          <w:sz w:val="24"/>
          <w:szCs w:val="24"/>
        </w:rPr>
        <w:t>rrentes elétricas de média frequ</w:t>
      </w:r>
      <w:r w:rsidR="00EB726C">
        <w:rPr>
          <w:rFonts w:ascii="Times New Roman" w:hAnsi="Times New Roman" w:cs="Times New Roman"/>
          <w:color w:val="000000" w:themeColor="text1"/>
          <w:sz w:val="24"/>
          <w:szCs w:val="24"/>
        </w:rPr>
        <w:t>ência, para</w:t>
      </w:r>
      <w:r w:rsidR="00652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ativação do sistema linfático. </w:t>
      </w:r>
      <w:r w:rsidR="00EB7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massagem modeladora é uma técnica manual, que estimula a circulação, ou seja, produz vasodilatação arterial superficial, denominada hiperemia (vermelhidão), é realizada com </w:t>
      </w:r>
      <w:r w:rsidR="00C14654">
        <w:rPr>
          <w:rFonts w:ascii="Times New Roman" w:hAnsi="Times New Roman" w:cs="Times New Roman"/>
          <w:color w:val="000000" w:themeColor="text1"/>
          <w:sz w:val="24"/>
          <w:szCs w:val="24"/>
        </w:rPr>
        <w:t>vários tipos de movimentos vigorosos e rápidos, ocorre um efeito que é capaz de manipular os capilares e vasos sanguíneos e produzir alterações na velocidade, volume, fluxo sanguíneo arterial e venoso. Para a realização da massagem, deve ser utilizados cosméticos aditivados com substâncias hiperemiantes. Os equip</w:t>
      </w:r>
      <w:r w:rsidR="00443A3E">
        <w:rPr>
          <w:rFonts w:ascii="Times New Roman" w:hAnsi="Times New Roman" w:cs="Times New Roman"/>
          <w:color w:val="000000" w:themeColor="text1"/>
          <w:sz w:val="24"/>
          <w:szCs w:val="24"/>
        </w:rPr>
        <w:t>amentos estudados nesta pesquisa</w:t>
      </w:r>
      <w:r w:rsidR="00C146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foram o ultrassom e o manthus, e o recurso manual foi a massagem modeladora, cada um deles é indicado para graus da FEG diferenciados, devemos executá-los de maneira correta para obtermos resultados satisfatórios. Conclusão:</w:t>
      </w:r>
      <w:r w:rsidR="00652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2CFC">
        <w:rPr>
          <w:rFonts w:ascii="Times New Roman" w:hAnsi="Times New Roman" w:cs="Times New Roman"/>
          <w:color w:val="000000" w:themeColor="text1"/>
          <w:sz w:val="24"/>
          <w:szCs w:val="24"/>
        </w:rPr>
        <w:t>Conclui-se que a</w:t>
      </w:r>
      <w:r w:rsidR="00C146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FEG</w:t>
      </w:r>
      <w:r w:rsidR="00637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vem sendo estudada a ponto de ter inúmeras técnicas para o seu trata</w:t>
      </w:r>
      <w:r w:rsidR="009B56C3">
        <w:rPr>
          <w:rFonts w:ascii="Times New Roman" w:hAnsi="Times New Roman" w:cs="Times New Roman"/>
          <w:color w:val="000000" w:themeColor="text1"/>
          <w:sz w:val="24"/>
          <w:szCs w:val="24"/>
        </w:rPr>
        <w:t>mento, embora algumas apresentam</w:t>
      </w:r>
      <w:r w:rsidR="00637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melhores resultados que outras. Entende-se que para termos </w:t>
      </w:r>
      <w:r w:rsidR="009B5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bons </w:t>
      </w:r>
      <w:r w:rsidR="00443A3E">
        <w:rPr>
          <w:rFonts w:ascii="Times New Roman" w:hAnsi="Times New Roman" w:cs="Times New Roman"/>
          <w:color w:val="000000" w:themeColor="text1"/>
          <w:sz w:val="24"/>
          <w:szCs w:val="24"/>
        </w:rPr>
        <w:t>resultados</w:t>
      </w:r>
      <w:r w:rsidR="0099170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37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devemos conciliar fatores, c</w:t>
      </w:r>
      <w:r w:rsidR="00652F7D">
        <w:rPr>
          <w:rFonts w:ascii="Times New Roman" w:hAnsi="Times New Roman" w:cs="Times New Roman"/>
          <w:color w:val="000000" w:themeColor="text1"/>
          <w:sz w:val="24"/>
          <w:szCs w:val="24"/>
        </w:rPr>
        <w:t>omo alimentação saudável e a prá</w:t>
      </w:r>
      <w:r w:rsidR="00637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tica de exercícios físicos, ressaltando o comprometimento do cliente, deixando claro </w:t>
      </w:r>
      <w:r w:rsidR="006375F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que não depende apenas do profissional. </w:t>
      </w:r>
      <w:r w:rsidR="009B56C3">
        <w:rPr>
          <w:rFonts w:ascii="Times New Roman" w:hAnsi="Times New Roman" w:cs="Times New Roman"/>
          <w:color w:val="000000" w:themeColor="text1"/>
          <w:sz w:val="24"/>
          <w:szCs w:val="24"/>
        </w:rPr>
        <w:t>Levando-se em consideração os argumentos apresentados, conclui-se que os tratamentos estéticos ultrassom e manthus são os mais indicados juntamente com o recurso manual de massagem modeladora para o tratamento da FEG.</w:t>
      </w:r>
    </w:p>
    <w:p w:rsidR="00D105E3" w:rsidRDefault="00A510B6" w:rsidP="00D2007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Referências: </w:t>
      </w:r>
      <w:r w:rsidR="00D10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PEREZ, E. V.; VASCONCELOS, M. G. </w:t>
      </w:r>
      <w:r w:rsidR="00D105E3" w:rsidRPr="00D105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Técnicas estéticas corporais</w:t>
      </w:r>
      <w:r w:rsidR="00D10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São Paulo: ERIKA, 2014. </w:t>
      </w:r>
      <w:r w:rsidR="00D96DF1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D105E3">
        <w:rPr>
          <w:rFonts w:ascii="Times New Roman" w:hAnsi="Times New Roman" w:cs="Times New Roman"/>
          <w:color w:val="000000" w:themeColor="text1"/>
          <w:sz w:val="24"/>
          <w:szCs w:val="24"/>
        </w:rPr>
        <w:t>. 13.</w:t>
      </w:r>
    </w:p>
    <w:p w:rsidR="00D105E3" w:rsidRDefault="00D105E3" w:rsidP="00D2007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SIMON, G. S. Manthus </w:t>
      </w:r>
      <w:r w:rsidRPr="009028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 fibro edema gelóide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análise entre modo contínuo e </w:t>
      </w:r>
      <w:r w:rsidR="00902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pulsado. 2012, p. 15. </w:t>
      </w:r>
    </w:p>
    <w:p w:rsidR="00902878" w:rsidRPr="00B65A95" w:rsidRDefault="00902878" w:rsidP="00D2007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AGNE, J. E. </w:t>
      </w:r>
      <w:r w:rsidRPr="009028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Eletrotermofototerapia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2. Ed. Santa Maria: Palotti, 2015. p. 330.</w:t>
      </w:r>
    </w:p>
    <w:sectPr w:rsidR="00902878" w:rsidRPr="00B65A95" w:rsidSect="0003460E">
      <w:headerReference w:type="default" r:id="rId6"/>
      <w:pgSz w:w="11906" w:h="16838"/>
      <w:pgMar w:top="1417" w:right="1701" w:bottom="1417" w:left="1701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D0A" w:rsidRDefault="00555D0A" w:rsidP="00911CC7">
      <w:pPr>
        <w:spacing w:after="0" w:line="240" w:lineRule="auto"/>
      </w:pPr>
      <w:r>
        <w:separator/>
      </w:r>
    </w:p>
  </w:endnote>
  <w:endnote w:type="continuationSeparator" w:id="0">
    <w:p w:rsidR="00555D0A" w:rsidRDefault="00555D0A" w:rsidP="0091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D0A" w:rsidRDefault="00555D0A" w:rsidP="00911CC7">
      <w:pPr>
        <w:spacing w:after="0" w:line="240" w:lineRule="auto"/>
      </w:pPr>
      <w:r>
        <w:separator/>
      </w:r>
    </w:p>
  </w:footnote>
  <w:footnote w:type="continuationSeparator" w:id="0">
    <w:p w:rsidR="00555D0A" w:rsidRDefault="00555D0A" w:rsidP="00911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C7" w:rsidRDefault="0003460E" w:rsidP="0003460E">
    <w:pPr>
      <w:pStyle w:val="Cabealho"/>
      <w:tabs>
        <w:tab w:val="clear" w:pos="8504"/>
      </w:tabs>
      <w:ind w:left="-1560"/>
      <w:jc w:val="center"/>
    </w:pPr>
    <w:r>
      <w:rPr>
        <w:noProof/>
        <w:lang w:eastAsia="pt-BR"/>
      </w:rPr>
      <w:drawing>
        <wp:inline distT="0" distB="0" distL="0" distR="0">
          <wp:extent cx="7394713" cy="1371599"/>
          <wp:effectExtent l="0" t="0" r="0" b="63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te a atenção na submissão, o autor irá enviar dois arquivos de resumo o primeiro SEM o nome dos autores e o segundo COM o nome dos autores. (2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302" b="84116"/>
                  <a:stretch/>
                </pic:blipFill>
                <pic:spPr bwMode="auto">
                  <a:xfrm>
                    <a:off x="0" y="0"/>
                    <a:ext cx="7399444" cy="13724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E682A"/>
    <w:rsid w:val="00005D39"/>
    <w:rsid w:val="00016DC3"/>
    <w:rsid w:val="00024239"/>
    <w:rsid w:val="0003460E"/>
    <w:rsid w:val="001B415A"/>
    <w:rsid w:val="001C4DA6"/>
    <w:rsid w:val="002716D1"/>
    <w:rsid w:val="00327B59"/>
    <w:rsid w:val="00342DEB"/>
    <w:rsid w:val="00385A5E"/>
    <w:rsid w:val="0039439E"/>
    <w:rsid w:val="003A45CE"/>
    <w:rsid w:val="003D40CE"/>
    <w:rsid w:val="00425E90"/>
    <w:rsid w:val="004419D1"/>
    <w:rsid w:val="004436C2"/>
    <w:rsid w:val="00443A3E"/>
    <w:rsid w:val="0049618B"/>
    <w:rsid w:val="004969FF"/>
    <w:rsid w:val="005214E2"/>
    <w:rsid w:val="005555A3"/>
    <w:rsid w:val="00555D0A"/>
    <w:rsid w:val="005665EE"/>
    <w:rsid w:val="00636B4D"/>
    <w:rsid w:val="006375FE"/>
    <w:rsid w:val="00652F7D"/>
    <w:rsid w:val="0067624E"/>
    <w:rsid w:val="006B1CF5"/>
    <w:rsid w:val="00776FF2"/>
    <w:rsid w:val="00787577"/>
    <w:rsid w:val="007A2F5D"/>
    <w:rsid w:val="00870712"/>
    <w:rsid w:val="00872258"/>
    <w:rsid w:val="008B586C"/>
    <w:rsid w:val="008B7F01"/>
    <w:rsid w:val="00902878"/>
    <w:rsid w:val="00911CC7"/>
    <w:rsid w:val="00923B4F"/>
    <w:rsid w:val="00930AA0"/>
    <w:rsid w:val="00991700"/>
    <w:rsid w:val="009A2CFC"/>
    <w:rsid w:val="009B56C3"/>
    <w:rsid w:val="009E4B87"/>
    <w:rsid w:val="00A35655"/>
    <w:rsid w:val="00A510B6"/>
    <w:rsid w:val="00A66958"/>
    <w:rsid w:val="00AE5A02"/>
    <w:rsid w:val="00B562DC"/>
    <w:rsid w:val="00B65A95"/>
    <w:rsid w:val="00BD00B4"/>
    <w:rsid w:val="00BD70A0"/>
    <w:rsid w:val="00BE49E1"/>
    <w:rsid w:val="00C14654"/>
    <w:rsid w:val="00C31D8D"/>
    <w:rsid w:val="00C364CD"/>
    <w:rsid w:val="00C624EE"/>
    <w:rsid w:val="00C67D10"/>
    <w:rsid w:val="00CD67B8"/>
    <w:rsid w:val="00CD7EB2"/>
    <w:rsid w:val="00D105E3"/>
    <w:rsid w:val="00D2007E"/>
    <w:rsid w:val="00D303F6"/>
    <w:rsid w:val="00D96DF1"/>
    <w:rsid w:val="00DE682A"/>
    <w:rsid w:val="00E45777"/>
    <w:rsid w:val="00EB5385"/>
    <w:rsid w:val="00EB726C"/>
    <w:rsid w:val="00EE6EC4"/>
    <w:rsid w:val="00FA33FA"/>
    <w:rsid w:val="00FB5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6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1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1CC7"/>
  </w:style>
  <w:style w:type="paragraph" w:styleId="Rodap">
    <w:name w:val="footer"/>
    <w:basedOn w:val="Normal"/>
    <w:link w:val="RodapChar"/>
    <w:uiPriority w:val="99"/>
    <w:unhideWhenUsed/>
    <w:rsid w:val="00911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1CC7"/>
  </w:style>
  <w:style w:type="paragraph" w:styleId="Textodebalo">
    <w:name w:val="Balloon Text"/>
    <w:basedOn w:val="Normal"/>
    <w:link w:val="TextodebaloChar"/>
    <w:uiPriority w:val="99"/>
    <w:semiHidden/>
    <w:unhideWhenUsed/>
    <w:rsid w:val="0091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1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1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1CC7"/>
  </w:style>
  <w:style w:type="paragraph" w:styleId="Rodap">
    <w:name w:val="footer"/>
    <w:basedOn w:val="Normal"/>
    <w:link w:val="RodapChar"/>
    <w:uiPriority w:val="99"/>
    <w:unhideWhenUsed/>
    <w:rsid w:val="00911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1CC7"/>
  </w:style>
  <w:style w:type="paragraph" w:styleId="Textodebalo">
    <w:name w:val="Balloon Text"/>
    <w:basedOn w:val="Normal"/>
    <w:link w:val="TextodebaloChar"/>
    <w:uiPriority w:val="99"/>
    <w:semiHidden/>
    <w:unhideWhenUsed/>
    <w:rsid w:val="0091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1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631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</dc:creator>
  <cp:lastModifiedBy>LARISSA</cp:lastModifiedBy>
  <cp:revision>2</cp:revision>
  <dcterms:created xsi:type="dcterms:W3CDTF">2021-05-06T23:34:00Z</dcterms:created>
  <dcterms:modified xsi:type="dcterms:W3CDTF">2021-05-06T23:34:00Z</dcterms:modified>
</cp:coreProperties>
</file>