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2"/>
          <w:shd w:fill="auto" w:val="clear"/>
        </w:rPr>
      </w:pPr>
    </w:p>
    <w:p>
      <w:pPr>
        <w:spacing w:before="139" w:after="0" w:line="240"/>
        <w:ind w:right="0" w:left="117" w:firstLine="0"/>
        <w:jc w:val="center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VIOLÊNCIA OBSTÉTRICA E SEUS ASPECTOS SOCIAIS NA SALA DE PARTO</w:t>
        <w:br/>
        <w:br/>
        <w:br/>
        <w:br/>
        <w:br/>
        <w:br/>
      </w:r>
    </w:p>
    <w:p>
      <w:pPr>
        <w:spacing w:before="139" w:after="0" w:line="240"/>
        <w:ind w:right="0" w:left="117" w:firstLine="0"/>
        <w:jc w:val="left"/>
        <w:rPr>
          <w:rFonts w:ascii="Arial MT" w:hAnsi="Arial MT" w:cs="Arial MT" w:eastAsia="Arial MT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b/>
          <w:color w:val="auto"/>
          <w:spacing w:val="0"/>
          <w:position w:val="0"/>
          <w:sz w:val="20"/>
          <w:shd w:fill="auto" w:val="clear"/>
        </w:rPr>
        <w:t xml:space="preserve">Lilian Fonseca Clementele</w:t>
        <w:br/>
      </w:r>
      <w:r>
        <w:rPr>
          <w:rFonts w:ascii="Arial MT" w:hAnsi="Arial MT" w:cs="Arial MT" w:eastAsia="Arial MT"/>
          <w:color w:val="auto"/>
          <w:spacing w:val="0"/>
          <w:position w:val="0"/>
          <w:sz w:val="16"/>
          <w:shd w:fill="auto" w:val="clear"/>
        </w:rPr>
        <w:t xml:space="preserve">lilian.fonseca@outlook.com </w:t>
        <w:br/>
        <w:t xml:space="preserve">Centro Universitário São Lucas</w:t>
        <w:br/>
        <w:br/>
      </w:r>
      <w:r>
        <w:rPr>
          <w:rFonts w:ascii="Arial MT" w:hAnsi="Arial MT" w:cs="Arial MT" w:eastAsia="Arial MT"/>
          <w:b/>
          <w:color w:val="auto"/>
          <w:spacing w:val="0"/>
          <w:position w:val="0"/>
          <w:sz w:val="20"/>
          <w:shd w:fill="auto" w:val="clear"/>
        </w:rPr>
        <w:t xml:space="preserve">Gisele de Araújo</w:t>
        <w:br/>
      </w:r>
      <w:r>
        <w:rPr>
          <w:rFonts w:ascii="Arial MT" w:hAnsi="Arial MT" w:cs="Arial MT" w:eastAsia="Arial MT"/>
          <w:color w:val="auto"/>
          <w:spacing w:val="0"/>
          <w:position w:val="0"/>
          <w:sz w:val="16"/>
          <w:shd w:fill="auto" w:val="clear"/>
        </w:rPr>
        <w:t xml:space="preserve">eugiselearaujo@gmail.com</w:t>
        <w:br/>
        <w:t xml:space="preserve">UFRJ</w:t>
        <w:br/>
      </w:r>
    </w:p>
    <w:p>
      <w:pPr>
        <w:spacing w:before="139" w:after="0" w:line="240"/>
        <w:ind w:right="0" w:left="117" w:firstLine="0"/>
        <w:jc w:val="left"/>
        <w:rPr>
          <w:rFonts w:ascii="Arial MT" w:hAnsi="Arial MT" w:cs="Arial MT" w:eastAsia="Arial MT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b/>
          <w:color w:val="auto"/>
          <w:spacing w:val="0"/>
          <w:position w:val="0"/>
          <w:sz w:val="20"/>
          <w:shd w:fill="auto" w:val="clear"/>
        </w:rPr>
        <w:t xml:space="preserve">Vitória Raquel Monteiro de Macedo Lira </w:t>
        <w:br/>
      </w:r>
      <w:r>
        <w:rPr>
          <w:rFonts w:ascii="Arial MT" w:hAnsi="Arial MT" w:cs="Arial MT" w:eastAsia="Arial MT"/>
          <w:color w:val="auto"/>
          <w:spacing w:val="0"/>
          <w:position w:val="0"/>
          <w:sz w:val="16"/>
          <w:shd w:fill="auto" w:val="clear"/>
        </w:rPr>
        <w:t xml:space="preserve">v.raquel1332@gmail.com</w:t>
        <w:br/>
        <w:t xml:space="preserve">UFRR. Universidade Federal de Roraima</w:t>
        <w:br/>
        <w:br/>
      </w:r>
      <w:r>
        <w:rPr>
          <w:rFonts w:ascii="Arial MT" w:hAnsi="Arial MT" w:cs="Arial MT" w:eastAsia="Arial MT"/>
          <w:b/>
          <w:color w:val="auto"/>
          <w:spacing w:val="0"/>
          <w:position w:val="0"/>
          <w:sz w:val="20"/>
          <w:shd w:fill="auto" w:val="clear"/>
        </w:rPr>
        <w:t xml:space="preserve">Bruno Dutra Rodrigues</w:t>
        <w:br/>
      </w:r>
      <w:r>
        <w:rPr>
          <w:rFonts w:ascii="Arial MT" w:hAnsi="Arial MT" w:cs="Arial MT" w:eastAsia="Arial MT"/>
          <w:color w:val="auto"/>
          <w:spacing w:val="0"/>
          <w:position w:val="0"/>
          <w:sz w:val="16"/>
          <w:shd w:fill="auto" w:val="clear"/>
        </w:rPr>
        <w:t xml:space="preserve">toprodrigues@gmail.com</w:t>
        <w:br/>
        <w:t xml:space="preserve">UNIC - Universidade de Cuiaba</w:t>
        <w:br/>
        <w:br/>
      </w:r>
    </w:p>
    <w:p>
      <w:pPr>
        <w:spacing w:before="139" w:after="0" w:line="240"/>
        <w:ind w:right="0" w:left="117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b/>
          <w:color w:val="auto"/>
          <w:spacing w:val="0"/>
          <w:position w:val="0"/>
          <w:sz w:val="20"/>
          <w:shd w:fill="auto" w:val="clear"/>
        </w:rPr>
        <w:t xml:space="preserve">Mario sergio dos Santos Ribeiro junior </w:t>
        <w:br/>
      </w:r>
      <w:r>
        <w:rPr>
          <w:rFonts w:ascii="Arial MT" w:hAnsi="Arial MT" w:cs="Arial MT" w:eastAsia="Arial MT"/>
          <w:color w:val="auto"/>
          <w:spacing w:val="0"/>
          <w:position w:val="0"/>
          <w:sz w:val="16"/>
          <w:shd w:fill="auto" w:val="clear"/>
        </w:rPr>
        <w:t xml:space="preserve">mariomedicina21@gmail.com </w:t>
        <w:br/>
        <w:t xml:space="preserve">universidade autônoma San Sebastian CDE</w:t>
        <w:br/>
        <w:br/>
      </w:r>
      <w:r>
        <w:rPr>
          <w:rFonts w:ascii="Arial MT" w:hAnsi="Arial MT" w:cs="Arial MT" w:eastAsia="Arial MT"/>
          <w:b/>
          <w:color w:val="auto"/>
          <w:spacing w:val="0"/>
          <w:position w:val="0"/>
          <w:sz w:val="20"/>
          <w:shd w:fill="auto" w:val="clear"/>
        </w:rPr>
        <w:t xml:space="preserve">João Carlos Santos Carvalho</w:t>
        <w:br/>
      </w:r>
      <w:r>
        <w:rPr>
          <w:rFonts w:ascii="Arial MT" w:hAnsi="Arial MT" w:cs="Arial MT" w:eastAsia="Arial MT"/>
          <w:color w:val="auto"/>
          <w:spacing w:val="0"/>
          <w:position w:val="0"/>
          <w:sz w:val="16"/>
          <w:shd w:fill="auto" w:val="clear"/>
        </w:rPr>
        <w:t xml:space="preserve">joaocarlos1401m@gmail.com</w:t>
        <w:br/>
        <w:t xml:space="preserve">Universidade Federal do Rio Grande do Norte</w:t>
        <w:br/>
        <w:br/>
      </w:r>
      <w:r>
        <w:rPr>
          <w:rFonts w:ascii="Arial MT" w:hAnsi="Arial MT" w:cs="Arial MT" w:eastAsia="Arial MT"/>
          <w:b/>
          <w:color w:val="auto"/>
          <w:spacing w:val="0"/>
          <w:position w:val="0"/>
          <w:sz w:val="20"/>
          <w:shd w:fill="auto" w:val="clear"/>
        </w:rPr>
        <w:t xml:space="preserve">DANIELE DA COSTA OLIVEIRA </w:t>
        <w:br/>
      </w:r>
      <w:r>
        <w:rPr>
          <w:rFonts w:ascii="Arial MT" w:hAnsi="Arial MT" w:cs="Arial MT" w:eastAsia="Arial MT"/>
          <w:color w:val="auto"/>
          <w:spacing w:val="0"/>
          <w:position w:val="0"/>
          <w:sz w:val="16"/>
          <w:shd w:fill="auto" w:val="clear"/>
        </w:rPr>
        <w:t xml:space="preserve">danicostamed@gmail.com</w:t>
        <w:br/>
        <w:t xml:space="preserve">PUC MINAS </w:t>
      </w:r>
    </w:p>
    <w:p>
      <w:pPr>
        <w:spacing w:before="139" w:after="0" w:line="240"/>
        <w:ind w:right="0" w:left="117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</w:p>
    <w:p>
      <w:pPr>
        <w:spacing w:before="139" w:after="0" w:line="240"/>
        <w:ind w:right="0" w:left="117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Resumo</w:t>
      </w:r>
    </w:p>
    <w:p>
      <w:pPr>
        <w:spacing w:before="1" w:after="0" w:line="276"/>
        <w:ind w:right="154" w:left="117" w:firstLine="708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Introdução: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 violência obstétrica vem sendo entendida como toda violência física, moral,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patrimonial ou psicológica praticada contra as mulheres no momento do parto, pós-parto 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puerpério,</w:t>
      </w:r>
      <w:r>
        <w:rPr>
          <w:rFonts w:ascii="Arial MT" w:hAnsi="Arial MT" w:cs="Arial MT" w:eastAsia="Arial MT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sendo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constatada</w:t>
      </w:r>
      <w:r>
        <w:rPr>
          <w:rFonts w:ascii="Arial MT" w:hAnsi="Arial MT" w:cs="Arial MT" w:eastAsia="Arial MT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diversas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práticas</w:t>
      </w:r>
      <w:r>
        <w:rPr>
          <w:rFonts w:ascii="Arial MT" w:hAnsi="Arial MT" w:cs="Arial MT" w:eastAsia="Arial MT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ocorrem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nos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sistemas</w:t>
      </w:r>
      <w:r>
        <w:rPr>
          <w:rFonts w:ascii="Arial MT" w:hAnsi="Arial MT" w:cs="Arial MT" w:eastAsia="Arial MT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saúde,</w:t>
      </w:r>
      <w:r>
        <w:rPr>
          <w:rFonts w:ascii="Arial MT" w:hAnsi="Arial MT" w:cs="Arial MT" w:eastAsia="Arial MT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tanto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público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quanto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privado.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Objetivo:</w:t>
      </w:r>
      <w:r>
        <w:rPr>
          <w:rFonts w:ascii="Arial" w:hAnsi="Arial" w:cs="Arial" w:eastAsia="Arial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busca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aproximar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direito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sanitário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questões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relacionadas à garantia dos direitos sexuais e reprodutivos das mulheres, como parte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indissociável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direito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saúde,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abordando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conceito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violência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obstétrica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proposições legislativas que tramitam no Congresso Nacional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brasileiro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sobre o tema.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Metodologia: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utilizou-se de pesquisa bibliográfica e documental, utilizando o descritor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violência obstétrica nos sítios de busca.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Resultados: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foram identificadas 11 proposições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legislativas sobre o tema, das quais 10 fizeram parte do presente estudo; também foram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abordados o conceito e os principais posicionamentos políticos e sociais sobre a violência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obstétrica.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Conclusões: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 número de proposições legislativas no parlamento brasileiro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sinalizam</w:t>
      </w:r>
      <w:r>
        <w:rPr>
          <w:rFonts w:ascii="Arial MT" w:hAnsi="Arial MT" w:cs="Arial MT" w:eastAsia="Arial MT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sobre</w:t>
      </w:r>
      <w:r>
        <w:rPr>
          <w:rFonts w:ascii="Arial MT" w:hAnsi="Arial MT" w:cs="Arial MT" w:eastAsia="Arial MT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necessidade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disciplina</w:t>
      </w:r>
      <w:r>
        <w:rPr>
          <w:rFonts w:ascii="Arial MT" w:hAnsi="Arial MT" w:cs="Arial MT" w:eastAsia="Arial MT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jurídica</w:t>
      </w:r>
      <w:r>
        <w:rPr>
          <w:rFonts w:ascii="Arial MT" w:hAnsi="Arial MT" w:cs="Arial MT" w:eastAsia="Arial MT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tema,</w:t>
      </w:r>
      <w:r>
        <w:rPr>
          <w:rFonts w:ascii="Arial MT" w:hAnsi="Arial MT" w:cs="Arial MT" w:eastAsia="Arial MT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entendendo-o</w:t>
      </w:r>
      <w:r>
        <w:rPr>
          <w:rFonts w:ascii="Arial MT" w:hAnsi="Arial MT" w:cs="Arial MT" w:eastAsia="Arial MT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forma</w:t>
      </w:r>
      <w:r>
        <w:rPr>
          <w:rFonts w:ascii="Arial MT" w:hAnsi="Arial MT" w:cs="Arial MT" w:eastAsia="Arial MT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ampla,</w:t>
      </w:r>
      <w:r>
        <w:rPr>
          <w:rFonts w:ascii="Arial MT" w:hAnsi="Arial MT" w:cs="Arial MT" w:eastAsia="Arial MT"/>
          <w:color w:val="auto"/>
          <w:spacing w:val="-6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conforme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posicionamento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movimentos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sociais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prol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direitos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mulheres,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 disciplina jurídica do tema se revela necessária para dirimir divergências acerca da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aplicação do termo violência obstétrica e suas repercussões na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prática médica e nos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serviços de saúde no Brasil, tendo em vista a proteção ao direito sexual e reprodutivo das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mulheres.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violência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obstétrica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caracteriza-se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violência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gênero,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ser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cometida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contra mulher em todas as etapas da gravidez e do pós-parto, incluindo os casos 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abortamento. Essa violência é considerada como parte integrante de uma sociedade que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violenta</w:t>
      </w:r>
      <w:r>
        <w:rPr>
          <w:rFonts w:ascii="Arial MT" w:hAnsi="Arial MT" w:cs="Arial MT" w:eastAsia="Arial MT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Arial MT" w:hAnsi="Arial MT" w:cs="Arial MT" w:eastAsia="Arial MT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mulheres</w:t>
      </w:r>
      <w:r>
        <w:rPr>
          <w:rFonts w:ascii="Arial MT" w:hAnsi="Arial MT" w:cs="Arial MT" w:eastAsia="Arial MT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pela</w:t>
      </w:r>
      <w:r>
        <w:rPr>
          <w:rFonts w:ascii="Arial MT" w:hAnsi="Arial MT" w:cs="Arial MT" w:eastAsia="Arial MT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sua</w:t>
      </w:r>
      <w:r>
        <w:rPr>
          <w:rFonts w:ascii="Arial MT" w:hAnsi="Arial MT" w:cs="Arial MT" w:eastAsia="Arial MT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identidade</w:t>
      </w:r>
      <w:r>
        <w:rPr>
          <w:rFonts w:ascii="Arial MT" w:hAnsi="Arial MT" w:cs="Arial MT" w:eastAsia="Arial MT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gênero</w:t>
      </w:r>
      <w:r>
        <w:rPr>
          <w:rFonts w:ascii="Arial MT" w:hAnsi="Arial MT" w:cs="Arial MT" w:eastAsia="Arial MT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pela</w:t>
      </w:r>
      <w:r>
        <w:rPr>
          <w:rFonts w:ascii="Arial MT" w:hAnsi="Arial MT" w:cs="Arial MT" w:eastAsia="Arial MT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sua</w:t>
      </w:r>
      <w:r>
        <w:rPr>
          <w:rFonts w:ascii="Arial MT" w:hAnsi="Arial MT" w:cs="Arial MT" w:eastAsia="Arial MT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condição</w:t>
      </w:r>
      <w:r>
        <w:rPr>
          <w:rFonts w:ascii="Arial MT" w:hAnsi="Arial MT" w:cs="Arial MT" w:eastAsia="Arial MT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feminina,</w:t>
      </w:r>
      <w:r>
        <w:rPr>
          <w:rFonts w:ascii="Arial MT" w:hAnsi="Arial MT" w:cs="Arial MT" w:eastAsia="Arial MT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fruto</w:t>
      </w:r>
      <w:r>
        <w:rPr>
          <w:rFonts w:ascii="Arial MT" w:hAnsi="Arial MT" w:cs="Arial MT" w:eastAsia="Arial MT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0"/>
          <w:position w:val="0"/>
          <w:sz w:val="1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dominação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masculina</w:t>
      </w:r>
      <w:r>
        <w:rPr>
          <w:rFonts w:ascii="Arial MT" w:hAnsi="Arial MT" w:cs="Arial MT" w:eastAsia="Arial MT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origina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machismo,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tanto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institucional</w:t>
      </w:r>
      <w:r>
        <w:rPr>
          <w:rFonts w:ascii="Arial MT" w:hAnsi="Arial MT" w:cs="Arial MT" w:eastAsia="Arial MT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quanto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pessoal,</w:t>
      </w:r>
      <w:r>
        <w:rPr>
          <w:rFonts w:ascii="Arial MT" w:hAnsi="Arial MT" w:cs="Arial MT" w:eastAsia="Arial MT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recai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nas</w:t>
      </w:r>
      <w:r>
        <w:rPr>
          <w:rFonts w:ascii="Arial MT" w:hAnsi="Arial MT" w:cs="Arial MT" w:eastAsia="Arial MT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diversas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relações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mulher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seu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corpo,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sua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posição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sociedade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sua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dignidade.</w:t>
      </w:r>
    </w:p>
    <w:p>
      <w:pPr>
        <w:spacing w:before="1" w:after="0" w:line="240"/>
        <w:ind w:right="149" w:left="117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4"/>
        <w:ind w:right="0" w:left="117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Palavras-chave:</w:t>
      </w:r>
      <w:r>
        <w:rPr>
          <w:rFonts w:ascii="Arial" w:hAnsi="Arial" w:cs="Arial" w:eastAsia="Arial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Direito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saúde.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Direitos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sexuais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reprodutivos.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Violência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gênero.</w:t>
      </w:r>
    </w:p>
    <w:p>
      <w:pPr>
        <w:spacing w:before="11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7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0"/>
        </w:numPr>
        <w:tabs>
          <w:tab w:val="left" w:pos="385" w:leader="none"/>
        </w:tabs>
        <w:spacing w:before="0" w:after="0" w:line="240"/>
        <w:ind w:right="300" w:left="117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Marques SB. A garantia do direito sanitário sob a perspectiva de gênero: desafios 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enfrentamentos perante o sistema único de saúde para a garantia do direito à saúde das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mulheres. In: Santos AO, Lopes LT. (Org.). Direito à Saúde. Volume 1. Institucionalização.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Brasília: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CONASS.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2018;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v.1,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p. 221-234.</w:t>
      </w:r>
    </w:p>
    <w:p>
      <w:pPr>
        <w:spacing w:before="7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