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0C" w:rsidRPr="00723BA2" w:rsidRDefault="00BC5BBB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B54">
        <w:rPr>
          <w:rFonts w:ascii="Times New Roman" w:hAnsi="Times New Roman" w:cs="Times New Roman"/>
          <w:b/>
          <w:noProof/>
          <w:lang w:eastAsia="pt-BR"/>
        </w:rPr>
        <w:t>Aloimunização: o desafio das transfusões sang</w:t>
      </w:r>
      <w:r>
        <w:rPr>
          <w:rFonts w:ascii="Times New Roman" w:hAnsi="Times New Roman" w:cs="Times New Roman"/>
          <w:b/>
          <w:noProof/>
          <w:lang w:eastAsia="pt-BR"/>
        </w:rPr>
        <w:t>uínea</w:t>
      </w:r>
    </w:p>
    <w:p w:rsidR="003E5FE1" w:rsidRPr="00723BA2" w:rsidRDefault="003E5FE1" w:rsidP="00C4062D">
      <w:pPr>
        <w:spacing w:after="0"/>
        <w:rPr>
          <w:b/>
          <w:sz w:val="24"/>
          <w:szCs w:val="24"/>
        </w:rPr>
      </w:pPr>
    </w:p>
    <w:p w:rsidR="008C3B38" w:rsidRPr="00723BA2" w:rsidRDefault="006F18C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723BA2">
        <w:rPr>
          <w:rFonts w:ascii="Times New Roman" w:hAnsi="Times New Roman" w:cs="Times New Roman"/>
          <w:sz w:val="24"/>
          <w:szCs w:val="24"/>
        </w:rPr>
        <w:t xml:space="preserve"> Neudimar Bastos Costa</w:t>
      </w:r>
      <w:r w:rsidR="003E5FE1" w:rsidRPr="00723BA2">
        <w:rPr>
          <w:rFonts w:ascii="Times New Roman" w:hAnsi="Times New Roman" w:cs="Times New Roman"/>
          <w:sz w:val="24"/>
          <w:szCs w:val="24"/>
        </w:rPr>
        <w:t>¹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; </w:t>
      </w:r>
      <w:r w:rsidRPr="00723BA2">
        <w:rPr>
          <w:rFonts w:ascii="Times New Roman" w:hAnsi="Times New Roman" w:cs="Times New Roman"/>
          <w:sz w:val="24"/>
          <w:szCs w:val="24"/>
        </w:rPr>
        <w:t>Elaine Cristina Bezerra Bastos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B2A"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8C3B38" w:rsidRPr="00723BA2" w:rsidRDefault="008C3B3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AD8" w:rsidRPr="00723BA2" w:rsidRDefault="008C3B38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</w:t>
      </w:r>
      <w:r w:rsidR="00AC440E" w:rsidRPr="00723BA2">
        <w:rPr>
          <w:rFonts w:ascii="Times New Roman" w:hAnsi="Times New Roman" w:cs="Times New Roman"/>
          <w:sz w:val="24"/>
          <w:szCs w:val="24"/>
        </w:rPr>
        <w:t>Santa Casa de Misericórdia de Sobral</w:t>
      </w:r>
      <w:r w:rsidRPr="00723BA2">
        <w:rPr>
          <w:rFonts w:ascii="Times New Roman" w:hAnsi="Times New Roman" w:cs="Times New Roman"/>
          <w:sz w:val="24"/>
          <w:szCs w:val="24"/>
        </w:rPr>
        <w:t xml:space="preserve">. </w:t>
      </w:r>
      <w:r w:rsidR="00F70B2A" w:rsidRPr="00723BA2">
        <w:rPr>
          <w:rFonts w:ascii="Times New Roman" w:hAnsi="Times New Roman" w:cs="Times New Roman"/>
          <w:sz w:val="24"/>
          <w:szCs w:val="24"/>
        </w:rPr>
        <w:t>(</w:t>
      </w:r>
      <w:r w:rsidR="00382B3C">
        <w:rPr>
          <w:rFonts w:ascii="Times New Roman" w:hAnsi="Times New Roman" w:cs="Times New Roman"/>
          <w:sz w:val="24"/>
          <w:szCs w:val="24"/>
        </w:rPr>
        <w:t>Neudimar.bastos</w:t>
      </w:r>
      <w:r w:rsidR="00AC440E" w:rsidRPr="00723BA2">
        <w:rPr>
          <w:rFonts w:ascii="Times New Roman" w:hAnsi="Times New Roman" w:cs="Times New Roman"/>
          <w:sz w:val="24"/>
          <w:szCs w:val="24"/>
        </w:rPr>
        <w:t>@</w:t>
      </w:r>
      <w:r w:rsidR="00382B3C">
        <w:rPr>
          <w:rFonts w:ascii="Times New Roman" w:hAnsi="Times New Roman" w:cs="Times New Roman"/>
          <w:sz w:val="24"/>
          <w:szCs w:val="24"/>
        </w:rPr>
        <w:t>gmail</w:t>
      </w:r>
      <w:bookmarkStart w:id="0" w:name="_GoBack"/>
      <w:bookmarkEnd w:id="0"/>
      <w:r w:rsidR="00AC440E" w:rsidRPr="00723BA2">
        <w:rPr>
          <w:rFonts w:ascii="Times New Roman" w:hAnsi="Times New Roman" w:cs="Times New Roman"/>
          <w:sz w:val="24"/>
          <w:szCs w:val="24"/>
        </w:rPr>
        <w:t>.com.br</w:t>
      </w:r>
      <w:r w:rsidR="00F70B2A" w:rsidRPr="00723BA2">
        <w:rPr>
          <w:rFonts w:ascii="Times New Roman" w:hAnsi="Times New Roman" w:cs="Times New Roman"/>
          <w:sz w:val="24"/>
          <w:szCs w:val="24"/>
        </w:rPr>
        <w:t>)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</w:p>
    <w:p w:rsidR="00F70B2A" w:rsidRPr="00723BA2" w:rsidRDefault="00723BA2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Santa Casa de Misericórdia de Sobral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  <w:r w:rsidRPr="00723BA2">
        <w:rPr>
          <w:rFonts w:ascii="Times New Roman" w:hAnsi="Times New Roman" w:cs="Times New Roman"/>
          <w:sz w:val="24"/>
          <w:szCs w:val="24"/>
        </w:rPr>
        <w:t xml:space="preserve"> (elainecrisbezerra@hotmail.com</w:t>
      </w:r>
      <w:r w:rsidR="006A2467">
        <w:rPr>
          <w:rFonts w:ascii="Times New Roman" w:hAnsi="Times New Roman" w:cs="Times New Roman"/>
          <w:sz w:val="24"/>
          <w:szCs w:val="24"/>
        </w:rPr>
        <w:t>)</w:t>
      </w:r>
    </w:p>
    <w:p w:rsidR="00DC5F56" w:rsidRPr="00723BA2" w:rsidRDefault="00DC5F56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70" w:rsidRPr="00723BA2" w:rsidRDefault="00B209B0" w:rsidP="009019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A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23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Com o aumento da expectativa de vida e o desenvolvimento tecnológico, vêm se observando ampliação no número de doenças crônico-degenerativas e cirurgias mais complexas que requerem maior quantidade de transfusões sanguíneas, </w:t>
      </w:r>
      <w:proofErr w:type="gram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o que tem aumentado a frequência de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aloanticorpos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antieritrocitários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não pertencentes ao sistema ABO</w:t>
      </w:r>
      <w:proofErr w:type="gram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. A </w:t>
      </w:r>
      <w:proofErr w:type="spell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loimunização</w:t>
      </w:r>
      <w:proofErr w:type="spellEnd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 é a formação de anticorpos quando há a ocorrência de exposição do indivíduo a antígenos não próprios, como ocorre, por exemplo, na transfusão de sangue incompatível e nas gestantes, cujos fetos expressam em suas células sanguíneas antígenos exclusivamente de origem paterna, os quais podem chegar à circulação materna durante a gestação ou no parto. A ocorrência de hemorragia feto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materna constitui a base da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etiopatogenia</w:t>
      </w:r>
      <w:proofErr w:type="spellEnd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 de várias afecções, como a do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>ença hemolítica perinatal</w:t>
      </w:r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, a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plaquetopenia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aloimune</w:t>
      </w:r>
      <w:proofErr w:type="spellEnd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 perinatal, a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neutropenia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aloimune</w:t>
      </w:r>
      <w:proofErr w:type="spellEnd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 neonatal, reações do tipo enxerto </w:t>
      </w:r>
      <w:r w:rsidR="006A2467" w:rsidRPr="00D80E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versus</w:t>
      </w:r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 xml:space="preserve"> hospedeiro e, </w:t>
      </w:r>
      <w:proofErr w:type="gramStart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possivelmente</w:t>
      </w:r>
      <w:proofErr w:type="gramEnd"/>
      <w:r w:rsidR="006A2467" w:rsidRPr="00D80E12">
        <w:rPr>
          <w:rFonts w:ascii="Times New Roman" w:hAnsi="Times New Roman" w:cs="Times New Roman"/>
          <w:color w:val="000000"/>
          <w:shd w:val="clear" w:color="auto" w:fill="FFFFFF"/>
        </w:rPr>
        <w:t>, a gênese de algumas doenças autoimunes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A2467" w:rsidRPr="00F86EAC">
        <w:rPr>
          <w:rFonts w:ascii="Times New Roman" w:hAnsi="Times New Roman" w:cs="Times New Roman"/>
          <w:b/>
          <w:color w:val="000000"/>
          <w:shd w:val="clear" w:color="auto" w:fill="FFFFFF"/>
        </w:rPr>
        <w:t>Objetivo:</w:t>
      </w:r>
      <w:r w:rsidR="006A24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Descrever a finalidade da pesquisa de anticorpo irregular após a transfusão. </w:t>
      </w:r>
      <w:r w:rsidR="006A2467" w:rsidRPr="00F86EAC">
        <w:rPr>
          <w:rFonts w:ascii="Times New Roman" w:hAnsi="Times New Roman" w:cs="Times New Roman"/>
          <w:b/>
          <w:color w:val="000000"/>
          <w:shd w:val="clear" w:color="auto" w:fill="FFFFFF"/>
        </w:rPr>
        <w:t>Metodologia:</w:t>
      </w:r>
      <w:r w:rsidR="006A24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 xml:space="preserve">O presente estudo trata-se de uma revisão de literatura </w:t>
      </w:r>
      <w:proofErr w:type="spellStart"/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>comabordagem</w:t>
      </w:r>
      <w:proofErr w:type="spellEnd"/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 xml:space="preserve"> qualitativa de artigos das bases de dados SCIELO, LILACS, BIREME e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 xml:space="preserve">GOOGLE ACADÊMICO. Foram utilizados os seguintes descritores: </w:t>
      </w:r>
      <w:proofErr w:type="spell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aloimunização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>, transfusão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fenotipgem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eritrocitária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>. Utilizou-se como critérios de inclusão estudos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>completos disponíveis no idioma português e do ano de 2005 a 2020. Quanto aos critérios de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>exclusão não foram coletados estudos fora da temática principal da pesquisa e trabalhos com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color w:val="000000"/>
          <w:shd w:val="clear" w:color="auto" w:fill="FFFFFF"/>
        </w:rPr>
        <w:t>apenas resumos disponíveis.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F86EAC">
        <w:rPr>
          <w:rFonts w:ascii="Times New Roman" w:hAnsi="Times New Roman" w:cs="Times New Roman"/>
          <w:b/>
          <w:color w:val="000000"/>
          <w:shd w:val="clear" w:color="auto" w:fill="FFFFFF"/>
        </w:rPr>
        <w:t>Resultados e Discussão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6A2467" w:rsidRPr="007379F0">
        <w:rPr>
          <w:rFonts w:ascii="Times New Roman" w:hAnsi="Times New Roman" w:cs="Times New Roman"/>
          <w:color w:val="000000"/>
          <w:shd w:val="clear" w:color="auto" w:fill="FFFFFF"/>
        </w:rPr>
        <w:t xml:space="preserve">A pesquisa de anticorpos irregulares tem como princípio a triagem de anticorpos eritrocitários desenvolvidos no soro do paciente pela ausência dos respectivos antígenos correlatos do sistema sanguíneo com a utilização da </w:t>
      </w:r>
      <w:proofErr w:type="spellStart"/>
      <w:r w:rsidR="006A2467" w:rsidRPr="007379F0">
        <w:rPr>
          <w:rFonts w:ascii="Times New Roman" w:hAnsi="Times New Roman" w:cs="Times New Roman"/>
          <w:color w:val="000000"/>
          <w:shd w:val="clear" w:color="auto" w:fill="FFFFFF"/>
        </w:rPr>
        <w:t>Anti-Glo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>bulina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Humana ou Soro de </w:t>
      </w:r>
      <w:proofErr w:type="spell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Coombs</w:t>
      </w:r>
      <w:proofErr w:type="spellEnd"/>
      <w:r w:rsidR="006A2467" w:rsidRPr="007379F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>
        <w:t>O</w:t>
      </w:r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 importante é que as hemácias usadas contenham os principais antígenos que caracterizam os anticorpos dos principais sistemas eritrocitários (Rh,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Kell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Duffy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Kidd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, Lewis, P, MNS,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Luth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Xg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>Os anticorpos irregulares ocorrem em até 3% dos pacientes transfundidos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 xml:space="preserve"> mas, em certos pacientes, esse risco é mais significativo cerca de 7 a 10 % em </w:t>
      </w:r>
      <w:proofErr w:type="spellStart"/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>politransfundidos</w:t>
      </w:r>
      <w:proofErr w:type="spellEnd"/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 xml:space="preserve">, 6 a 36% em indivíduos falciformes e 3 a 10% em </w:t>
      </w:r>
      <w:proofErr w:type="spellStart"/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>talassêmicos</w:t>
      </w:r>
      <w:proofErr w:type="spellEnd"/>
      <w:r w:rsidR="006A2467" w:rsidRPr="00D01B9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Anticorpos clinicamente significantes são encontrados nos sistemas sanguíneos ABO, Rh,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Kell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Kidd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Duff</w:t>
      </w:r>
      <w:proofErr w:type="spell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proofErr w:type="gramStart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SsU</w:t>
      </w:r>
      <w:proofErr w:type="spellEnd"/>
      <w:proofErr w:type="gramEnd"/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 xml:space="preserve"> e causam, na maioria das vezes, r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eação </w:t>
      </w:r>
      <w:proofErr w:type="spell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transfusional</w:t>
      </w:r>
      <w:proofErr w:type="spell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hemolítica</w:t>
      </w:r>
      <w:r w:rsidR="006A2467" w:rsidRPr="007C35C6">
        <w:rPr>
          <w:rFonts w:ascii="Times New Roman" w:hAnsi="Times New Roman" w:cs="Times New Roman"/>
          <w:color w:val="000000"/>
          <w:shd w:val="clear" w:color="auto" w:fill="FFFFFF"/>
        </w:rPr>
        <w:t>. Quando o anticorpo e clinicamente significativo e há necessidade de transfusão, deve-se selecionar sangue fenótipo-compatível para o receptor.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2467" w:rsidRPr="00E405BA">
        <w:rPr>
          <w:rFonts w:ascii="Times New Roman" w:hAnsi="Times New Roman" w:cs="Times New Roman"/>
          <w:b/>
          <w:color w:val="000000"/>
          <w:shd w:val="clear" w:color="auto" w:fill="FFFFFF"/>
        </w:rPr>
        <w:t>Conclusão:</w:t>
      </w:r>
      <w:r w:rsidR="006A2467">
        <w:rPr>
          <w:rFonts w:ascii="Times New Roman" w:hAnsi="Times New Roman" w:cs="Times New Roman"/>
          <w:color w:val="000000"/>
          <w:shd w:val="clear" w:color="auto" w:fill="FFFFFF"/>
        </w:rPr>
        <w:t xml:space="preserve"> O presente estudo apresentou a grande importância da pesquisa de anticorpo irregular na rotina dos bancos de sangue no </w:t>
      </w:r>
      <w:proofErr w:type="gramStart"/>
      <w:r w:rsidR="006A2467">
        <w:rPr>
          <w:rFonts w:ascii="Times New Roman" w:hAnsi="Times New Roman" w:cs="Times New Roman"/>
          <w:color w:val="000000"/>
          <w:shd w:val="clear" w:color="auto" w:fill="FFFFFF"/>
        </w:rPr>
        <w:t>pós transfusão</w:t>
      </w:r>
      <w:proofErr w:type="gramEnd"/>
      <w:r w:rsidR="006A24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4062D" w:rsidRPr="00723BA2" w:rsidRDefault="00C4062D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1B9A" w:rsidRPr="00723BA2" w:rsidRDefault="00C4062D" w:rsidP="00C406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DC5F56" w:rsidRPr="00723BA2">
        <w:rPr>
          <w:rFonts w:ascii="Times New Roman" w:hAnsi="Times New Roman" w:cs="Times New Roman"/>
          <w:b/>
          <w:sz w:val="24"/>
          <w:szCs w:val="24"/>
        </w:rPr>
        <w:t xml:space="preserve"> ou Palavras-chave</w:t>
      </w:r>
      <w:r w:rsidR="00F31B9A" w:rsidRPr="00723BA2">
        <w:rPr>
          <w:rFonts w:ascii="Times New Roman" w:hAnsi="Times New Roman" w:cs="Times New Roman"/>
          <w:b/>
          <w:sz w:val="24"/>
          <w:szCs w:val="24"/>
        </w:rPr>
        <w:t>:</w:t>
      </w:r>
      <w:r w:rsidR="00723BA2"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BA2" w:rsidRPr="00723BA2">
        <w:rPr>
          <w:rFonts w:ascii="Times New Roman" w:hAnsi="Times New Roman" w:cs="Times New Roman"/>
          <w:sz w:val="24"/>
          <w:szCs w:val="24"/>
        </w:rPr>
        <w:t>Eritócitos</w:t>
      </w:r>
      <w:proofErr w:type="spellEnd"/>
      <w:r w:rsidR="00723BA2" w:rsidRPr="00723BA2">
        <w:rPr>
          <w:rFonts w:ascii="Times New Roman" w:hAnsi="Times New Roman" w:cs="Times New Roman"/>
          <w:sz w:val="24"/>
          <w:szCs w:val="24"/>
        </w:rPr>
        <w:t>; Análise Química do Sangue</w:t>
      </w:r>
      <w:r w:rsidR="006A246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3F1F00">
        <w:rPr>
          <w:rFonts w:ascii="Times New Roman" w:hAnsi="Times New Roman" w:cs="Times New Roman"/>
          <w:sz w:val="24"/>
          <w:szCs w:val="24"/>
        </w:rPr>
        <w:t>Anticorpos</w:t>
      </w:r>
      <w:proofErr w:type="gramEnd"/>
    </w:p>
    <w:p w:rsidR="00727B33" w:rsidRPr="00BC5BBB" w:rsidRDefault="00727B33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33" w:rsidRPr="00BC5BBB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889" w:rsidRPr="00BC5BBB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889" w:rsidRPr="00BC5BBB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ED" w:rsidRDefault="005E36ED" w:rsidP="00BF68BA">
      <w:pPr>
        <w:spacing w:after="0" w:line="240" w:lineRule="auto"/>
      </w:pPr>
      <w:r>
        <w:separator/>
      </w:r>
    </w:p>
  </w:endnote>
  <w:endnote w:type="continuationSeparator" w:id="0">
    <w:p w:rsidR="005E36ED" w:rsidRDefault="005E36ED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ED" w:rsidRDefault="005E36ED" w:rsidP="00BF68BA">
      <w:pPr>
        <w:spacing w:after="0" w:line="240" w:lineRule="auto"/>
      </w:pPr>
      <w:r>
        <w:separator/>
      </w:r>
    </w:p>
  </w:footnote>
  <w:footnote w:type="continuationSeparator" w:id="0">
    <w:p w:rsidR="005E36ED" w:rsidRDefault="005E36ED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AD8"/>
    <w:rsid w:val="00033692"/>
    <w:rsid w:val="000B5AB4"/>
    <w:rsid w:val="000E630C"/>
    <w:rsid w:val="00186D79"/>
    <w:rsid w:val="001A56C9"/>
    <w:rsid w:val="00233E35"/>
    <w:rsid w:val="00243660"/>
    <w:rsid w:val="002C2BA3"/>
    <w:rsid w:val="0030363A"/>
    <w:rsid w:val="00307AD8"/>
    <w:rsid w:val="00317FB7"/>
    <w:rsid w:val="00382B3C"/>
    <w:rsid w:val="0039202A"/>
    <w:rsid w:val="003E5FE1"/>
    <w:rsid w:val="003E7889"/>
    <w:rsid w:val="003F1F00"/>
    <w:rsid w:val="003F244E"/>
    <w:rsid w:val="004E1A10"/>
    <w:rsid w:val="00534E0F"/>
    <w:rsid w:val="005432D6"/>
    <w:rsid w:val="005E36ED"/>
    <w:rsid w:val="005F2B5C"/>
    <w:rsid w:val="005F7D4D"/>
    <w:rsid w:val="0060795D"/>
    <w:rsid w:val="006A2467"/>
    <w:rsid w:val="006F18C8"/>
    <w:rsid w:val="00723BA2"/>
    <w:rsid w:val="00727B33"/>
    <w:rsid w:val="00751E74"/>
    <w:rsid w:val="00757516"/>
    <w:rsid w:val="007D13E9"/>
    <w:rsid w:val="007E4415"/>
    <w:rsid w:val="00826A3F"/>
    <w:rsid w:val="008C3B38"/>
    <w:rsid w:val="008C742C"/>
    <w:rsid w:val="008D2CD7"/>
    <w:rsid w:val="00901970"/>
    <w:rsid w:val="0090786A"/>
    <w:rsid w:val="009219DB"/>
    <w:rsid w:val="00AC440E"/>
    <w:rsid w:val="00AF1D0C"/>
    <w:rsid w:val="00B209B0"/>
    <w:rsid w:val="00B83E32"/>
    <w:rsid w:val="00BB0670"/>
    <w:rsid w:val="00BB26E2"/>
    <w:rsid w:val="00BC5BBB"/>
    <w:rsid w:val="00BF68BA"/>
    <w:rsid w:val="00C4062D"/>
    <w:rsid w:val="00C53F85"/>
    <w:rsid w:val="00C66834"/>
    <w:rsid w:val="00C7027A"/>
    <w:rsid w:val="00CC0917"/>
    <w:rsid w:val="00CF7F0A"/>
    <w:rsid w:val="00D21661"/>
    <w:rsid w:val="00D609C1"/>
    <w:rsid w:val="00DB4183"/>
    <w:rsid w:val="00DC5F56"/>
    <w:rsid w:val="00DE4DBA"/>
    <w:rsid w:val="00E26FE5"/>
    <w:rsid w:val="00E27F6E"/>
    <w:rsid w:val="00EA4C98"/>
    <w:rsid w:val="00EC362A"/>
    <w:rsid w:val="00EC7730"/>
    <w:rsid w:val="00F31B9A"/>
    <w:rsid w:val="00F7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6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ELAINE</cp:lastModifiedBy>
  <cp:revision>4</cp:revision>
  <cp:lastPrinted>2020-07-26T18:16:00Z</cp:lastPrinted>
  <dcterms:created xsi:type="dcterms:W3CDTF">2020-08-01T20:46:00Z</dcterms:created>
  <dcterms:modified xsi:type="dcterms:W3CDTF">2020-08-10T18:35:00Z</dcterms:modified>
</cp:coreProperties>
</file>