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4776D" w14:textId="77777777" w:rsidR="00645E3A" w:rsidRDefault="00645E3A">
      <w:pPr>
        <w:pStyle w:val="Corpodetexto"/>
        <w:spacing w:before="11"/>
        <w:ind w:left="0"/>
        <w:jc w:val="left"/>
        <w:rPr>
          <w:rFonts w:ascii="Times New Roman"/>
          <w:sz w:val="15"/>
        </w:rPr>
      </w:pPr>
    </w:p>
    <w:p w14:paraId="3ACC9BC3" w14:textId="77777777" w:rsidR="008427DF" w:rsidRPr="008427DF" w:rsidRDefault="008427DF" w:rsidP="008427DF">
      <w:pPr>
        <w:spacing w:before="92" w:line="242" w:lineRule="auto"/>
        <w:ind w:left="148" w:right="148"/>
        <w:jc w:val="center"/>
        <w:rPr>
          <w:b/>
          <w:bCs/>
          <w:sz w:val="28"/>
          <w:szCs w:val="28"/>
        </w:rPr>
      </w:pPr>
      <w:r w:rsidRPr="008427DF">
        <w:rPr>
          <w:b/>
          <w:bCs/>
          <w:sz w:val="28"/>
          <w:szCs w:val="28"/>
        </w:rPr>
        <w:t xml:space="preserve">VARIÁVEIS FÍSICO QUÍMICAS DA ÁGUA DE UM SISTEMA AQUAPÔNICO FAMILIAR NO SEMIÁRIDO </w:t>
      </w:r>
    </w:p>
    <w:p w14:paraId="4C4D73A9" w14:textId="77777777" w:rsidR="00F848CF" w:rsidRDefault="00F848CF" w:rsidP="00F848CF">
      <w:pPr>
        <w:spacing w:before="226" w:line="244" w:lineRule="auto"/>
        <w:ind w:left="150" w:right="147"/>
        <w:jc w:val="center"/>
        <w:rPr>
          <w:b/>
          <w:sz w:val="20"/>
        </w:rPr>
      </w:pPr>
      <w:r>
        <w:rPr>
          <w:b/>
          <w:sz w:val="20"/>
        </w:rPr>
        <w:t>SILVA, D. R. N. V.</w:t>
      </w:r>
      <w:r>
        <w:rPr>
          <w:b/>
        </w:rPr>
        <w:t>¹</w:t>
      </w:r>
      <w:r>
        <w:rPr>
          <w:b/>
          <w:sz w:val="20"/>
        </w:rPr>
        <w:t>; LOPES, E. M. F.</w:t>
      </w:r>
      <w:r>
        <w:rPr>
          <w:b/>
          <w:vertAlign w:val="superscript"/>
        </w:rPr>
        <w:t>2</w:t>
      </w:r>
      <w:r>
        <w:rPr>
          <w:b/>
          <w:sz w:val="20"/>
        </w:rPr>
        <w:t>; ALVES, G. V. P.</w:t>
      </w:r>
      <w:r>
        <w:rPr>
          <w:b/>
          <w:vertAlign w:val="superscript"/>
        </w:rPr>
        <w:t>3</w:t>
      </w:r>
      <w:r>
        <w:rPr>
          <w:b/>
        </w:rPr>
        <w:t xml:space="preserve">; </w:t>
      </w:r>
      <w:r>
        <w:rPr>
          <w:b/>
          <w:sz w:val="20"/>
        </w:rPr>
        <w:t>SOUZA, M. D. L.</w:t>
      </w:r>
      <w:r>
        <w:rPr>
          <w:b/>
          <w:sz w:val="20"/>
          <w:vertAlign w:val="superscript"/>
        </w:rPr>
        <w:t>4</w:t>
      </w:r>
      <w:r>
        <w:rPr>
          <w:b/>
          <w:sz w:val="20"/>
        </w:rPr>
        <w:t>; SILVA, W. W.</w:t>
      </w:r>
      <w:r>
        <w:rPr>
          <w:b/>
          <w:sz w:val="20"/>
          <w:vertAlign w:val="superscript"/>
        </w:rPr>
        <w:t xml:space="preserve"> </w:t>
      </w:r>
      <w:proofErr w:type="gramStart"/>
      <w:r>
        <w:rPr>
          <w:b/>
          <w:sz w:val="20"/>
          <w:vertAlign w:val="superscript"/>
        </w:rPr>
        <w:t>5</w:t>
      </w:r>
      <w:proofErr w:type="gramEnd"/>
      <w:r>
        <w:rPr>
          <w:b/>
          <w:spacing w:val="7"/>
          <w:sz w:val="20"/>
        </w:rPr>
        <w:t xml:space="preserve">; </w:t>
      </w:r>
      <w:r>
        <w:rPr>
          <w:b/>
          <w:sz w:val="20"/>
        </w:rPr>
        <w:t>SILVA, U. L.</w:t>
      </w:r>
      <w:r>
        <w:rPr>
          <w:b/>
          <w:sz w:val="20"/>
          <w:vertAlign w:val="superscript"/>
        </w:rPr>
        <w:t>6</w:t>
      </w:r>
    </w:p>
    <w:p w14:paraId="525AF97A" w14:textId="77777777" w:rsidR="00F848CF" w:rsidRDefault="00F848CF" w:rsidP="00F848CF">
      <w:pPr>
        <w:spacing w:before="149"/>
        <w:ind w:left="150" w:right="148"/>
        <w:jc w:val="center"/>
        <w:rPr>
          <w:sz w:val="20"/>
        </w:rPr>
      </w:pPr>
      <w:r>
        <w:rPr>
          <w:position w:val="6"/>
          <w:sz w:val="13"/>
        </w:rPr>
        <w:t>1</w:t>
      </w:r>
      <w:r>
        <w:rPr>
          <w:sz w:val="20"/>
        </w:rPr>
        <w:t>deyvidrodrgo@gmail.com,</w:t>
      </w:r>
      <w:r>
        <w:rPr>
          <w:spacing w:val="-3"/>
          <w:sz w:val="20"/>
        </w:rPr>
        <w:t xml:space="preserve"> </w:t>
      </w:r>
      <w:r>
        <w:rPr>
          <w:sz w:val="20"/>
        </w:rPr>
        <w:t>UFRPE/UAST,</w:t>
      </w:r>
      <w:r>
        <w:rPr>
          <w:spacing w:val="-2"/>
          <w:sz w:val="20"/>
        </w:rPr>
        <w:t xml:space="preserve"> </w:t>
      </w:r>
      <w:r>
        <w:rPr>
          <w:sz w:val="20"/>
        </w:rPr>
        <w:t>graduando;</w:t>
      </w:r>
      <w:r>
        <w:rPr>
          <w:spacing w:val="-2"/>
          <w:sz w:val="20"/>
        </w:rPr>
        <w:t xml:space="preserve"> </w:t>
      </w:r>
      <w:r>
        <w:rPr>
          <w:position w:val="6"/>
          <w:sz w:val="13"/>
        </w:rPr>
        <w:t>2</w:t>
      </w:r>
      <w:r>
        <w:rPr>
          <w:sz w:val="20"/>
        </w:rPr>
        <w:t>meloina99@gmail.com,</w:t>
      </w:r>
      <w:r>
        <w:rPr>
          <w:spacing w:val="-2"/>
          <w:sz w:val="20"/>
        </w:rPr>
        <w:t xml:space="preserve"> </w:t>
      </w:r>
      <w:r>
        <w:rPr>
          <w:sz w:val="20"/>
        </w:rPr>
        <w:t>UFRPE/UAST,</w:t>
      </w:r>
      <w:r>
        <w:rPr>
          <w:spacing w:val="-2"/>
          <w:sz w:val="20"/>
        </w:rPr>
        <w:t xml:space="preserve"> </w:t>
      </w:r>
      <w:r>
        <w:rPr>
          <w:sz w:val="20"/>
        </w:rPr>
        <w:t>graduanda</w:t>
      </w:r>
      <w:r>
        <w:rPr>
          <w:sz w:val="13"/>
        </w:rPr>
        <w:t>;</w:t>
      </w:r>
      <w:r>
        <w:rPr>
          <w:spacing w:val="-4"/>
          <w:sz w:val="13"/>
        </w:rPr>
        <w:t xml:space="preserve"> </w:t>
      </w:r>
      <w:proofErr w:type="gramStart"/>
      <w:r>
        <w:rPr>
          <w:position w:val="6"/>
          <w:sz w:val="13"/>
        </w:rPr>
        <w:t>3</w:t>
      </w:r>
      <w:r>
        <w:rPr>
          <w:sz w:val="20"/>
        </w:rPr>
        <w:t>gabriel.</w:t>
      </w:r>
      <w:proofErr w:type="gramEnd"/>
      <w:r>
        <w:rPr>
          <w:sz w:val="20"/>
        </w:rPr>
        <w:t>pereiraalves@ufrpe.br,</w:t>
      </w:r>
      <w:r>
        <w:rPr>
          <w:spacing w:val="-2"/>
          <w:sz w:val="20"/>
        </w:rPr>
        <w:t xml:space="preserve"> </w:t>
      </w:r>
      <w:r>
        <w:rPr>
          <w:sz w:val="20"/>
        </w:rPr>
        <w:t>UFRPE/UAST,</w:t>
      </w:r>
      <w:r>
        <w:rPr>
          <w:spacing w:val="-2"/>
          <w:sz w:val="20"/>
        </w:rPr>
        <w:t xml:space="preserve"> </w:t>
      </w:r>
      <w:r>
        <w:rPr>
          <w:sz w:val="20"/>
        </w:rPr>
        <w:t>graduando</w:t>
      </w:r>
      <w:r>
        <w:rPr>
          <w:sz w:val="13"/>
        </w:rPr>
        <w:t>;</w:t>
      </w:r>
      <w:r>
        <w:rPr>
          <w:spacing w:val="-3"/>
          <w:sz w:val="13"/>
        </w:rPr>
        <w:t xml:space="preserve"> </w:t>
      </w:r>
      <w:r>
        <w:rPr>
          <w:position w:val="6"/>
          <w:sz w:val="13"/>
        </w:rPr>
        <w:t>4</w:t>
      </w:r>
      <w:r>
        <w:rPr>
          <w:sz w:val="20"/>
        </w:rPr>
        <w:t>mayanedeyse.23@outlook.com, UFRPE/UAST,</w:t>
      </w:r>
      <w:r>
        <w:rPr>
          <w:spacing w:val="-2"/>
          <w:sz w:val="20"/>
        </w:rPr>
        <w:t xml:space="preserve"> </w:t>
      </w:r>
      <w:r>
        <w:rPr>
          <w:sz w:val="20"/>
        </w:rPr>
        <w:t>graduanda</w:t>
      </w:r>
      <w:r>
        <w:rPr>
          <w:sz w:val="13"/>
        </w:rPr>
        <w:t xml:space="preserve">; </w:t>
      </w:r>
      <w:r>
        <w:rPr>
          <w:position w:val="6"/>
          <w:sz w:val="13"/>
        </w:rPr>
        <w:t>5</w:t>
      </w:r>
      <w:r>
        <w:rPr>
          <w:sz w:val="20"/>
        </w:rPr>
        <w:t>wiksilva1997@gmail.com,</w:t>
      </w:r>
      <w:r>
        <w:rPr>
          <w:spacing w:val="-5"/>
          <w:sz w:val="20"/>
        </w:rPr>
        <w:t xml:space="preserve"> </w:t>
      </w:r>
      <w:r>
        <w:rPr>
          <w:sz w:val="20"/>
        </w:rPr>
        <w:t>UFRPE/UAST,</w:t>
      </w:r>
      <w:r>
        <w:rPr>
          <w:spacing w:val="-2"/>
          <w:sz w:val="20"/>
        </w:rPr>
        <w:t xml:space="preserve"> </w:t>
      </w:r>
      <w:r>
        <w:rPr>
          <w:sz w:val="20"/>
        </w:rPr>
        <w:t>graduando</w:t>
      </w:r>
      <w:r>
        <w:rPr>
          <w:sz w:val="13"/>
        </w:rPr>
        <w:t>;</w:t>
      </w:r>
      <w:r>
        <w:rPr>
          <w:spacing w:val="-3"/>
          <w:sz w:val="13"/>
        </w:rPr>
        <w:t xml:space="preserve"> </w:t>
      </w:r>
      <w:r>
        <w:rPr>
          <w:position w:val="6"/>
          <w:sz w:val="13"/>
        </w:rPr>
        <w:t>6</w:t>
      </w:r>
      <w:r>
        <w:rPr>
          <w:sz w:val="20"/>
        </w:rPr>
        <w:t>ugo.silva@ufrpe.br,</w:t>
      </w:r>
      <w:r>
        <w:rPr>
          <w:spacing w:val="-4"/>
          <w:sz w:val="20"/>
        </w:rPr>
        <w:t xml:space="preserve"> </w:t>
      </w:r>
      <w:r>
        <w:rPr>
          <w:sz w:val="20"/>
        </w:rPr>
        <w:t>UFRPE/UAST,</w:t>
      </w:r>
      <w:r>
        <w:rPr>
          <w:spacing w:val="-3"/>
          <w:sz w:val="20"/>
        </w:rPr>
        <w:t xml:space="preserve"> </w:t>
      </w:r>
      <w:r>
        <w:rPr>
          <w:sz w:val="20"/>
        </w:rPr>
        <w:t>Doutor</w:t>
      </w:r>
    </w:p>
    <w:p w14:paraId="5E405457" w14:textId="77777777" w:rsidR="00645E3A" w:rsidRDefault="00645E3A">
      <w:pPr>
        <w:pStyle w:val="Corpodetexto"/>
        <w:ind w:left="0"/>
        <w:jc w:val="left"/>
        <w:rPr>
          <w:b/>
          <w:sz w:val="30"/>
        </w:rPr>
      </w:pPr>
    </w:p>
    <w:p w14:paraId="230704B2" w14:textId="77777777" w:rsidR="00EE25E7" w:rsidRDefault="00EE25E7" w:rsidP="00EE25E7">
      <w:pPr>
        <w:pStyle w:val="Ttulo1"/>
        <w:ind w:left="0"/>
      </w:pPr>
      <w:r>
        <w:t>Resumo</w:t>
      </w:r>
    </w:p>
    <w:p w14:paraId="5F4BEEBD" w14:textId="246A43EB" w:rsidR="00EE25E7" w:rsidRDefault="00EE25E7" w:rsidP="00EE25E7">
      <w:pPr>
        <w:jc w:val="both"/>
      </w:pPr>
      <w:r>
        <w:rPr>
          <w:sz w:val="24"/>
          <w:szCs w:val="24"/>
        </w:rPr>
        <w:t xml:space="preserve"> A aquaponia possibilita a junção de dois sistema de cultivos diferentes com a utilização da mesma água. O </w:t>
      </w:r>
      <w:r w:rsidRPr="006F3F1B">
        <w:rPr>
          <w:sz w:val="24"/>
          <w:szCs w:val="24"/>
          <w:lang w:val="pt-BR"/>
        </w:rPr>
        <w:t>objetivo do presente estudo foi monitorar as variáveis físicas e químicas de qualidade da água de um sistema de aquaponia familiar no semiárido pernambucano.</w:t>
      </w:r>
      <w:r>
        <w:rPr>
          <w:sz w:val="24"/>
          <w:szCs w:val="24"/>
          <w:lang w:val="pt-BR"/>
        </w:rPr>
        <w:t xml:space="preserve"> Foi avaliada a qualidade da água dos três </w:t>
      </w:r>
      <w:r w:rsidRPr="007F1F18">
        <w:rPr>
          <w:sz w:val="24"/>
          <w:szCs w:val="24"/>
          <w:lang w:val="pt-BR"/>
        </w:rPr>
        <w:t>compartimentos</w:t>
      </w:r>
      <w:r>
        <w:rPr>
          <w:sz w:val="24"/>
          <w:szCs w:val="24"/>
          <w:lang w:val="pt-BR"/>
        </w:rPr>
        <w:t xml:space="preserve"> (tanque de peixes, filtros e calha com vegetais), </w:t>
      </w:r>
      <w:r w:rsidRPr="0063643B">
        <w:rPr>
          <w:sz w:val="24"/>
          <w:szCs w:val="24"/>
          <w:lang w:val="pt-BR"/>
        </w:rPr>
        <w:t>através de uma sonda multiparâmetro (YSI Proplus) aferindo: temperatura (26,7 °C), oxigênio dissolvido (5,2 mg/L), potencial de Oxi-redução (91,1 mV), sólidos dissolvidos totais (740,7 mg/L), condutividade elétrica (1241,33 mS/cm), salinidade (0,56 g/L) e o pH (7,</w:t>
      </w:r>
      <w:r w:rsidRPr="002B141A">
        <w:rPr>
          <w:sz w:val="24"/>
          <w:szCs w:val="24"/>
          <w:lang w:val="pt-BR"/>
        </w:rPr>
        <w:t>30)</w:t>
      </w:r>
      <w:r w:rsidR="00623D67" w:rsidRPr="000660A4">
        <w:rPr>
          <w:b/>
          <w:sz w:val="24"/>
          <w:szCs w:val="24"/>
          <w:lang w:val="pt-BR"/>
        </w:rPr>
        <w:t>.</w:t>
      </w:r>
      <w:r w:rsidRPr="002B141A">
        <w:rPr>
          <w:sz w:val="24"/>
          <w:szCs w:val="24"/>
          <w:lang w:val="pt-BR"/>
        </w:rPr>
        <w:t xml:space="preserve"> </w:t>
      </w:r>
      <w:r w:rsidR="00623D67" w:rsidRPr="000660A4">
        <w:rPr>
          <w:bCs/>
          <w:sz w:val="24"/>
          <w:szCs w:val="24"/>
          <w:lang w:val="pt-BR"/>
        </w:rPr>
        <w:t>T</w:t>
      </w:r>
      <w:r w:rsidRPr="002B141A">
        <w:rPr>
          <w:sz w:val="24"/>
          <w:szCs w:val="24"/>
          <w:lang w:val="pt-BR"/>
        </w:rPr>
        <w:t xml:space="preserve">ambém foram coletadas amostras de água para análises com kit colorimétricos de amônia total (3,83 mg/L), nitrito (0,25 mg/L) e dureza (233,33). </w:t>
      </w:r>
      <w:r w:rsidR="00623D67" w:rsidRPr="000660A4">
        <w:rPr>
          <w:bCs/>
          <w:sz w:val="24"/>
          <w:szCs w:val="24"/>
          <w:lang w:val="pt-BR"/>
        </w:rPr>
        <w:t>F</w:t>
      </w:r>
      <w:r w:rsidRPr="002B141A">
        <w:rPr>
          <w:sz w:val="24"/>
          <w:szCs w:val="24"/>
          <w:lang w:val="pt-BR"/>
        </w:rPr>
        <w:t xml:space="preserve">oi observado que </w:t>
      </w:r>
      <w:r w:rsidRPr="00307957">
        <w:rPr>
          <w:sz w:val="24"/>
          <w:szCs w:val="24"/>
          <w:lang w:val="pt-BR"/>
        </w:rPr>
        <w:t>a temperatura e o pH esteve dentro da faixa recomendada. A condutividade e a salinidade se mostraram acima da faixa ideal, o oxigênio dissolvido no tanque dos peixes apresentou um valor ligeiramente abaixo da faixa recomendada para o experimento.</w:t>
      </w:r>
      <w:r>
        <w:rPr>
          <w:sz w:val="24"/>
          <w:szCs w:val="24"/>
          <w:lang w:val="pt-BR"/>
        </w:rPr>
        <w:t xml:space="preserve"> Observou-se que é possível, ajustando os parâmetros químicos e físicos que ficaram fora da faixa ideal recomendada, para o desenvolvimento dos peixes e dos vegetais.</w:t>
      </w:r>
    </w:p>
    <w:p w14:paraId="7F12ACD6" w14:textId="77777777" w:rsidR="00EE25E7" w:rsidRDefault="00EE25E7" w:rsidP="00EE25E7">
      <w:pPr>
        <w:pStyle w:val="Corpodetexto"/>
        <w:spacing w:before="1"/>
        <w:ind w:left="2813"/>
      </w:pPr>
    </w:p>
    <w:p w14:paraId="0A7D8854" w14:textId="3DEA1E35" w:rsidR="00EE25E7" w:rsidRPr="007E7318" w:rsidRDefault="00EE25E7" w:rsidP="00EE25E7">
      <w:pPr>
        <w:pStyle w:val="Corpodetexto"/>
        <w:ind w:left="0" w:right="116"/>
      </w:pPr>
      <w:r>
        <w:rPr>
          <w:b/>
        </w:rPr>
        <w:t>Palavras–chave:</w:t>
      </w:r>
      <w:r w:rsidRPr="00F90DD5">
        <w:t xml:space="preserve"> </w:t>
      </w:r>
      <w:r>
        <w:t>A</w:t>
      </w:r>
      <w:r w:rsidRPr="007E7318">
        <w:t>quicultura</w:t>
      </w:r>
      <w:r>
        <w:t>;</w:t>
      </w:r>
      <w:r w:rsidRPr="007E7318">
        <w:t xml:space="preserve"> </w:t>
      </w:r>
      <w:r>
        <w:t>Q</w:t>
      </w:r>
      <w:r w:rsidRPr="007E7318">
        <w:t>ualidade da água</w:t>
      </w:r>
      <w:r>
        <w:t>;</w:t>
      </w:r>
      <w:r w:rsidRPr="007E7318">
        <w:t xml:space="preserve"> </w:t>
      </w:r>
      <w:r>
        <w:t>S</w:t>
      </w:r>
      <w:r w:rsidRPr="007E7318">
        <w:t>ertão.</w:t>
      </w:r>
    </w:p>
    <w:p w14:paraId="0CE3B84A" w14:textId="77777777" w:rsidR="00EE25E7" w:rsidRPr="007E7318" w:rsidRDefault="00EE25E7" w:rsidP="00EE25E7">
      <w:pPr>
        <w:pStyle w:val="Corpodetexto"/>
        <w:ind w:left="0"/>
        <w:jc w:val="left"/>
      </w:pPr>
    </w:p>
    <w:p w14:paraId="1721A416" w14:textId="77777777" w:rsidR="00EE25E7" w:rsidRDefault="00EE25E7" w:rsidP="00EE25E7">
      <w:pPr>
        <w:pStyle w:val="Ttulo1"/>
        <w:ind w:left="0"/>
      </w:pPr>
      <w:r>
        <w:t xml:space="preserve">INTRODUÇÃO                      </w:t>
      </w:r>
    </w:p>
    <w:p w14:paraId="00A09220" w14:textId="77777777" w:rsidR="00EE25E7" w:rsidRPr="006F3F1B" w:rsidRDefault="00EE25E7" w:rsidP="00EE25E7">
      <w:pPr>
        <w:ind w:firstLine="567"/>
        <w:jc w:val="both"/>
        <w:rPr>
          <w:sz w:val="24"/>
          <w:szCs w:val="24"/>
        </w:rPr>
      </w:pPr>
      <w:r w:rsidRPr="006F3F1B">
        <w:rPr>
          <w:sz w:val="24"/>
          <w:szCs w:val="24"/>
        </w:rPr>
        <w:t>A palavra “aquaponia” surgiu da junção entre aquicultura, definida como o cultivo de organismos aquáticos e hidroponia que é o cultivo de vegetais sem a utilização solo (SOMERVILLE et al</w:t>
      </w:r>
      <w:r>
        <w:rPr>
          <w:sz w:val="24"/>
          <w:szCs w:val="24"/>
        </w:rPr>
        <w:t>.</w:t>
      </w:r>
      <w:r w:rsidRPr="006F3F1B">
        <w:rPr>
          <w:sz w:val="24"/>
          <w:szCs w:val="24"/>
        </w:rPr>
        <w:t xml:space="preserve">, 2014), e refere-se à integração entre essas duas técnicas em um único sistema. Já, hidroponia é originada da junção das palavras gregas “hydro” e “ponos”, que significam água e trabalho respectivamente, portanto quer dizer 'trabalho da água” (CARRIJO; MAKISHIMA, 2000). </w:t>
      </w:r>
    </w:p>
    <w:p w14:paraId="2B127698" w14:textId="77777777" w:rsidR="00EE25E7" w:rsidRPr="006F3F1B" w:rsidRDefault="00EE25E7" w:rsidP="00EE25E7">
      <w:pPr>
        <w:ind w:firstLine="567"/>
        <w:jc w:val="both"/>
        <w:rPr>
          <w:sz w:val="24"/>
          <w:szCs w:val="24"/>
        </w:rPr>
      </w:pPr>
      <w:r w:rsidRPr="006F3F1B">
        <w:rPr>
          <w:sz w:val="24"/>
          <w:szCs w:val="24"/>
        </w:rPr>
        <w:t>A aquaponia pode ser vista como essa técnica revolucionaria por baseia-se em um método de cultivo com baixa despesa de água e alto aproveitamento do resíduo orgânico gerado, sendo a opção de produção de peixe e vegetal menos impactante ao meio ambiente (TYSON et al., 2011), com isso possibilita que propriedades menores possam produzir peixes e hortaliças utilizando a interação dos sistemas de produção (CELESTRINO; VIEIRA, 2018), e ainda pode ser empregado em regiões onde o solo apresenta pouca fertilidade, e águas escassas, tal como, em regiões urbanas, clima árido e ilhas abaixo do nível do mar (FAO, 2016).</w:t>
      </w:r>
    </w:p>
    <w:p w14:paraId="77FE2CEA" w14:textId="77777777" w:rsidR="00F848CF" w:rsidRDefault="00EE25E7" w:rsidP="00F848CF">
      <w:pPr>
        <w:tabs>
          <w:tab w:val="left" w:pos="993"/>
        </w:tabs>
        <w:ind w:firstLine="567"/>
        <w:jc w:val="both"/>
        <w:rPr>
          <w:lang w:val="pt-BR"/>
        </w:rPr>
      </w:pPr>
      <w:r w:rsidRPr="006F3F1B">
        <w:rPr>
          <w:sz w:val="24"/>
          <w:szCs w:val="24"/>
        </w:rPr>
        <w:t xml:space="preserve">O método aquapónico é composto essencialmente por três componentes: sistema de produção de peixe em fluxo contínuo, sistema de filtro biológico e hidroponia (CANASTRA, 2017). O monitoramento das variáveis físicas, químicas </w:t>
      </w:r>
      <w:r w:rsidRPr="006F3F1B">
        <w:rPr>
          <w:sz w:val="24"/>
          <w:szCs w:val="24"/>
        </w:rPr>
        <w:lastRenderedPageBreak/>
        <w:t>e biológicas de qualidade da água são imprescidiveis para o manejo dos peixes e dos vegetais (CARNEIRO et al., 2016). Desta forma, o</w:t>
      </w:r>
      <w:r w:rsidRPr="006F3F1B">
        <w:rPr>
          <w:sz w:val="24"/>
          <w:szCs w:val="24"/>
          <w:lang w:val="pt-BR"/>
        </w:rPr>
        <w:t xml:space="preserve"> objetivo do presente estudo foi monitorar as variáveis físicas e químicas de qualidade da água de um sistema de aquaponia fam</w:t>
      </w:r>
      <w:r w:rsidR="00F848CF">
        <w:rPr>
          <w:sz w:val="24"/>
          <w:szCs w:val="24"/>
          <w:lang w:val="pt-BR"/>
        </w:rPr>
        <w:t>iliar no semiárido pernambucano.</w:t>
      </w:r>
    </w:p>
    <w:p w14:paraId="29826917" w14:textId="77777777" w:rsidR="00F848CF" w:rsidRDefault="00F848CF" w:rsidP="00F848CF">
      <w:pPr>
        <w:tabs>
          <w:tab w:val="left" w:pos="993"/>
        </w:tabs>
        <w:jc w:val="both"/>
        <w:rPr>
          <w:lang w:val="pt-BR"/>
        </w:rPr>
      </w:pPr>
    </w:p>
    <w:p w14:paraId="342C1336" w14:textId="6D0E0304" w:rsidR="00EE25E7" w:rsidRPr="00F848CF" w:rsidRDefault="00EE25E7" w:rsidP="00F848CF">
      <w:pPr>
        <w:tabs>
          <w:tab w:val="left" w:pos="993"/>
        </w:tabs>
        <w:jc w:val="both"/>
        <w:rPr>
          <w:b/>
          <w:sz w:val="24"/>
          <w:szCs w:val="24"/>
          <w:lang w:val="pt-BR"/>
        </w:rPr>
      </w:pPr>
      <w:r w:rsidRPr="00F848CF">
        <w:rPr>
          <w:b/>
          <w:sz w:val="24"/>
          <w:szCs w:val="24"/>
        </w:rPr>
        <w:t>MATERIAL</w:t>
      </w:r>
      <w:r w:rsidRPr="00F848CF">
        <w:rPr>
          <w:b/>
          <w:spacing w:val="-2"/>
          <w:sz w:val="24"/>
          <w:szCs w:val="24"/>
        </w:rPr>
        <w:t xml:space="preserve"> </w:t>
      </w:r>
      <w:r w:rsidRPr="00F848CF">
        <w:rPr>
          <w:b/>
          <w:sz w:val="24"/>
          <w:szCs w:val="24"/>
        </w:rPr>
        <w:t>E</w:t>
      </w:r>
      <w:r w:rsidRPr="00F848CF">
        <w:rPr>
          <w:b/>
          <w:spacing w:val="-2"/>
          <w:sz w:val="24"/>
          <w:szCs w:val="24"/>
        </w:rPr>
        <w:t xml:space="preserve"> </w:t>
      </w:r>
      <w:r w:rsidRPr="00F848CF">
        <w:rPr>
          <w:b/>
          <w:sz w:val="24"/>
          <w:szCs w:val="24"/>
        </w:rPr>
        <w:t>MÉTODOS</w:t>
      </w:r>
    </w:p>
    <w:p w14:paraId="19E9D4F0" w14:textId="77777777" w:rsidR="00EE25E7" w:rsidRPr="0076516E" w:rsidRDefault="00EE25E7" w:rsidP="00EE25E7">
      <w:pPr>
        <w:ind w:firstLine="567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O sistema de aquaponia de tilápia com vegetais (alface, pepino, tomate cereja, rúcula, couve, cebolinha, pimenta, manjericão e hortelã) estava localizado no Serviço de Tecnologia Alternativa (SERTA), em Ibimirim, sertão pernambucano. </w:t>
      </w:r>
    </w:p>
    <w:p w14:paraId="3A9AB841" w14:textId="77777777" w:rsidR="00EE25E7" w:rsidRPr="0076516E" w:rsidRDefault="00EE25E7" w:rsidP="00EE25E7">
      <w:pPr>
        <w:ind w:firstLine="567"/>
        <w:jc w:val="both"/>
        <w:rPr>
          <w:sz w:val="24"/>
          <w:lang w:val="pt-BR"/>
        </w:rPr>
      </w:pPr>
      <w:r>
        <w:rPr>
          <w:sz w:val="24"/>
          <w:lang w:val="pt-BR"/>
        </w:rPr>
        <w:t>A</w:t>
      </w:r>
      <w:r w:rsidRPr="0076516E">
        <w:rPr>
          <w:sz w:val="24"/>
          <w:lang w:val="pt-BR"/>
        </w:rPr>
        <w:t xml:space="preserve"> unidade </w:t>
      </w:r>
      <w:r>
        <w:rPr>
          <w:sz w:val="24"/>
          <w:lang w:val="pt-BR"/>
        </w:rPr>
        <w:t>de cultivo foi</w:t>
      </w:r>
      <w:r w:rsidRPr="0076516E">
        <w:rPr>
          <w:sz w:val="24"/>
          <w:lang w:val="pt-BR"/>
        </w:rPr>
        <w:t xml:space="preserve"> utilizad</w:t>
      </w:r>
      <w:r>
        <w:rPr>
          <w:sz w:val="24"/>
          <w:lang w:val="pt-BR"/>
        </w:rPr>
        <w:t>a</w:t>
      </w:r>
      <w:bookmarkStart w:id="0" w:name="_GoBack"/>
      <w:bookmarkEnd w:id="0"/>
      <w:r w:rsidRPr="0076516E">
        <w:rPr>
          <w:sz w:val="24"/>
          <w:lang w:val="pt-BR"/>
        </w:rPr>
        <w:t xml:space="preserve"> tanques circulares com capacidade de 1000 L e volume útil de 800 L, com canaletas com diâmetro de 75 mm de diâmetro com 3 m de comprimento cada, camas de cultivo onde </w:t>
      </w:r>
      <w:r>
        <w:rPr>
          <w:sz w:val="24"/>
          <w:lang w:val="pt-BR"/>
        </w:rPr>
        <w:t>foram</w:t>
      </w:r>
      <w:r w:rsidRPr="0076516E">
        <w:rPr>
          <w:sz w:val="24"/>
          <w:lang w:val="pt-BR"/>
        </w:rPr>
        <w:t xml:space="preserve"> cultivado</w:t>
      </w:r>
      <w:r>
        <w:rPr>
          <w:sz w:val="24"/>
          <w:lang w:val="pt-BR"/>
        </w:rPr>
        <w:t>s</w:t>
      </w:r>
      <w:r w:rsidRPr="0076516E">
        <w:rPr>
          <w:sz w:val="24"/>
          <w:lang w:val="pt-BR"/>
        </w:rPr>
        <w:t xml:space="preserve"> vegeta</w:t>
      </w:r>
      <w:r>
        <w:rPr>
          <w:sz w:val="24"/>
          <w:lang w:val="pt-BR"/>
        </w:rPr>
        <w:t>is</w:t>
      </w:r>
      <w:r w:rsidRPr="0076516E">
        <w:rPr>
          <w:sz w:val="24"/>
          <w:lang w:val="pt-BR"/>
        </w:rPr>
        <w:t xml:space="preserve"> e um sistema de bombas, para o filtro biológico, decantador de sólidos, proporcionando a melhor recirculação da água que passa por todos os componentes (Figura 1).</w:t>
      </w:r>
    </w:p>
    <w:p w14:paraId="5C9B70E0" w14:textId="72D37052" w:rsidR="00EE25E7" w:rsidRDefault="00EE25E7" w:rsidP="00EE25E7">
      <w:pPr>
        <w:ind w:firstLine="567"/>
        <w:jc w:val="both"/>
        <w:rPr>
          <w:sz w:val="24"/>
          <w:lang w:val="pt-BR"/>
        </w:rPr>
      </w:pPr>
      <w:r w:rsidRPr="0076516E">
        <w:rPr>
          <w:sz w:val="24"/>
          <w:lang w:val="pt-BR"/>
        </w:rPr>
        <w:t xml:space="preserve">O tanque </w:t>
      </w:r>
      <w:r>
        <w:rPr>
          <w:sz w:val="24"/>
          <w:lang w:val="pt-BR"/>
        </w:rPr>
        <w:t>estava</w:t>
      </w:r>
      <w:r w:rsidRPr="0076516E">
        <w:rPr>
          <w:sz w:val="24"/>
          <w:lang w:val="pt-BR"/>
        </w:rPr>
        <w:t xml:space="preserve"> localizado numa área externa com iluminação natural e coberto com telas para evitar o escape dos animais. A água</w:t>
      </w:r>
      <w:r>
        <w:rPr>
          <w:sz w:val="24"/>
          <w:lang w:val="pt-BR"/>
        </w:rPr>
        <w:t xml:space="preserve"> foi</w:t>
      </w:r>
      <w:r w:rsidRPr="0076516E">
        <w:rPr>
          <w:sz w:val="24"/>
          <w:lang w:val="pt-BR"/>
        </w:rPr>
        <w:t xml:space="preserve"> bombeada de poço artesiano.</w:t>
      </w:r>
    </w:p>
    <w:p w14:paraId="3489018F" w14:textId="77777777" w:rsidR="0038405A" w:rsidRDefault="0038405A" w:rsidP="00EE25E7">
      <w:pPr>
        <w:ind w:firstLine="567"/>
        <w:jc w:val="both"/>
        <w:rPr>
          <w:sz w:val="24"/>
          <w:lang w:val="pt-BR"/>
        </w:rPr>
      </w:pPr>
    </w:p>
    <w:p w14:paraId="5246245B" w14:textId="77777777" w:rsidR="00EE25E7" w:rsidRDefault="00EE25E7" w:rsidP="00EE25E7">
      <w:pPr>
        <w:ind w:firstLine="567"/>
        <w:jc w:val="both"/>
        <w:rPr>
          <w:sz w:val="24"/>
          <w:lang w:val="pt-BR"/>
        </w:rPr>
      </w:pPr>
      <w:r>
        <w:rPr>
          <w:noProof/>
          <w:sz w:val="24"/>
          <w:lang w:val="pt-BR" w:eastAsia="pt-BR"/>
        </w:rPr>
        <w:drawing>
          <wp:inline distT="0" distB="0" distL="0" distR="0" wp14:anchorId="02F1608E" wp14:editId="0111DC0A">
            <wp:extent cx="5114785" cy="2340014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369" cy="2359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ED8EDF" w14:textId="77777777" w:rsidR="00EE25E7" w:rsidRPr="0072049B" w:rsidRDefault="00EE25E7" w:rsidP="00EE25E7">
      <w:pPr>
        <w:ind w:firstLine="567"/>
        <w:jc w:val="both"/>
        <w:rPr>
          <w:sz w:val="20"/>
          <w:szCs w:val="20"/>
          <w:lang w:val="pt-BR"/>
        </w:rPr>
      </w:pPr>
      <w:r w:rsidRPr="0072049B">
        <w:rPr>
          <w:b/>
          <w:bCs/>
          <w:sz w:val="20"/>
          <w:szCs w:val="20"/>
          <w:lang w:val="pt-BR"/>
        </w:rPr>
        <w:t>Figura 1.</w:t>
      </w:r>
      <w:r w:rsidRPr="0072049B">
        <w:rPr>
          <w:sz w:val="20"/>
          <w:szCs w:val="20"/>
          <w:lang w:val="pt-BR"/>
        </w:rPr>
        <w:t xml:space="preserve"> Sistema de Aquaponia familiar com seus principais componentes e seta em vermelho segue o fluxo de água.</w:t>
      </w:r>
    </w:p>
    <w:p w14:paraId="1F8EFCB8" w14:textId="77777777" w:rsidR="00EE25E7" w:rsidRDefault="00EE25E7" w:rsidP="00EE25E7">
      <w:pPr>
        <w:ind w:firstLine="567"/>
        <w:jc w:val="both"/>
        <w:rPr>
          <w:sz w:val="24"/>
          <w:lang w:val="pt-BR"/>
        </w:rPr>
      </w:pPr>
    </w:p>
    <w:p w14:paraId="4B81F469" w14:textId="77777777" w:rsidR="00EE25E7" w:rsidRDefault="00EE25E7" w:rsidP="00EE25E7">
      <w:pPr>
        <w:ind w:firstLine="567"/>
        <w:jc w:val="both"/>
        <w:rPr>
          <w:sz w:val="24"/>
          <w:lang w:val="pt-BR"/>
        </w:rPr>
      </w:pPr>
      <w:r>
        <w:rPr>
          <w:sz w:val="24"/>
          <w:lang w:val="pt-BR"/>
        </w:rPr>
        <w:t>A</w:t>
      </w:r>
      <w:r w:rsidRPr="006F3F1B">
        <w:rPr>
          <w:sz w:val="24"/>
          <w:lang w:val="pt-BR"/>
        </w:rPr>
        <w:t xml:space="preserve"> qualidade da água </w:t>
      </w:r>
      <w:r>
        <w:rPr>
          <w:sz w:val="24"/>
          <w:lang w:val="pt-BR"/>
        </w:rPr>
        <w:t>foi</w:t>
      </w:r>
      <w:r w:rsidRPr="006F3F1B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analisada </w:t>
      </w:r>
      <w:r w:rsidRPr="006F3F1B">
        <w:rPr>
          <w:sz w:val="24"/>
          <w:lang w:val="pt-BR"/>
        </w:rPr>
        <w:t>com base nas variáveis físico-químicas da água: temperatura (</w:t>
      </w:r>
      <w:r>
        <w:rPr>
          <w:sz w:val="24"/>
          <w:lang w:val="pt-BR"/>
        </w:rPr>
        <w:t>º</w:t>
      </w:r>
      <w:r w:rsidRPr="006F3F1B">
        <w:rPr>
          <w:sz w:val="24"/>
          <w:lang w:val="pt-BR"/>
        </w:rPr>
        <w:t xml:space="preserve">C), oxigênio dissolvido (mg/L), </w:t>
      </w:r>
      <w:r>
        <w:rPr>
          <w:sz w:val="24"/>
          <w:lang w:val="pt-BR"/>
        </w:rPr>
        <w:t xml:space="preserve">potencial de Oxi-redução (mV), sólidos dissolvidos totais (mg/L), </w:t>
      </w:r>
      <w:r w:rsidRPr="006F3F1B">
        <w:rPr>
          <w:sz w:val="24"/>
          <w:lang w:val="pt-BR"/>
        </w:rPr>
        <w:t>condutividade elétrica (mS/cm)</w:t>
      </w:r>
      <w:r>
        <w:rPr>
          <w:sz w:val="24"/>
          <w:lang w:val="pt-BR"/>
        </w:rPr>
        <w:t>, salinidade (g/L)</w:t>
      </w:r>
      <w:r w:rsidRPr="006F3F1B">
        <w:rPr>
          <w:sz w:val="24"/>
          <w:lang w:val="pt-BR"/>
        </w:rPr>
        <w:t xml:space="preserve"> e o pH, as quais </w:t>
      </w:r>
      <w:r>
        <w:rPr>
          <w:sz w:val="24"/>
          <w:lang w:val="pt-BR"/>
        </w:rPr>
        <w:t>foram</w:t>
      </w:r>
      <w:r w:rsidRPr="006F3F1B">
        <w:rPr>
          <w:sz w:val="24"/>
          <w:lang w:val="pt-BR"/>
        </w:rPr>
        <w:t xml:space="preserve"> mensurad</w:t>
      </w:r>
      <w:r>
        <w:rPr>
          <w:sz w:val="24"/>
          <w:lang w:val="pt-BR"/>
        </w:rPr>
        <w:t>a</w:t>
      </w:r>
      <w:r w:rsidRPr="006F3F1B">
        <w:rPr>
          <w:sz w:val="24"/>
          <w:lang w:val="pt-BR"/>
        </w:rPr>
        <w:t xml:space="preserve">s, através de </w:t>
      </w:r>
      <w:r>
        <w:rPr>
          <w:sz w:val="24"/>
          <w:lang w:val="pt-BR"/>
        </w:rPr>
        <w:t xml:space="preserve">uma sonda </w:t>
      </w:r>
      <w:r w:rsidRPr="006F3F1B">
        <w:rPr>
          <w:sz w:val="24"/>
          <w:lang w:val="pt-BR"/>
        </w:rPr>
        <w:t>multiparâmetro</w:t>
      </w:r>
      <w:r>
        <w:rPr>
          <w:sz w:val="24"/>
          <w:lang w:val="pt-BR"/>
        </w:rPr>
        <w:t xml:space="preserve"> (YSI Proplus)</w:t>
      </w:r>
      <w:r w:rsidRPr="006F3F1B">
        <w:rPr>
          <w:sz w:val="24"/>
          <w:lang w:val="pt-BR"/>
        </w:rPr>
        <w:t xml:space="preserve">. </w:t>
      </w:r>
    </w:p>
    <w:p w14:paraId="538A4A9E" w14:textId="77777777" w:rsidR="00EE25E7" w:rsidRDefault="00EE25E7" w:rsidP="00EE25E7">
      <w:pPr>
        <w:ind w:firstLine="567"/>
        <w:jc w:val="both"/>
        <w:rPr>
          <w:sz w:val="24"/>
          <w:lang w:val="pt-BR"/>
        </w:rPr>
      </w:pPr>
      <w:r>
        <w:rPr>
          <w:sz w:val="24"/>
          <w:lang w:val="pt-BR"/>
        </w:rPr>
        <w:t>As a</w:t>
      </w:r>
      <w:r w:rsidRPr="006F3F1B">
        <w:rPr>
          <w:sz w:val="24"/>
          <w:lang w:val="pt-BR"/>
        </w:rPr>
        <w:t xml:space="preserve">mostras de água </w:t>
      </w:r>
      <w:r>
        <w:rPr>
          <w:sz w:val="24"/>
          <w:lang w:val="pt-BR"/>
        </w:rPr>
        <w:t>foram</w:t>
      </w:r>
      <w:r w:rsidRPr="006F3F1B">
        <w:rPr>
          <w:sz w:val="24"/>
          <w:lang w:val="pt-BR"/>
        </w:rPr>
        <w:t xml:space="preserve"> coletadas para análises de amônia total (NH</w:t>
      </w:r>
      <w:r w:rsidRPr="004929BA">
        <w:rPr>
          <w:sz w:val="24"/>
          <w:vertAlign w:val="subscript"/>
          <w:lang w:val="pt-BR"/>
        </w:rPr>
        <w:t>4</w:t>
      </w:r>
      <w:r w:rsidRPr="006F3F1B">
        <w:rPr>
          <w:sz w:val="24"/>
          <w:lang w:val="pt-BR"/>
        </w:rPr>
        <w:t>+NH</w:t>
      </w:r>
      <w:r w:rsidRPr="004929BA">
        <w:rPr>
          <w:sz w:val="24"/>
          <w:vertAlign w:val="subscript"/>
          <w:lang w:val="pt-BR"/>
        </w:rPr>
        <w:t>3</w:t>
      </w:r>
      <w:r w:rsidRPr="006F3F1B">
        <w:rPr>
          <w:sz w:val="24"/>
          <w:lang w:val="pt-BR"/>
        </w:rPr>
        <w:t>), nitrito (NO</w:t>
      </w:r>
      <w:r w:rsidRPr="004929BA">
        <w:rPr>
          <w:sz w:val="24"/>
          <w:vertAlign w:val="subscript"/>
          <w:lang w:val="pt-BR"/>
        </w:rPr>
        <w:t>2</w:t>
      </w:r>
      <w:r>
        <w:rPr>
          <w:sz w:val="24"/>
          <w:lang w:val="pt-BR"/>
        </w:rPr>
        <w:t>) e</w:t>
      </w:r>
      <w:r w:rsidRPr="006F3F1B">
        <w:rPr>
          <w:sz w:val="24"/>
          <w:lang w:val="pt-BR"/>
        </w:rPr>
        <w:t xml:space="preserve"> </w:t>
      </w:r>
      <w:r>
        <w:rPr>
          <w:sz w:val="24"/>
          <w:lang w:val="pt-BR"/>
        </w:rPr>
        <w:t>dureza</w:t>
      </w:r>
      <w:r w:rsidRPr="006F3F1B">
        <w:rPr>
          <w:sz w:val="24"/>
          <w:lang w:val="pt-BR"/>
        </w:rPr>
        <w:t xml:space="preserve"> (CaCO</w:t>
      </w:r>
      <w:r w:rsidRPr="004929BA">
        <w:rPr>
          <w:sz w:val="24"/>
          <w:vertAlign w:val="subscript"/>
          <w:lang w:val="pt-BR"/>
        </w:rPr>
        <w:t>3</w:t>
      </w:r>
      <w:r>
        <w:rPr>
          <w:sz w:val="24"/>
          <w:lang w:val="pt-BR"/>
        </w:rPr>
        <w:t>), com uso de kits colorimétricos.</w:t>
      </w:r>
    </w:p>
    <w:p w14:paraId="7B5D6D81" w14:textId="77777777" w:rsidR="00EE25E7" w:rsidRPr="00476F02" w:rsidRDefault="00EE25E7" w:rsidP="00EE25E7">
      <w:pPr>
        <w:ind w:firstLine="567"/>
        <w:jc w:val="both"/>
        <w:rPr>
          <w:lang w:val="pt-BR"/>
        </w:rPr>
      </w:pPr>
      <w:r>
        <w:rPr>
          <w:sz w:val="24"/>
          <w:lang w:val="pt-BR"/>
        </w:rPr>
        <w:t>Os valores de qualidade de água foram apresentados através de uma análise descritiva com médias e desvios padrão.</w:t>
      </w:r>
    </w:p>
    <w:p w14:paraId="4A3EF376" w14:textId="77777777" w:rsidR="00EE25E7" w:rsidRPr="0081111E" w:rsidRDefault="00EE25E7" w:rsidP="00EE25E7">
      <w:pPr>
        <w:pStyle w:val="Ttulo1"/>
        <w:rPr>
          <w:lang w:val="pt-BR"/>
        </w:rPr>
      </w:pPr>
      <w:r>
        <w:rPr>
          <w:lang w:val="pt-BR"/>
        </w:rPr>
        <w:t xml:space="preserve"> </w:t>
      </w:r>
    </w:p>
    <w:p w14:paraId="38814A7A" w14:textId="77777777" w:rsidR="0038405A" w:rsidRDefault="0038405A">
      <w:pPr>
        <w:rPr>
          <w:b/>
          <w:bCs/>
          <w:sz w:val="24"/>
          <w:szCs w:val="24"/>
        </w:rPr>
      </w:pPr>
      <w:r>
        <w:br w:type="page"/>
      </w:r>
    </w:p>
    <w:p w14:paraId="6C0ECA9C" w14:textId="7077A1A6" w:rsidR="00EE25E7" w:rsidRDefault="00EE25E7" w:rsidP="00EE25E7">
      <w:pPr>
        <w:pStyle w:val="Ttulo1"/>
        <w:ind w:left="0"/>
      </w:pPr>
      <w:r>
        <w:lastRenderedPageBreak/>
        <w:t>RESULTADOS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DISCUSSÃO</w:t>
      </w:r>
    </w:p>
    <w:p w14:paraId="0E7FAD39" w14:textId="77777777" w:rsidR="00EE25E7" w:rsidRPr="00CB13C8" w:rsidRDefault="00EE25E7" w:rsidP="00EE25E7">
      <w:pPr>
        <w:ind w:firstLine="567"/>
        <w:jc w:val="both"/>
        <w:rPr>
          <w:sz w:val="24"/>
          <w:szCs w:val="24"/>
        </w:rPr>
      </w:pPr>
      <w:r w:rsidRPr="00CB13C8">
        <w:rPr>
          <w:sz w:val="24"/>
          <w:szCs w:val="24"/>
        </w:rPr>
        <w:t>Os resultados das variáveis fisicas e químicas de qualidade da água estão descritos na tabela 1.</w:t>
      </w:r>
    </w:p>
    <w:p w14:paraId="53252292" w14:textId="77777777" w:rsidR="00EE25E7" w:rsidRPr="007E7318" w:rsidRDefault="00EE25E7" w:rsidP="00EE25E7">
      <w:pPr>
        <w:jc w:val="both"/>
      </w:pPr>
    </w:p>
    <w:p w14:paraId="52AC2416" w14:textId="0591947A" w:rsidR="00EE25E7" w:rsidRDefault="00EE25E7" w:rsidP="00EE25E7">
      <w:pPr>
        <w:jc w:val="both"/>
      </w:pPr>
      <w:r w:rsidRPr="0072049B">
        <w:rPr>
          <w:b/>
          <w:bCs/>
        </w:rPr>
        <w:t>Tabela 1.</w:t>
      </w:r>
      <w:r w:rsidRPr="007E7318">
        <w:t xml:space="preserve"> Parâmetros fisicos e químicos de qualidade de água dos três componentes do sistema aquapônico no Semiárido, Ibimirim, PE.</w:t>
      </w:r>
    </w:p>
    <w:p w14:paraId="3CF9BC93" w14:textId="77777777" w:rsidR="0072049B" w:rsidRPr="007E7318" w:rsidRDefault="0072049B" w:rsidP="00EE25E7">
      <w:pPr>
        <w:jc w:val="both"/>
      </w:pPr>
    </w:p>
    <w:tbl>
      <w:tblPr>
        <w:tblStyle w:val="TableNormal"/>
        <w:tblW w:w="8761" w:type="dxa"/>
        <w:tblInd w:w="108" w:type="dxa"/>
        <w:tblBorders>
          <w:top w:val="single" w:sz="4" w:space="0" w:color="auto"/>
          <w:bottom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74"/>
        <w:gridCol w:w="1843"/>
        <w:gridCol w:w="851"/>
        <w:gridCol w:w="850"/>
        <w:gridCol w:w="1843"/>
      </w:tblGrid>
      <w:tr w:rsidR="00EE25E7" w:rsidRPr="00450B34" w14:paraId="4DF14193" w14:textId="77777777" w:rsidTr="00B023D0">
        <w:trPr>
          <w:trHeight w:val="243"/>
        </w:trPr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F15329" w14:textId="77777777" w:rsidR="00EE25E7" w:rsidRPr="00450B34" w:rsidRDefault="00EE25E7" w:rsidP="00B023D0">
            <w:pPr>
              <w:pStyle w:val="Corpo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Variáveis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100657" w14:textId="77777777" w:rsidR="00EE25E7" w:rsidRPr="00450B34" w:rsidRDefault="00EE25E7" w:rsidP="00B023D0">
            <w:pPr>
              <w:pStyle w:val="Corpo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Tanque de peixe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D00528" w14:textId="77777777" w:rsidR="00EE25E7" w:rsidRPr="00450B34" w:rsidRDefault="00EE25E7" w:rsidP="00B023D0">
            <w:pPr>
              <w:pStyle w:val="Corpo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Filtro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62A94C" w14:textId="77777777" w:rsidR="00EE25E7" w:rsidRPr="00450B34" w:rsidRDefault="00EE25E7" w:rsidP="00B023D0">
            <w:pPr>
              <w:pStyle w:val="Corp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Calha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59351" w14:textId="77777777" w:rsidR="00EE25E7" w:rsidRPr="00450B34" w:rsidRDefault="00EE25E7" w:rsidP="00B023D0">
            <w:pPr>
              <w:pStyle w:val="Corpo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Recomendação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EE25E7" w:rsidRPr="00450B34" w14:paraId="6957169C" w14:textId="77777777" w:rsidTr="00B023D0">
        <w:trPr>
          <w:trHeight w:val="248"/>
        </w:trPr>
        <w:tc>
          <w:tcPr>
            <w:tcW w:w="3374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6D7241" w14:textId="77777777" w:rsidR="00EE25E7" w:rsidRPr="00450B34" w:rsidRDefault="00EE25E7" w:rsidP="00B023D0">
            <w:pPr>
              <w:pStyle w:val="Corp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0B34">
              <w:rPr>
                <w:rFonts w:ascii="Arial" w:hAnsi="Arial" w:cs="Arial"/>
                <w:sz w:val="22"/>
                <w:szCs w:val="22"/>
              </w:rPr>
              <w:t>Temperatura</w:t>
            </w:r>
            <w:proofErr w:type="spellEnd"/>
            <w:r w:rsidRPr="00450B34">
              <w:rPr>
                <w:rFonts w:ascii="Arial" w:hAnsi="Arial" w:cs="Arial"/>
                <w:sz w:val="22"/>
                <w:szCs w:val="22"/>
              </w:rPr>
              <w:t xml:space="preserve"> (ºC)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C50259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F80F43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26,8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6E4BCA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26,8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5E650A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450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450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EE25E7" w:rsidRPr="00450B34" w14:paraId="6DD3F715" w14:textId="77777777" w:rsidTr="00B023D0">
        <w:trPr>
          <w:trHeight w:val="253"/>
        </w:trPr>
        <w:tc>
          <w:tcPr>
            <w:tcW w:w="3374" w:type="dxa"/>
            <w:tcBorders>
              <w:top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0B40AD" w14:textId="69D5EC09" w:rsidR="00EE25E7" w:rsidRPr="00450B34" w:rsidRDefault="008C7784" w:rsidP="00B023D0">
            <w:pPr>
              <w:pStyle w:val="Corpo"/>
              <w:rPr>
                <w:rFonts w:ascii="Arial" w:hAnsi="Arial" w:cs="Arial"/>
                <w:sz w:val="22"/>
                <w:szCs w:val="22"/>
              </w:rPr>
            </w:pPr>
            <w:r w:rsidRPr="008C7784">
              <w:rPr>
                <w:rFonts w:ascii="Arial" w:hAnsi="Arial" w:cs="Arial"/>
                <w:sz w:val="22"/>
                <w:szCs w:val="22"/>
              </w:rPr>
              <w:t>pH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BD1D2A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7,31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14B8D0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7,29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02D443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7,31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95D9DD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 xml:space="preserve">6,5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450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EE25E7" w:rsidRPr="00450B34" w14:paraId="1D83D159" w14:textId="77777777" w:rsidTr="00B023D0">
        <w:trPr>
          <w:trHeight w:val="253"/>
        </w:trPr>
        <w:tc>
          <w:tcPr>
            <w:tcW w:w="33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BACDF2" w14:textId="77777777" w:rsidR="00EE25E7" w:rsidRPr="00450B34" w:rsidRDefault="00EE25E7" w:rsidP="00B023D0">
            <w:pPr>
              <w:pStyle w:val="Corp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0B34">
              <w:rPr>
                <w:rFonts w:ascii="Arial" w:hAnsi="Arial" w:cs="Arial"/>
                <w:sz w:val="22"/>
                <w:szCs w:val="22"/>
              </w:rPr>
              <w:t>Condutividade</w:t>
            </w:r>
            <w:proofErr w:type="spellEnd"/>
            <w:r w:rsidRPr="00450B3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0B34">
              <w:rPr>
                <w:rFonts w:ascii="Arial" w:hAnsi="Arial" w:cs="Arial"/>
                <w:sz w:val="22"/>
                <w:szCs w:val="22"/>
              </w:rPr>
              <w:t>elétrica</w:t>
            </w:r>
            <w:proofErr w:type="spellEnd"/>
            <w:r w:rsidRPr="00450B34">
              <w:rPr>
                <w:rFonts w:ascii="Arial" w:hAnsi="Arial" w:cs="Arial"/>
                <w:sz w:val="22"/>
                <w:szCs w:val="22"/>
              </w:rPr>
              <w:t xml:space="preserve"> (µm/cm)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7BBDB7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1381</w:t>
            </w:r>
          </w:p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29F89D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950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335E6D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1393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BA48B2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 xml:space="preserve">600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450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450B34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EE25E7" w:rsidRPr="00450B34" w14:paraId="112DEAAB" w14:textId="77777777" w:rsidTr="00B023D0">
        <w:trPr>
          <w:trHeight w:val="253"/>
        </w:trPr>
        <w:tc>
          <w:tcPr>
            <w:tcW w:w="33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030066" w14:textId="77777777" w:rsidR="00EE25E7" w:rsidRPr="00F848CF" w:rsidRDefault="00EE25E7" w:rsidP="00B023D0">
            <w:pPr>
              <w:pStyle w:val="Corp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848CF">
              <w:rPr>
                <w:rFonts w:ascii="Arial" w:hAnsi="Arial" w:cs="Arial"/>
                <w:sz w:val="22"/>
                <w:szCs w:val="22"/>
                <w:lang w:val="pt-BR"/>
              </w:rPr>
              <w:t>Sólidos dissolvidos totais (</w:t>
            </w:r>
            <w:proofErr w:type="gramStart"/>
            <w:r w:rsidRPr="00F848CF">
              <w:rPr>
                <w:rFonts w:ascii="Arial" w:hAnsi="Arial" w:cs="Arial"/>
                <w:sz w:val="22"/>
                <w:szCs w:val="22"/>
                <w:lang w:val="pt-BR"/>
              </w:rPr>
              <w:t>mg</w:t>
            </w:r>
            <w:proofErr w:type="gramEnd"/>
            <w:r w:rsidRPr="00F848CF">
              <w:rPr>
                <w:rFonts w:ascii="Arial" w:hAnsi="Arial" w:cs="Arial"/>
                <w:sz w:val="22"/>
                <w:szCs w:val="22"/>
                <w:lang w:val="pt-BR"/>
              </w:rPr>
              <w:t>/L)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332451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871</w:t>
            </w:r>
          </w:p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051A68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474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D2DF98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877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D8C5ED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</w:tr>
      <w:tr w:rsidR="00EE25E7" w:rsidRPr="00450B34" w14:paraId="2683ABE2" w14:textId="77777777" w:rsidTr="00B023D0">
        <w:trPr>
          <w:trHeight w:val="253"/>
        </w:trPr>
        <w:tc>
          <w:tcPr>
            <w:tcW w:w="33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90663C" w14:textId="77777777" w:rsidR="00EE25E7" w:rsidRPr="00450B34" w:rsidRDefault="00EE25E7" w:rsidP="00B023D0">
            <w:pPr>
              <w:pStyle w:val="Corp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0B34">
              <w:rPr>
                <w:rFonts w:ascii="Arial" w:hAnsi="Arial" w:cs="Arial"/>
                <w:sz w:val="22"/>
                <w:szCs w:val="22"/>
              </w:rPr>
              <w:t>Salinidade</w:t>
            </w:r>
            <w:proofErr w:type="spellEnd"/>
            <w:r w:rsidRPr="00450B34">
              <w:rPr>
                <w:rFonts w:ascii="Arial" w:hAnsi="Arial" w:cs="Arial"/>
                <w:sz w:val="22"/>
                <w:szCs w:val="22"/>
              </w:rPr>
              <w:t xml:space="preserve"> (g/L)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AEC38C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0,67</w:t>
            </w:r>
          </w:p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908ABC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0,35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26FC99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0,67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B58387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450B34">
              <w:rPr>
                <w:rFonts w:ascii="Arial" w:hAnsi="Arial" w:cs="Arial"/>
                <w:sz w:val="22"/>
                <w:szCs w:val="22"/>
              </w:rPr>
              <w:t xml:space="preserve"> 15</w:t>
            </w:r>
          </w:p>
        </w:tc>
      </w:tr>
      <w:tr w:rsidR="00EE25E7" w:rsidRPr="00450B34" w14:paraId="4EC07151" w14:textId="77777777" w:rsidTr="00B023D0">
        <w:trPr>
          <w:trHeight w:val="253"/>
        </w:trPr>
        <w:tc>
          <w:tcPr>
            <w:tcW w:w="33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65CEC7" w14:textId="77777777" w:rsidR="00EE25E7" w:rsidRPr="00450B34" w:rsidRDefault="00EE25E7" w:rsidP="00B023D0">
            <w:pPr>
              <w:pStyle w:val="Corp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0B34">
              <w:rPr>
                <w:rFonts w:ascii="Arial" w:hAnsi="Arial" w:cs="Arial"/>
                <w:sz w:val="22"/>
                <w:szCs w:val="22"/>
              </w:rPr>
              <w:t>Oxigênio</w:t>
            </w:r>
            <w:proofErr w:type="spellEnd"/>
            <w:r w:rsidRPr="00450B3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0B34">
              <w:rPr>
                <w:rFonts w:ascii="Arial" w:hAnsi="Arial" w:cs="Arial"/>
                <w:sz w:val="22"/>
                <w:szCs w:val="22"/>
              </w:rPr>
              <w:t>dissolvido</w:t>
            </w:r>
            <w:proofErr w:type="spellEnd"/>
            <w:r w:rsidRPr="00450B34">
              <w:rPr>
                <w:rFonts w:ascii="Arial" w:hAnsi="Arial" w:cs="Arial"/>
                <w:sz w:val="22"/>
                <w:szCs w:val="22"/>
              </w:rPr>
              <w:t xml:space="preserve"> (mg/L)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BA5B51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4E2704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5,2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3B9035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7,2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180D3B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 xml:space="preserve">&gt; </w:t>
            </w: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</w:tr>
      <w:tr w:rsidR="00EE25E7" w:rsidRPr="00450B34" w14:paraId="2B591A82" w14:textId="77777777" w:rsidTr="00B023D0">
        <w:trPr>
          <w:trHeight w:val="253"/>
        </w:trPr>
        <w:tc>
          <w:tcPr>
            <w:tcW w:w="33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C80505" w14:textId="77777777" w:rsidR="00EE25E7" w:rsidRPr="00450B34" w:rsidRDefault="00EE25E7" w:rsidP="00B023D0">
            <w:pPr>
              <w:pStyle w:val="Corp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0B34">
              <w:rPr>
                <w:rFonts w:ascii="Arial" w:hAnsi="Arial" w:cs="Arial"/>
                <w:sz w:val="22"/>
                <w:szCs w:val="22"/>
              </w:rPr>
              <w:t>Nitrito</w:t>
            </w:r>
            <w:proofErr w:type="spellEnd"/>
            <w:r w:rsidRPr="00450B34">
              <w:rPr>
                <w:rFonts w:ascii="Arial" w:hAnsi="Arial" w:cs="Arial"/>
                <w:sz w:val="22"/>
                <w:szCs w:val="22"/>
              </w:rPr>
              <w:t xml:space="preserve"> (mg/L)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756D6D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0,25</w:t>
            </w:r>
          </w:p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3DBEB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0,25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48A0BC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0,25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4B2863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&lt; 0,</w:t>
            </w: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EE25E7" w:rsidRPr="00450B34" w14:paraId="7C7EA8CE" w14:textId="77777777" w:rsidTr="00B023D0">
        <w:trPr>
          <w:trHeight w:val="253"/>
        </w:trPr>
        <w:tc>
          <w:tcPr>
            <w:tcW w:w="33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5ABE14" w14:textId="77777777" w:rsidR="00EE25E7" w:rsidRPr="00450B34" w:rsidRDefault="00EE25E7" w:rsidP="00B023D0">
            <w:pPr>
              <w:pStyle w:val="Corp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0B34">
              <w:rPr>
                <w:rFonts w:ascii="Arial" w:hAnsi="Arial" w:cs="Arial"/>
                <w:sz w:val="22"/>
                <w:szCs w:val="22"/>
              </w:rPr>
              <w:t>Amônia</w:t>
            </w:r>
            <w:proofErr w:type="spellEnd"/>
            <w:r w:rsidRPr="00450B34">
              <w:rPr>
                <w:rFonts w:ascii="Arial" w:hAnsi="Arial" w:cs="Arial"/>
                <w:sz w:val="22"/>
                <w:szCs w:val="22"/>
              </w:rPr>
              <w:t xml:space="preserve"> total (mg/L)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3AB85D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BFC357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6,5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B5CEAC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C6963F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&lt; 1,0</w:t>
            </w:r>
          </w:p>
        </w:tc>
      </w:tr>
      <w:tr w:rsidR="00EE25E7" w:rsidRPr="00450B34" w14:paraId="0768E07C" w14:textId="77777777" w:rsidTr="00B023D0">
        <w:trPr>
          <w:trHeight w:val="253"/>
        </w:trPr>
        <w:tc>
          <w:tcPr>
            <w:tcW w:w="33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1ED056" w14:textId="77777777" w:rsidR="00EE25E7" w:rsidRPr="00450B34" w:rsidRDefault="00EE25E7" w:rsidP="00B023D0">
            <w:pPr>
              <w:pStyle w:val="Corpo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Dureza (mg/L CaCO</w:t>
            </w:r>
            <w:r w:rsidRPr="00450B34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450B3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2B437E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C900DA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32A15C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650B21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– 140</w:t>
            </w:r>
          </w:p>
        </w:tc>
      </w:tr>
      <w:tr w:rsidR="00EE25E7" w:rsidRPr="00450B34" w14:paraId="3AB26D7A" w14:textId="77777777" w:rsidTr="00B023D0">
        <w:trPr>
          <w:trHeight w:val="248"/>
        </w:trPr>
        <w:tc>
          <w:tcPr>
            <w:tcW w:w="33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78B350" w14:textId="77777777" w:rsidR="00EE25E7" w:rsidRPr="00F848CF" w:rsidRDefault="00EE25E7" w:rsidP="00B023D0">
            <w:pPr>
              <w:pStyle w:val="Corp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848CF">
              <w:rPr>
                <w:rFonts w:ascii="Arial" w:hAnsi="Arial" w:cs="Arial"/>
                <w:sz w:val="22"/>
                <w:szCs w:val="22"/>
                <w:lang w:val="pt-BR"/>
              </w:rPr>
              <w:t xml:space="preserve">Potencial de </w:t>
            </w:r>
            <w:proofErr w:type="spellStart"/>
            <w:r w:rsidRPr="00F848CF">
              <w:rPr>
                <w:rFonts w:ascii="Arial" w:hAnsi="Arial" w:cs="Arial"/>
                <w:sz w:val="22"/>
                <w:szCs w:val="22"/>
                <w:lang w:val="pt-BR"/>
              </w:rPr>
              <w:t>oxi-redução</w:t>
            </w:r>
            <w:proofErr w:type="spellEnd"/>
            <w:r w:rsidRPr="00F848CF">
              <w:rPr>
                <w:rFonts w:ascii="Arial" w:hAnsi="Arial" w:cs="Arial"/>
                <w:sz w:val="22"/>
                <w:szCs w:val="22"/>
                <w:lang w:val="pt-BR"/>
              </w:rPr>
              <w:t xml:space="preserve"> (</w:t>
            </w:r>
            <w:proofErr w:type="spellStart"/>
            <w:r w:rsidRPr="00F848CF">
              <w:rPr>
                <w:rFonts w:ascii="Arial" w:hAnsi="Arial" w:cs="Arial"/>
                <w:sz w:val="22"/>
                <w:szCs w:val="22"/>
                <w:lang w:val="pt-BR"/>
              </w:rPr>
              <w:t>mV</w:t>
            </w:r>
            <w:proofErr w:type="spellEnd"/>
            <w:r w:rsidRPr="00F848CF"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83DBBA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103,3</w:t>
            </w:r>
          </w:p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915C57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90537D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34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DFD31B" w14:textId="77777777" w:rsidR="00EE25E7" w:rsidRPr="00450B34" w:rsidRDefault="00EE25E7" w:rsidP="00B023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6A1EC3C6" w14:textId="77777777" w:rsidR="00EE25E7" w:rsidRPr="0072049B" w:rsidRDefault="00EE25E7" w:rsidP="00EE25E7">
      <w:pPr>
        <w:jc w:val="both"/>
        <w:rPr>
          <w:sz w:val="16"/>
          <w:szCs w:val="16"/>
        </w:rPr>
      </w:pPr>
      <w:r w:rsidRPr="0072049B">
        <w:rPr>
          <w:sz w:val="16"/>
          <w:szCs w:val="16"/>
        </w:rPr>
        <w:t>*Carneiro et al. 2016; Somerville et al. 2014.</w:t>
      </w:r>
    </w:p>
    <w:p w14:paraId="394976B2" w14:textId="77777777" w:rsidR="00EE25E7" w:rsidRDefault="00EE25E7" w:rsidP="00EE25E7">
      <w:pPr>
        <w:ind w:firstLine="567"/>
        <w:jc w:val="both"/>
        <w:rPr>
          <w:sz w:val="24"/>
          <w:szCs w:val="24"/>
        </w:rPr>
      </w:pPr>
    </w:p>
    <w:p w14:paraId="525B567E" w14:textId="77777777" w:rsidR="00EE25E7" w:rsidRDefault="00EE25E7" w:rsidP="00EE25E7">
      <w:pPr>
        <w:ind w:firstLine="567"/>
        <w:jc w:val="both"/>
        <w:rPr>
          <w:sz w:val="24"/>
          <w:szCs w:val="24"/>
        </w:rPr>
      </w:pPr>
      <w:r w:rsidRPr="002A535C">
        <w:rPr>
          <w:sz w:val="24"/>
          <w:szCs w:val="24"/>
        </w:rPr>
        <w:t>Os resultados supracitados mostram que a temperatura esteve próximo ao m</w:t>
      </w:r>
      <w:r>
        <w:rPr>
          <w:sz w:val="24"/>
          <w:szCs w:val="24"/>
        </w:rPr>
        <w:t>í</w:t>
      </w:r>
      <w:r w:rsidRPr="002A535C">
        <w:rPr>
          <w:sz w:val="24"/>
          <w:szCs w:val="24"/>
        </w:rPr>
        <w:t>nimo recomendado. O pH se mostrou dentro da faixa ideal para os peixes e para as plantas. A condutividade se mostrou acima do valor proposto. A salinidade alta pode afetar negativamente as plantas devido a um desbalanço nutricional, onde a prese</w:t>
      </w:r>
      <w:r>
        <w:rPr>
          <w:sz w:val="24"/>
          <w:szCs w:val="24"/>
        </w:rPr>
        <w:t>n</w:t>
      </w:r>
      <w:r w:rsidRPr="002A535C">
        <w:rPr>
          <w:sz w:val="24"/>
          <w:szCs w:val="24"/>
        </w:rPr>
        <w:t>ça de</w:t>
      </w:r>
      <w:r>
        <w:rPr>
          <w:sz w:val="24"/>
          <w:szCs w:val="24"/>
        </w:rPr>
        <w:t>sses</w:t>
      </w:r>
      <w:r w:rsidRPr="002A535C">
        <w:rPr>
          <w:sz w:val="24"/>
          <w:szCs w:val="24"/>
        </w:rPr>
        <w:t xml:space="preserve"> </w:t>
      </w:r>
      <w:r>
        <w:rPr>
          <w:sz w:val="24"/>
          <w:szCs w:val="24"/>
        </w:rPr>
        <w:t>í</w:t>
      </w:r>
      <w:r w:rsidRPr="002A535C">
        <w:rPr>
          <w:sz w:val="24"/>
          <w:szCs w:val="24"/>
        </w:rPr>
        <w:t xml:space="preserve">ons em maior quantidade inibe a absorção de outros </w:t>
      </w:r>
      <w:r>
        <w:rPr>
          <w:sz w:val="24"/>
          <w:szCs w:val="24"/>
        </w:rPr>
        <w:t>í</w:t>
      </w:r>
      <w:r w:rsidRPr="002A535C">
        <w:rPr>
          <w:sz w:val="24"/>
          <w:szCs w:val="24"/>
        </w:rPr>
        <w:t>ons. O oxig</w:t>
      </w:r>
      <w:r>
        <w:rPr>
          <w:sz w:val="24"/>
          <w:szCs w:val="24"/>
        </w:rPr>
        <w:t>ê</w:t>
      </w:r>
      <w:r w:rsidRPr="002A535C">
        <w:rPr>
          <w:sz w:val="24"/>
          <w:szCs w:val="24"/>
        </w:rPr>
        <w:t>nio dissolvido no tanque dos peixe apresentou um valor ligeiramente abaixo da faixa recomendada para o experimento.</w:t>
      </w:r>
    </w:p>
    <w:p w14:paraId="1511F2B9" w14:textId="77777777" w:rsidR="00EE25E7" w:rsidRPr="00CB13C8" w:rsidRDefault="00EE25E7" w:rsidP="00EE25E7">
      <w:pPr>
        <w:ind w:firstLine="567"/>
        <w:jc w:val="both"/>
        <w:rPr>
          <w:sz w:val="24"/>
          <w:szCs w:val="24"/>
        </w:rPr>
      </w:pPr>
      <w:r w:rsidRPr="00CB13C8">
        <w:rPr>
          <w:sz w:val="24"/>
          <w:szCs w:val="24"/>
        </w:rPr>
        <w:t>A água que sai dos tanques dos peixes leva resíduos sólidos em suspe</w:t>
      </w:r>
      <w:r>
        <w:rPr>
          <w:sz w:val="24"/>
          <w:szCs w:val="24"/>
        </w:rPr>
        <w:t xml:space="preserve">são. </w:t>
      </w:r>
      <w:r w:rsidRPr="00CB13C8">
        <w:rPr>
          <w:sz w:val="24"/>
          <w:szCs w:val="24"/>
        </w:rPr>
        <w:t>Esse curso passa pelo sistema de filtração mecânica (</w:t>
      </w:r>
      <w:r w:rsidRPr="00FD593D">
        <w:rPr>
          <w:sz w:val="24"/>
          <w:szCs w:val="24"/>
        </w:rPr>
        <w:t>no qual são retirados sólidos</w:t>
      </w:r>
      <w:r>
        <w:rPr>
          <w:sz w:val="24"/>
          <w:szCs w:val="24"/>
        </w:rPr>
        <w:t xml:space="preserve"> </w:t>
      </w:r>
      <w:r w:rsidRPr="007F1F18">
        <w:rPr>
          <w:sz w:val="24"/>
          <w:szCs w:val="24"/>
        </w:rPr>
        <w:t>sedimentáveis)</w:t>
      </w:r>
      <w:r w:rsidRPr="00CB13C8">
        <w:rPr>
          <w:sz w:val="24"/>
          <w:szCs w:val="24"/>
        </w:rPr>
        <w:t xml:space="preserve"> em seguida, pela filtração biológica (onde resíduos solubilizados são convertidos em nutrientes) (SOMERVILLE et al</w:t>
      </w:r>
      <w:r>
        <w:rPr>
          <w:sz w:val="24"/>
          <w:szCs w:val="24"/>
        </w:rPr>
        <w:t>.</w:t>
      </w:r>
      <w:r w:rsidRPr="00CB13C8">
        <w:rPr>
          <w:sz w:val="24"/>
          <w:szCs w:val="24"/>
        </w:rPr>
        <w:t xml:space="preserve">, 2014). Cada planejamento tem suas particularidades, no entanto a técnica é estabelecida por um sistema de recirculação de água, onde segundo Somerville et al. (2014), o biofiltro (filtração biológica) é a peça fundamental da produção, pois proporciona abrigo as bactérias que realizam o procedimento de nitrificação (conversão de amônia em nitritos e nitratos). Esse método permite e viabiliza os peixes, plantas e bactérias nitrificantes viverem </w:t>
      </w:r>
      <w:r w:rsidRPr="007F1F18">
        <w:rPr>
          <w:sz w:val="24"/>
          <w:szCs w:val="24"/>
        </w:rPr>
        <w:t>em conjunto e</w:t>
      </w:r>
      <w:r w:rsidRPr="00CB13C8">
        <w:rPr>
          <w:sz w:val="24"/>
          <w:szCs w:val="24"/>
        </w:rPr>
        <w:t xml:space="preserve"> simbioticamente, </w:t>
      </w:r>
      <w:r w:rsidRPr="007F1F18">
        <w:rPr>
          <w:sz w:val="24"/>
          <w:szCs w:val="24"/>
        </w:rPr>
        <w:t>ou seja,</w:t>
      </w:r>
      <w:r w:rsidRPr="00CB13C8">
        <w:rPr>
          <w:sz w:val="24"/>
          <w:szCs w:val="24"/>
        </w:rPr>
        <w:t xml:space="preserve"> formando um sistema </w:t>
      </w:r>
      <w:r w:rsidRPr="007F1F18">
        <w:rPr>
          <w:sz w:val="24"/>
          <w:szCs w:val="24"/>
        </w:rPr>
        <w:t xml:space="preserve">em equilíbrio </w:t>
      </w:r>
      <w:r w:rsidRPr="00CB13C8">
        <w:rPr>
          <w:sz w:val="24"/>
          <w:szCs w:val="24"/>
        </w:rPr>
        <w:t>.</w:t>
      </w:r>
    </w:p>
    <w:p w14:paraId="6C99599A" w14:textId="77777777" w:rsidR="00EE25E7" w:rsidRPr="00A97140" w:rsidRDefault="00EE25E7" w:rsidP="00EE25E7">
      <w:pPr>
        <w:pStyle w:val="Ttulo1"/>
        <w:ind w:left="125" w:firstLine="595"/>
        <w:jc w:val="both"/>
        <w:rPr>
          <w:b w:val="0"/>
        </w:rPr>
      </w:pPr>
    </w:p>
    <w:p w14:paraId="520F6434" w14:textId="77777777" w:rsidR="00EE25E7" w:rsidRDefault="00EE25E7" w:rsidP="00EE25E7">
      <w:pPr>
        <w:pStyle w:val="Ttulo1"/>
      </w:pPr>
      <w:r>
        <w:t>CONCLUSÕES</w:t>
      </w:r>
    </w:p>
    <w:p w14:paraId="3383F117" w14:textId="77777777" w:rsidR="00EE25E7" w:rsidRPr="007E7318" w:rsidRDefault="00EE25E7" w:rsidP="00EE25E7">
      <w:pPr>
        <w:pStyle w:val="Corpodetexto"/>
        <w:ind w:left="0" w:right="116" w:firstLine="567"/>
      </w:pPr>
      <w:r w:rsidRPr="007E7318">
        <w:t xml:space="preserve">A qualidade da água </w:t>
      </w:r>
      <w:r>
        <w:t xml:space="preserve">do sistema aquapônico </w:t>
      </w:r>
      <w:r w:rsidRPr="00FF0641">
        <w:t>é</w:t>
      </w:r>
      <w:r w:rsidRPr="007E7318">
        <w:t xml:space="preserve"> propícia para um empreendimento com a criação de peixes e viabiliza a produção familiar em regiões com escassez de recursos hídricos, mostrando que é uma tecnologia diversificada e eficaz para a aquicultura familiar, permitindo uma produção de alimentos livres de agrotóxicos e um menor impacto na utilização da água</w:t>
      </w:r>
      <w:r>
        <w:t xml:space="preserve"> pois é possível ser reutilizada</w:t>
      </w:r>
      <w:r w:rsidRPr="007E7318">
        <w:t>.</w:t>
      </w:r>
    </w:p>
    <w:p w14:paraId="67C4BCCB" w14:textId="77777777" w:rsidR="00EE25E7" w:rsidRDefault="00EE25E7" w:rsidP="00EE25E7">
      <w:pPr>
        <w:pStyle w:val="Corpodetexto"/>
        <w:ind w:right="116" w:firstLine="568"/>
      </w:pPr>
    </w:p>
    <w:p w14:paraId="018BB5DB" w14:textId="77777777" w:rsidR="00EE25E7" w:rsidRDefault="00EE25E7" w:rsidP="00EE25E7">
      <w:pPr>
        <w:pStyle w:val="Ttulo1"/>
      </w:pPr>
      <w:r>
        <w:t>AGRADECIMENTOS</w:t>
      </w:r>
    </w:p>
    <w:p w14:paraId="67CC3A91" w14:textId="77777777" w:rsidR="00EE25E7" w:rsidRDefault="00EE25E7" w:rsidP="00EE25E7">
      <w:pPr>
        <w:pStyle w:val="Corpodetexto"/>
        <w:spacing w:before="1"/>
        <w:ind w:right="116" w:firstLine="445"/>
        <w:rPr>
          <w:spacing w:val="-1"/>
        </w:rPr>
      </w:pPr>
      <w:r>
        <w:rPr>
          <w:spacing w:val="-1"/>
        </w:rPr>
        <w:t xml:space="preserve">Ao </w:t>
      </w:r>
      <w:r>
        <w:rPr>
          <w:lang w:val="pt-BR"/>
        </w:rPr>
        <w:t>Serviço de Tecnologia Alternativa (SERTA).</w:t>
      </w:r>
    </w:p>
    <w:p w14:paraId="20EFCCBB" w14:textId="77777777" w:rsidR="00EE25E7" w:rsidRDefault="00EE25E7" w:rsidP="00EE25E7">
      <w:pPr>
        <w:pStyle w:val="Corpodetexto"/>
        <w:spacing w:before="1"/>
        <w:ind w:right="116" w:firstLine="445"/>
        <w:rPr>
          <w:spacing w:val="-1"/>
        </w:rPr>
      </w:pPr>
      <w:r>
        <w:rPr>
          <w:spacing w:val="-1"/>
        </w:rPr>
        <w:t>Ao Progarama Nacional de Educação na Reforma Agrária (PRONERA).</w:t>
      </w:r>
    </w:p>
    <w:p w14:paraId="2A8DF122" w14:textId="77777777" w:rsidR="00EE25E7" w:rsidRDefault="00EE25E7" w:rsidP="00EE25E7">
      <w:pPr>
        <w:pStyle w:val="Corpodetexto"/>
        <w:spacing w:before="1"/>
        <w:ind w:right="116" w:firstLine="445"/>
      </w:pPr>
      <w:r>
        <w:rPr>
          <w:spacing w:val="-1"/>
        </w:rPr>
        <w:t xml:space="preserve">À Universidade Federal Rural de Pernambuco (UFRPE). </w:t>
      </w:r>
    </w:p>
    <w:p w14:paraId="22687EF8" w14:textId="77777777" w:rsidR="00EE25E7" w:rsidRDefault="00EE25E7" w:rsidP="00EE25E7">
      <w:pPr>
        <w:pStyle w:val="Ttulo1"/>
      </w:pPr>
    </w:p>
    <w:p w14:paraId="1DDBACDD" w14:textId="77777777" w:rsidR="00EE25E7" w:rsidRDefault="00EE25E7" w:rsidP="00EE25E7">
      <w:pPr>
        <w:pStyle w:val="Ttulo1"/>
      </w:pPr>
      <w:r>
        <w:t>REFERÊNCIAS</w:t>
      </w:r>
    </w:p>
    <w:p w14:paraId="0F8359AE" w14:textId="77777777" w:rsidR="00EE25E7" w:rsidRPr="00F3773B" w:rsidRDefault="00EE25E7" w:rsidP="00EE25E7">
      <w:pPr>
        <w:pStyle w:val="Ttulo1"/>
        <w:jc w:val="both"/>
        <w:rPr>
          <w:b w:val="0"/>
          <w:bCs w:val="0"/>
        </w:rPr>
      </w:pPr>
    </w:p>
    <w:p w14:paraId="3D140EF3" w14:textId="77777777" w:rsidR="00EE25E7" w:rsidRPr="00F3773B" w:rsidRDefault="00EE25E7" w:rsidP="00EE25E7">
      <w:pPr>
        <w:pStyle w:val="Ttulo1"/>
        <w:jc w:val="both"/>
        <w:rPr>
          <w:b w:val="0"/>
          <w:bCs w:val="0"/>
        </w:rPr>
      </w:pPr>
      <w:r w:rsidRPr="00F3773B">
        <w:rPr>
          <w:b w:val="0"/>
          <w:bCs w:val="0"/>
        </w:rPr>
        <w:t xml:space="preserve">CARRIJO, O. A.; MAKISHIMA, N. C. C. </w:t>
      </w:r>
      <w:r w:rsidRPr="009A1EB1">
        <w:t>Princípios de Hidroponia</w:t>
      </w:r>
      <w:r w:rsidRPr="00F3773B">
        <w:rPr>
          <w:b w:val="0"/>
          <w:bCs w:val="0"/>
        </w:rPr>
        <w:t xml:space="preserve">. Circular técnica EMBRAPA, 2000. Acesso em 20 de set de 2020, disponível em: https://www.embrapa.br/hortalicas/busca-de-publicacoes/-/publicacao/769981/principios-de-hidroponia </w:t>
      </w:r>
    </w:p>
    <w:p w14:paraId="458E5698" w14:textId="77777777" w:rsidR="00EE25E7" w:rsidRPr="00F3773B" w:rsidRDefault="00EE25E7" w:rsidP="00EE25E7">
      <w:pPr>
        <w:pStyle w:val="Ttulo1"/>
        <w:jc w:val="both"/>
        <w:rPr>
          <w:b w:val="0"/>
          <w:bCs w:val="0"/>
        </w:rPr>
      </w:pPr>
      <w:r w:rsidRPr="00F3773B">
        <w:rPr>
          <w:b w:val="0"/>
          <w:bCs w:val="0"/>
        </w:rPr>
        <w:t xml:space="preserve">CANASTRA, I. I. de O. </w:t>
      </w:r>
      <w:r w:rsidRPr="00F3773B">
        <w:t>Aquaponia: Construção de um sistema de aquaponia a uma escala modelo e elaboração de um manual didático</w:t>
      </w:r>
      <w:r w:rsidRPr="00F3773B">
        <w:rPr>
          <w:b w:val="0"/>
          <w:bCs w:val="0"/>
        </w:rPr>
        <w:t xml:space="preserve">. Faculdade de Ciências da Universidade do Porto, Biologia. 2017. </w:t>
      </w:r>
    </w:p>
    <w:p w14:paraId="009CE8A7" w14:textId="77777777" w:rsidR="00EE25E7" w:rsidRDefault="00EE25E7" w:rsidP="00EE25E7">
      <w:pPr>
        <w:pStyle w:val="Ttulo1"/>
        <w:jc w:val="both"/>
        <w:rPr>
          <w:b w:val="0"/>
          <w:bCs w:val="0"/>
        </w:rPr>
      </w:pPr>
      <w:r w:rsidRPr="00F3773B">
        <w:rPr>
          <w:b w:val="0"/>
          <w:bCs w:val="0"/>
        </w:rPr>
        <w:t xml:space="preserve">CARNEIRO, P. C. F.; MORAIS, C. A. R.; NUNES, M. U. C.; MARIA, A. N. ; FUJIMOTO, R. Y. </w:t>
      </w:r>
      <w:r w:rsidRPr="009A1EB1">
        <w:t>Produção integrada de peixes e vegetais em aquaponia</w:t>
      </w:r>
      <w:r w:rsidRPr="00F3773B">
        <w:rPr>
          <w:b w:val="0"/>
          <w:bCs w:val="0"/>
        </w:rPr>
        <w:t>. Aracaju: Embrapa Tabuleiros Costeiros, 2015. 23p. (Embrapa Tabuleiros Costeiros. Comunicado Técnico, 189).</w:t>
      </w:r>
    </w:p>
    <w:p w14:paraId="1E960392" w14:textId="77777777" w:rsidR="00EE25E7" w:rsidRPr="00F3773B" w:rsidRDefault="00EE25E7" w:rsidP="00EE25E7">
      <w:pPr>
        <w:pStyle w:val="Ttulo1"/>
        <w:jc w:val="both"/>
        <w:rPr>
          <w:b w:val="0"/>
          <w:bCs w:val="0"/>
        </w:rPr>
      </w:pPr>
      <w:r w:rsidRPr="00312A7C">
        <w:rPr>
          <w:b w:val="0"/>
          <w:bCs w:val="0"/>
        </w:rPr>
        <w:t>CARNEIRO, P.; MARIA, A.; FUJIMOTO, R.; NUNES, M. Sistema familiar de aquaponia em canaletas.</w:t>
      </w:r>
      <w:r>
        <w:rPr>
          <w:b w:val="0"/>
          <w:bCs w:val="0"/>
        </w:rPr>
        <w:t xml:space="preserve"> </w:t>
      </w:r>
      <w:r w:rsidRPr="00312A7C">
        <w:rPr>
          <w:b w:val="0"/>
          <w:bCs w:val="0"/>
        </w:rPr>
        <w:t>Embrapa Tabuleiros Costeiros-Circular Técnica (INFOTECA-E), 2016.</w:t>
      </w:r>
    </w:p>
    <w:p w14:paraId="7C13B4A7" w14:textId="77777777" w:rsidR="00EE25E7" w:rsidRPr="00F3773B" w:rsidRDefault="00EE25E7" w:rsidP="00EE25E7">
      <w:pPr>
        <w:pStyle w:val="Ttulo1"/>
        <w:jc w:val="both"/>
        <w:rPr>
          <w:b w:val="0"/>
          <w:bCs w:val="0"/>
        </w:rPr>
      </w:pPr>
      <w:r w:rsidRPr="00F3773B">
        <w:rPr>
          <w:b w:val="0"/>
          <w:bCs w:val="0"/>
        </w:rPr>
        <w:t>CELESTRINO, R. B.; VIEIRA, S. C. Sistema Aquapônico</w:t>
      </w:r>
      <w:r>
        <w:rPr>
          <w:b w:val="0"/>
          <w:bCs w:val="0"/>
        </w:rPr>
        <w:t xml:space="preserve"> </w:t>
      </w:r>
      <w:r w:rsidRPr="00F3773B">
        <w:rPr>
          <w:b w:val="0"/>
          <w:bCs w:val="0"/>
        </w:rPr>
        <w:t xml:space="preserve">para Agricultura Familiar. </w:t>
      </w:r>
      <w:r w:rsidRPr="00F3773B">
        <w:t>Revista Eletrônica Competências Digitais</w:t>
      </w:r>
      <w:r w:rsidRPr="00F3773B">
        <w:rPr>
          <w:b w:val="0"/>
          <w:bCs w:val="0"/>
        </w:rPr>
        <w:t>. v. 4, n. 1. 2018.</w:t>
      </w:r>
    </w:p>
    <w:p w14:paraId="1B06745A" w14:textId="77777777" w:rsidR="00EE25E7" w:rsidRPr="00F848CF" w:rsidRDefault="00EE25E7" w:rsidP="00EE25E7">
      <w:pPr>
        <w:pStyle w:val="Ttulo1"/>
        <w:jc w:val="both"/>
        <w:rPr>
          <w:b w:val="0"/>
          <w:bCs w:val="0"/>
          <w:lang w:val="en-US"/>
        </w:rPr>
      </w:pPr>
      <w:r w:rsidRPr="00F3773B">
        <w:rPr>
          <w:b w:val="0"/>
          <w:bCs w:val="0"/>
        </w:rPr>
        <w:t xml:space="preserve">FAO – Organização das Nações Unidas para Alimentação e Agricultura. </w:t>
      </w:r>
      <w:proofErr w:type="spellStart"/>
      <w:r w:rsidRPr="00F848CF">
        <w:rPr>
          <w:b w:val="0"/>
          <w:bCs w:val="0"/>
          <w:lang w:val="en-US"/>
        </w:rPr>
        <w:t>Fao</w:t>
      </w:r>
      <w:proofErr w:type="spellEnd"/>
      <w:r w:rsidRPr="00F848CF">
        <w:rPr>
          <w:b w:val="0"/>
          <w:bCs w:val="0"/>
          <w:lang w:val="en-US"/>
        </w:rPr>
        <w:t xml:space="preserve"> </w:t>
      </w:r>
      <w:r w:rsidRPr="00F848CF">
        <w:rPr>
          <w:lang w:val="en-US"/>
        </w:rPr>
        <w:t xml:space="preserve">Technical Training Workshop </w:t>
      </w:r>
      <w:proofErr w:type="gramStart"/>
      <w:r w:rsidRPr="00F848CF">
        <w:rPr>
          <w:lang w:val="en-US"/>
        </w:rPr>
        <w:t>On</w:t>
      </w:r>
      <w:proofErr w:type="gramEnd"/>
      <w:r w:rsidRPr="00F848CF">
        <w:rPr>
          <w:lang w:val="en-US"/>
        </w:rPr>
        <w:t xml:space="preserve"> Advancing </w:t>
      </w:r>
      <w:proofErr w:type="spellStart"/>
      <w:r w:rsidRPr="00F848CF">
        <w:rPr>
          <w:lang w:val="en-US"/>
        </w:rPr>
        <w:t>Aquaponics</w:t>
      </w:r>
      <w:proofErr w:type="spellEnd"/>
      <w:r w:rsidRPr="00F848CF">
        <w:rPr>
          <w:lang w:val="en-US"/>
        </w:rPr>
        <w:t>: An Efficient Use Of Limited Resources</w:t>
      </w:r>
      <w:r w:rsidRPr="00F848CF">
        <w:rPr>
          <w:b w:val="0"/>
          <w:bCs w:val="0"/>
          <w:lang w:val="en-US"/>
        </w:rPr>
        <w:t xml:space="preserve"> FAO. n. 1133, p. 1– 57, </w:t>
      </w:r>
      <w:proofErr w:type="spellStart"/>
      <w:r w:rsidRPr="00F848CF">
        <w:rPr>
          <w:b w:val="0"/>
          <w:bCs w:val="0"/>
          <w:lang w:val="en-US"/>
        </w:rPr>
        <w:t>Osimo</w:t>
      </w:r>
      <w:proofErr w:type="spellEnd"/>
      <w:r w:rsidRPr="00F848CF">
        <w:rPr>
          <w:b w:val="0"/>
          <w:bCs w:val="0"/>
          <w:lang w:val="en-US"/>
        </w:rPr>
        <w:t>, Italy. 2016.</w:t>
      </w:r>
    </w:p>
    <w:p w14:paraId="61AA5E5C" w14:textId="77777777" w:rsidR="00EE25E7" w:rsidRPr="00F848CF" w:rsidRDefault="00EE25E7" w:rsidP="00EE25E7">
      <w:pPr>
        <w:pStyle w:val="Ttulo1"/>
        <w:jc w:val="both"/>
        <w:rPr>
          <w:b w:val="0"/>
          <w:bCs w:val="0"/>
          <w:lang w:val="en-US"/>
        </w:rPr>
      </w:pPr>
      <w:proofErr w:type="gramStart"/>
      <w:r w:rsidRPr="00F848CF">
        <w:rPr>
          <w:b w:val="0"/>
          <w:bCs w:val="0"/>
          <w:lang w:val="en-US"/>
        </w:rPr>
        <w:t xml:space="preserve">SOMERVILLE, C.; COHEN, M.; PANTANELLA, E.; STANKUS, A.; LOVATELLI, A. </w:t>
      </w:r>
      <w:r w:rsidRPr="00F848CF">
        <w:rPr>
          <w:lang w:val="en-US"/>
        </w:rPr>
        <w:t xml:space="preserve">Small-scale </w:t>
      </w:r>
      <w:proofErr w:type="spellStart"/>
      <w:r w:rsidRPr="00F848CF">
        <w:rPr>
          <w:lang w:val="en-US"/>
        </w:rPr>
        <w:t>aquaponic</w:t>
      </w:r>
      <w:proofErr w:type="spellEnd"/>
      <w:r w:rsidRPr="00F848CF">
        <w:rPr>
          <w:lang w:val="en-US"/>
        </w:rPr>
        <w:t xml:space="preserve"> food production.</w:t>
      </w:r>
      <w:proofErr w:type="gramEnd"/>
      <w:r w:rsidRPr="00F848CF">
        <w:rPr>
          <w:lang w:val="en-US"/>
        </w:rPr>
        <w:t xml:space="preserve"> </w:t>
      </w:r>
      <w:proofErr w:type="gramStart"/>
      <w:r w:rsidRPr="00F848CF">
        <w:rPr>
          <w:lang w:val="en-US"/>
        </w:rPr>
        <w:t>Integrated fish and plant farming.</w:t>
      </w:r>
      <w:proofErr w:type="gramEnd"/>
      <w:r w:rsidRPr="00F848CF">
        <w:rPr>
          <w:b w:val="0"/>
          <w:bCs w:val="0"/>
          <w:lang w:val="en-US"/>
        </w:rPr>
        <w:t xml:space="preserve"> </w:t>
      </w:r>
      <w:proofErr w:type="gramStart"/>
      <w:r w:rsidRPr="00F848CF">
        <w:rPr>
          <w:b w:val="0"/>
          <w:bCs w:val="0"/>
          <w:lang w:val="en-US"/>
        </w:rPr>
        <w:t>FAO Fisheries and Aquaculture Technical Paper n. 589.</w:t>
      </w:r>
      <w:proofErr w:type="gramEnd"/>
      <w:r w:rsidRPr="00F848CF">
        <w:rPr>
          <w:b w:val="0"/>
          <w:bCs w:val="0"/>
          <w:lang w:val="en-US"/>
        </w:rPr>
        <w:t xml:space="preserve"> Rome, FAO. </w:t>
      </w:r>
      <w:proofErr w:type="gramStart"/>
      <w:r w:rsidRPr="00F848CF">
        <w:rPr>
          <w:b w:val="0"/>
          <w:bCs w:val="0"/>
          <w:lang w:val="en-US"/>
        </w:rPr>
        <w:t>262pp, 2014.</w:t>
      </w:r>
      <w:proofErr w:type="gramEnd"/>
      <w:r w:rsidRPr="00F848CF">
        <w:rPr>
          <w:b w:val="0"/>
          <w:bCs w:val="0"/>
          <w:lang w:val="en-US"/>
        </w:rPr>
        <w:t xml:space="preserve"> </w:t>
      </w:r>
    </w:p>
    <w:p w14:paraId="5FF2DC11" w14:textId="77777777" w:rsidR="00EE25E7" w:rsidRPr="00F3773B" w:rsidRDefault="00EE25E7" w:rsidP="00EE25E7">
      <w:pPr>
        <w:pStyle w:val="Ttulo1"/>
        <w:jc w:val="both"/>
        <w:rPr>
          <w:b w:val="0"/>
          <w:bCs w:val="0"/>
        </w:rPr>
      </w:pPr>
      <w:proofErr w:type="gramStart"/>
      <w:r w:rsidRPr="00F848CF">
        <w:rPr>
          <w:b w:val="0"/>
          <w:bCs w:val="0"/>
          <w:lang w:val="en-US"/>
        </w:rPr>
        <w:t xml:space="preserve">TYSON, R. V.; TREADWELL, D. D.; SIMONNE, E. H. Opportunities and challenges to sustainability in </w:t>
      </w:r>
      <w:proofErr w:type="spellStart"/>
      <w:r w:rsidRPr="00F848CF">
        <w:rPr>
          <w:b w:val="0"/>
          <w:bCs w:val="0"/>
          <w:lang w:val="en-US"/>
        </w:rPr>
        <w:t>aquaponic</w:t>
      </w:r>
      <w:proofErr w:type="spellEnd"/>
      <w:r w:rsidRPr="00F848CF">
        <w:rPr>
          <w:b w:val="0"/>
          <w:bCs w:val="0"/>
          <w:lang w:val="en-US"/>
        </w:rPr>
        <w:t xml:space="preserve"> systems.</w:t>
      </w:r>
      <w:proofErr w:type="gramEnd"/>
      <w:r w:rsidRPr="00F848CF">
        <w:rPr>
          <w:b w:val="0"/>
          <w:bCs w:val="0"/>
          <w:lang w:val="en-US"/>
        </w:rPr>
        <w:t xml:space="preserve"> </w:t>
      </w:r>
      <w:r w:rsidRPr="00312A7C">
        <w:t>Hort Technol.</w:t>
      </w:r>
      <w:r w:rsidRPr="00F3773B">
        <w:rPr>
          <w:b w:val="0"/>
          <w:bCs w:val="0"/>
        </w:rPr>
        <w:t xml:space="preserve"> v. 21, n. 1, p. 6- 13, 2011. W</w:t>
      </w:r>
    </w:p>
    <w:p w14:paraId="5BF90F9B" w14:textId="7733A24F" w:rsidR="00645E3A" w:rsidRDefault="00645E3A" w:rsidP="00EE25E7">
      <w:pPr>
        <w:pStyle w:val="Ttulo1"/>
        <w:ind w:left="0"/>
      </w:pPr>
    </w:p>
    <w:sectPr w:rsidR="00645E3A" w:rsidSect="008427DF">
      <w:headerReference w:type="default" r:id="rId8"/>
      <w:type w:val="continuous"/>
      <w:pgSz w:w="11910" w:h="16840"/>
      <w:pgMar w:top="2360" w:right="1580" w:bottom="280" w:left="15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4197F" w14:textId="77777777" w:rsidR="004C48F1" w:rsidRDefault="004C48F1">
      <w:r>
        <w:separator/>
      </w:r>
    </w:p>
  </w:endnote>
  <w:endnote w:type="continuationSeparator" w:id="0">
    <w:p w14:paraId="5FFCA5A5" w14:textId="77777777" w:rsidR="004C48F1" w:rsidRDefault="004C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0507E" w14:textId="77777777" w:rsidR="004C48F1" w:rsidRDefault="004C48F1">
      <w:r>
        <w:separator/>
      </w:r>
    </w:p>
  </w:footnote>
  <w:footnote w:type="continuationSeparator" w:id="0">
    <w:p w14:paraId="4F401798" w14:textId="77777777" w:rsidR="004C48F1" w:rsidRDefault="004C4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9FF85" w14:textId="77777777" w:rsidR="00645E3A" w:rsidRDefault="008C7784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5920" behindDoc="1" locked="0" layoutInCell="1" allowOverlap="1" wp14:anchorId="34405FF4" wp14:editId="24ADEDB5">
          <wp:simplePos x="0" y="0"/>
          <wp:positionH relativeFrom="page">
            <wp:posOffset>89536</wp:posOffset>
          </wp:positionH>
          <wp:positionV relativeFrom="page">
            <wp:posOffset>90169</wp:posOffset>
          </wp:positionV>
          <wp:extent cx="7381240" cy="14185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1240" cy="141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3A"/>
    <w:rsid w:val="000660A4"/>
    <w:rsid w:val="002B141A"/>
    <w:rsid w:val="0038405A"/>
    <w:rsid w:val="00396573"/>
    <w:rsid w:val="003E3446"/>
    <w:rsid w:val="004C48F1"/>
    <w:rsid w:val="005022C8"/>
    <w:rsid w:val="00623D67"/>
    <w:rsid w:val="00645E3A"/>
    <w:rsid w:val="00695F77"/>
    <w:rsid w:val="006F129A"/>
    <w:rsid w:val="0072049B"/>
    <w:rsid w:val="00801114"/>
    <w:rsid w:val="008427DF"/>
    <w:rsid w:val="008C7784"/>
    <w:rsid w:val="00B57438"/>
    <w:rsid w:val="00EE25E7"/>
    <w:rsid w:val="00F54DEF"/>
    <w:rsid w:val="00F8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0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3463" w:right="533" w:hanging="2919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241" w:right="249"/>
      <w:jc w:val="center"/>
    </w:pPr>
  </w:style>
  <w:style w:type="paragraph" w:customStyle="1" w:styleId="Corpo">
    <w:name w:val="Corpo"/>
    <w:rsid w:val="008427DF"/>
    <w:pPr>
      <w:widowControl/>
      <w:autoSpaceDE/>
      <w:autoSpaceDN/>
    </w:pPr>
    <w:rPr>
      <w:rFonts w:ascii="Cambria" w:eastAsia="Arial Unicode MS" w:hAnsi="Cambria" w:cs="Arial Unicode MS"/>
      <w:color w:val="000000"/>
      <w:sz w:val="24"/>
      <w:szCs w:val="24"/>
      <w:u w:color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4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41A"/>
    <w:rPr>
      <w:rFonts w:ascii="Tahoma" w:eastAsia="Arial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3463" w:right="533" w:hanging="2919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241" w:right="249"/>
      <w:jc w:val="center"/>
    </w:pPr>
  </w:style>
  <w:style w:type="paragraph" w:customStyle="1" w:styleId="Corpo">
    <w:name w:val="Corpo"/>
    <w:rsid w:val="008427DF"/>
    <w:pPr>
      <w:widowControl/>
      <w:autoSpaceDE/>
      <w:autoSpaceDN/>
    </w:pPr>
    <w:rPr>
      <w:rFonts w:ascii="Cambria" w:eastAsia="Arial Unicode MS" w:hAnsi="Cambria" w:cs="Arial Unicode MS"/>
      <w:color w:val="000000"/>
      <w:sz w:val="24"/>
      <w:szCs w:val="24"/>
      <w:u w:color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4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41A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1432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Almeida</dc:creator>
  <cp:lastModifiedBy>ANTHONY ALVES DE AMORIM</cp:lastModifiedBy>
  <cp:revision>4</cp:revision>
  <dcterms:created xsi:type="dcterms:W3CDTF">2022-08-31T21:40:00Z</dcterms:created>
  <dcterms:modified xsi:type="dcterms:W3CDTF">2022-09-06T16:19:00Z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2022-08-24T00:00:00Z</vt:filetime>
  </property>
</Properties>
</file>