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9B" w:rsidRPr="00ED1278" w:rsidRDefault="002E2A36" w:rsidP="007E529B">
      <w:pPr>
        <w:jc w:val="center"/>
        <w:rPr>
          <w:rFonts w:ascii="Times New Roman" w:hAnsi="Times New Roman"/>
          <w:b/>
          <w:sz w:val="32"/>
          <w:szCs w:val="32"/>
        </w:rPr>
      </w:pPr>
      <w:r>
        <w:rPr>
          <w:rFonts w:ascii="Times New Roman" w:hAnsi="Times New Roman"/>
          <w:b/>
          <w:sz w:val="32"/>
          <w:szCs w:val="32"/>
        </w:rPr>
        <w:t>CAMINHOS</w:t>
      </w:r>
      <w:r w:rsidR="00AD18C9">
        <w:rPr>
          <w:rFonts w:ascii="Times New Roman" w:hAnsi="Times New Roman"/>
          <w:b/>
          <w:sz w:val="32"/>
          <w:szCs w:val="32"/>
        </w:rPr>
        <w:t>: Um jogo sobre mobilidade urbana acessível</w:t>
      </w:r>
    </w:p>
    <w:p w:rsidR="008A7CD8" w:rsidRPr="002148C7" w:rsidRDefault="008A7CD8" w:rsidP="008A7CD8">
      <w:pPr>
        <w:jc w:val="right"/>
        <w:rPr>
          <w:rFonts w:ascii="Times New Roman" w:hAnsi="Times New Roman"/>
        </w:rPr>
      </w:pPr>
      <w:r w:rsidRPr="00BB74CC">
        <w:rPr>
          <w:rFonts w:ascii="Times New Roman" w:hAnsi="Times New Roman"/>
        </w:rPr>
        <w:t>Douglas Henrique Campos Barbos</w:t>
      </w:r>
      <w:r>
        <w:rPr>
          <w:rFonts w:ascii="Times New Roman" w:hAnsi="Times New Roman"/>
        </w:rPr>
        <w:t>a</w:t>
      </w:r>
      <w:r w:rsidRPr="002148C7">
        <w:rPr>
          <w:rStyle w:val="Refdenotaderodap"/>
          <w:rFonts w:ascii="Times New Roman" w:hAnsi="Times New Roman"/>
        </w:rPr>
        <w:footnoteReference w:id="2"/>
      </w:r>
      <w:r w:rsidRPr="002148C7">
        <w:rPr>
          <w:rFonts w:ascii="Times New Roman" w:hAnsi="Times New Roman"/>
        </w:rPr>
        <w:t xml:space="preserve"> – Fatec Carapicuíba</w:t>
      </w:r>
    </w:p>
    <w:p w:rsidR="008A7CD8" w:rsidRPr="002148C7" w:rsidRDefault="008A7CD8" w:rsidP="008A7CD8">
      <w:pPr>
        <w:jc w:val="right"/>
        <w:rPr>
          <w:rFonts w:ascii="Times New Roman" w:hAnsi="Times New Roman"/>
        </w:rPr>
      </w:pPr>
      <w:r w:rsidRPr="00BB74CC">
        <w:rPr>
          <w:rFonts w:ascii="Times New Roman" w:hAnsi="Times New Roman"/>
        </w:rPr>
        <w:t>Lucas Fernando Sampaio Silva</w:t>
      </w:r>
      <w:r w:rsidRPr="002148C7">
        <w:rPr>
          <w:rStyle w:val="Refdenotaderodap"/>
          <w:rFonts w:ascii="Times New Roman" w:hAnsi="Times New Roman"/>
        </w:rPr>
        <w:footnoteReference w:id="3"/>
      </w:r>
      <w:r w:rsidRPr="002148C7">
        <w:rPr>
          <w:rFonts w:ascii="Times New Roman" w:hAnsi="Times New Roman"/>
        </w:rPr>
        <w:t xml:space="preserve"> – Fatec Carapicuíba</w:t>
      </w:r>
    </w:p>
    <w:p w:rsidR="008A7CD8" w:rsidRPr="002148C7" w:rsidRDefault="008A7CD8" w:rsidP="008A7CD8">
      <w:pPr>
        <w:jc w:val="right"/>
        <w:rPr>
          <w:rFonts w:ascii="Times New Roman" w:hAnsi="Times New Roman"/>
        </w:rPr>
      </w:pPr>
      <w:r w:rsidRPr="002E2A36">
        <w:rPr>
          <w:rFonts w:ascii="Times New Roman" w:hAnsi="Times New Roman"/>
        </w:rPr>
        <w:t>Marcos de Andrade Lemeszenski</w:t>
      </w:r>
      <w:r w:rsidRPr="002148C7">
        <w:rPr>
          <w:rStyle w:val="Refdenotaderodap"/>
          <w:rFonts w:ascii="Times New Roman" w:hAnsi="Times New Roman"/>
        </w:rPr>
        <w:footnoteReference w:id="4"/>
      </w:r>
      <w:r w:rsidRPr="002148C7">
        <w:rPr>
          <w:rFonts w:ascii="Times New Roman" w:hAnsi="Times New Roman"/>
        </w:rPr>
        <w:t xml:space="preserve"> – Fatec Carapicuíba</w:t>
      </w:r>
    </w:p>
    <w:p w:rsidR="008A7CD8" w:rsidRDefault="008A7CD8" w:rsidP="007A21F4">
      <w:pPr>
        <w:jc w:val="right"/>
        <w:rPr>
          <w:rFonts w:ascii="Times New Roman" w:hAnsi="Times New Roman"/>
        </w:rPr>
      </w:pPr>
      <w:r w:rsidRPr="002E2A36">
        <w:rPr>
          <w:rFonts w:ascii="Times New Roman" w:hAnsi="Times New Roman"/>
        </w:rPr>
        <w:t>Vinicius Antonio de Linica</w:t>
      </w:r>
      <w:r>
        <w:rPr>
          <w:rFonts w:ascii="Times New Roman" w:hAnsi="Times New Roman"/>
        </w:rPr>
        <w:t xml:space="preserve"> Gonçalves</w:t>
      </w:r>
      <w:r w:rsidRPr="002148C7">
        <w:rPr>
          <w:rStyle w:val="Refdenotaderodap"/>
          <w:rFonts w:ascii="Times New Roman" w:hAnsi="Times New Roman"/>
        </w:rPr>
        <w:footnoteReference w:id="5"/>
      </w:r>
      <w:r w:rsidRPr="002148C7">
        <w:rPr>
          <w:rFonts w:ascii="Times New Roman" w:hAnsi="Times New Roman"/>
        </w:rPr>
        <w:t xml:space="preserve"> – Fatec Carapicuíba</w:t>
      </w:r>
    </w:p>
    <w:p w:rsidR="007D0B82" w:rsidRDefault="008A7CD8" w:rsidP="007E529B">
      <w:pPr>
        <w:jc w:val="right"/>
        <w:rPr>
          <w:rFonts w:ascii="Times New Roman" w:hAnsi="Times New Roman"/>
          <w:b/>
          <w:sz w:val="22"/>
          <w:szCs w:val="22"/>
        </w:rPr>
      </w:pPr>
      <w:r w:rsidRPr="002148C7">
        <w:rPr>
          <w:rFonts w:ascii="Times New Roman" w:hAnsi="Times New Roman"/>
        </w:rPr>
        <w:t>Antônio Rodrigues Carvalho Neto</w:t>
      </w:r>
      <w:r w:rsidRPr="002148C7">
        <w:rPr>
          <w:rStyle w:val="Refdenotaderodap"/>
          <w:rFonts w:ascii="Times New Roman" w:hAnsi="Times New Roman"/>
        </w:rPr>
        <w:footnoteReference w:id="6"/>
      </w:r>
      <w:r w:rsidRPr="002148C7">
        <w:rPr>
          <w:rFonts w:ascii="Times New Roman" w:hAnsi="Times New Roman"/>
        </w:rPr>
        <w:t xml:space="preserve"> – Fatec Carapicuíba</w:t>
      </w:r>
    </w:p>
    <w:p w:rsidR="008A7CD8" w:rsidRPr="008A7CD8" w:rsidRDefault="008A7CD8" w:rsidP="007E529B">
      <w:pPr>
        <w:jc w:val="right"/>
        <w:rPr>
          <w:rFonts w:ascii="Times New Roman" w:hAnsi="Times New Roman"/>
          <w:b/>
          <w:sz w:val="22"/>
          <w:szCs w:val="22"/>
        </w:rPr>
      </w:pPr>
    </w:p>
    <w:p w:rsidR="007E529B" w:rsidRPr="00A11C35" w:rsidRDefault="00670E4E" w:rsidP="00670E4E">
      <w:pPr>
        <w:spacing w:line="240" w:lineRule="auto"/>
        <w:contextualSpacing/>
        <w:rPr>
          <w:rFonts w:ascii="Times New Roman" w:hAnsi="Times New Roman"/>
          <w:b/>
          <w:sz w:val="22"/>
          <w:szCs w:val="22"/>
        </w:rPr>
      </w:pPr>
      <w:r w:rsidRPr="00A11C35">
        <w:rPr>
          <w:rFonts w:ascii="Times New Roman" w:hAnsi="Times New Roman"/>
          <w:b/>
          <w:sz w:val="22"/>
          <w:szCs w:val="22"/>
        </w:rPr>
        <w:t>RESUMO</w:t>
      </w:r>
    </w:p>
    <w:p w:rsidR="002F68EF" w:rsidRPr="00A11C35" w:rsidRDefault="00733B23" w:rsidP="00B96FE0">
      <w:pPr>
        <w:pStyle w:val="EstiloResumo-Texto"/>
        <w:rPr>
          <w:sz w:val="22"/>
          <w:szCs w:val="22"/>
        </w:rPr>
      </w:pPr>
      <w:r w:rsidRPr="00733B23">
        <w:rPr>
          <w:sz w:val="22"/>
          <w:szCs w:val="22"/>
        </w:rPr>
        <w:t xml:space="preserve">Jogos digitais representam um ascendente ramo na indústria de entretenimento, que está cada vez mais ligado com o cotidiano da população. Este projeto tem como objetivo mostrar a relevância da utilização de games no âmbito social visando a conscientização de pessoas por meio de jogos digitais. Nele são abordadas as dificuldades encontradas pelos cadeirantes em se locomover dentro de sua própria cidade. O estudo de caso aqui apresentado tem como base um levantamento de dados referente a mobilidade urbana para cadeirantes e busca transmitir e orientar </w:t>
      </w:r>
      <w:r w:rsidR="003644A1">
        <w:rPr>
          <w:sz w:val="22"/>
          <w:szCs w:val="22"/>
        </w:rPr>
        <w:t>por meio</w:t>
      </w:r>
      <w:r w:rsidRPr="00733B23">
        <w:rPr>
          <w:sz w:val="22"/>
          <w:szCs w:val="22"/>
        </w:rPr>
        <w:t xml:space="preserve"> do jogo sobre os problemas de acessibilidade encontrados </w:t>
      </w:r>
      <w:r w:rsidR="000201E1">
        <w:rPr>
          <w:sz w:val="22"/>
          <w:szCs w:val="22"/>
        </w:rPr>
        <w:t>por essas pessoas</w:t>
      </w:r>
      <w:r w:rsidRPr="00733B23">
        <w:rPr>
          <w:sz w:val="22"/>
          <w:szCs w:val="22"/>
        </w:rPr>
        <w:t xml:space="preserve">. Por fim, o resultado tem como objetivo afirmar que jogos permitem direcionar o público a debater e se informar sobre </w:t>
      </w:r>
      <w:r w:rsidR="003644A1">
        <w:rPr>
          <w:sz w:val="22"/>
          <w:szCs w:val="22"/>
        </w:rPr>
        <w:t>o assunto</w:t>
      </w:r>
      <w:r w:rsidRPr="00733B23">
        <w:rPr>
          <w:sz w:val="22"/>
          <w:szCs w:val="22"/>
        </w:rPr>
        <w:t>, ou seja, usar games como veículos de aprendizado pode facilitar a divulgação e conscientização da população em geral</w:t>
      </w:r>
      <w:r w:rsidR="00953BF5" w:rsidRPr="00A11C35">
        <w:rPr>
          <w:sz w:val="22"/>
          <w:szCs w:val="22"/>
        </w:rPr>
        <w:t>.</w:t>
      </w:r>
    </w:p>
    <w:p w:rsidR="008464D8" w:rsidRPr="00A11C35" w:rsidRDefault="008464D8" w:rsidP="00AC241A">
      <w:pPr>
        <w:spacing w:line="240" w:lineRule="auto"/>
        <w:contextualSpacing/>
        <w:rPr>
          <w:rFonts w:ascii="Times New Roman" w:hAnsi="Times New Roman"/>
          <w:sz w:val="22"/>
          <w:szCs w:val="22"/>
        </w:rPr>
      </w:pPr>
    </w:p>
    <w:p w:rsidR="008464D8" w:rsidRPr="00A11C35" w:rsidRDefault="008464D8" w:rsidP="00AC241A">
      <w:pPr>
        <w:spacing w:line="240" w:lineRule="auto"/>
        <w:contextualSpacing/>
        <w:rPr>
          <w:rFonts w:ascii="Times New Roman" w:hAnsi="Times New Roman"/>
          <w:b/>
          <w:sz w:val="22"/>
          <w:szCs w:val="22"/>
        </w:rPr>
      </w:pPr>
      <w:r w:rsidRPr="00A11C35">
        <w:rPr>
          <w:rFonts w:ascii="Times New Roman" w:hAnsi="Times New Roman"/>
          <w:b/>
          <w:sz w:val="22"/>
          <w:szCs w:val="22"/>
        </w:rPr>
        <w:t xml:space="preserve">Palavras-chave: </w:t>
      </w:r>
      <w:r w:rsidR="00733B23" w:rsidRPr="00733B23">
        <w:rPr>
          <w:rFonts w:ascii="Times New Roman" w:hAnsi="Times New Roman"/>
          <w:sz w:val="22"/>
          <w:szCs w:val="22"/>
        </w:rPr>
        <w:t>acessibilidade, jogos, games, cadeirantes, mobilidade</w:t>
      </w:r>
      <w:r w:rsidR="00227E2B" w:rsidRPr="00A11C35">
        <w:rPr>
          <w:rFonts w:ascii="Times New Roman" w:hAnsi="Times New Roman"/>
          <w:sz w:val="22"/>
          <w:szCs w:val="22"/>
        </w:rPr>
        <w:t>.</w:t>
      </w:r>
    </w:p>
    <w:p w:rsidR="007E529B" w:rsidRPr="00A11C35" w:rsidRDefault="007E529B" w:rsidP="00AC241A">
      <w:pPr>
        <w:spacing w:line="240" w:lineRule="auto"/>
        <w:contextualSpacing/>
        <w:rPr>
          <w:rFonts w:ascii="Times New Roman" w:hAnsi="Times New Roman"/>
          <w:sz w:val="22"/>
          <w:szCs w:val="22"/>
        </w:rPr>
      </w:pPr>
    </w:p>
    <w:p w:rsidR="007E529B" w:rsidRPr="00BB2DDA" w:rsidRDefault="008464D8" w:rsidP="00670E4E">
      <w:pPr>
        <w:spacing w:line="240" w:lineRule="auto"/>
        <w:contextualSpacing/>
        <w:rPr>
          <w:rFonts w:ascii="Times New Roman" w:hAnsi="Times New Roman"/>
          <w:b/>
          <w:i/>
          <w:sz w:val="22"/>
          <w:szCs w:val="22"/>
          <w:lang w:val="en-US"/>
        </w:rPr>
      </w:pPr>
      <w:r w:rsidRPr="00BB2DDA">
        <w:rPr>
          <w:rFonts w:ascii="Times New Roman" w:hAnsi="Times New Roman"/>
          <w:b/>
          <w:i/>
          <w:sz w:val="22"/>
          <w:szCs w:val="22"/>
          <w:lang w:val="en-US"/>
        </w:rPr>
        <w:t>ABSTRACT</w:t>
      </w:r>
    </w:p>
    <w:p w:rsidR="008464D8" w:rsidRPr="00733B23" w:rsidRDefault="00837C46" w:rsidP="00670E4E">
      <w:pPr>
        <w:spacing w:line="240" w:lineRule="auto"/>
        <w:contextualSpacing/>
        <w:rPr>
          <w:rFonts w:ascii="Times New Roman" w:hAnsi="Times New Roman"/>
          <w:i/>
          <w:sz w:val="22"/>
          <w:szCs w:val="22"/>
          <w:lang w:val="en-US"/>
        </w:rPr>
      </w:pPr>
      <w:r w:rsidRPr="00837C46">
        <w:rPr>
          <w:rFonts w:ascii="Times New Roman" w:hAnsi="Times New Roman"/>
          <w:i/>
          <w:sz w:val="22"/>
          <w:szCs w:val="22"/>
          <w:lang w:val="en-US"/>
        </w:rPr>
        <w:t>First of all, digital games represent a rising branch in the entertainment industry, which is increasingly connected with the everyday lives of the population. This paper has the purpose of show the relevance of the use of games in the social sphere aiming to raise awareness of people through digital games. The main objective of this project is to address the difficulties encountered by wheelchair users in moving around in their own city. For that, the case study presented here is based on a survey of data on urban mobility for wheelchair users and seeks to transmit and guide through the game about the accessibility problems found in our research. Finally, the aim of the game is to affirm that games allow the audience to debate and inform, using games as learning vehicles can facilitate the dissemination and awareness of the general population.</w:t>
      </w:r>
      <w:r w:rsidR="00BC3F16" w:rsidRPr="00733B23">
        <w:rPr>
          <w:rFonts w:ascii="Times New Roman" w:hAnsi="Times New Roman"/>
          <w:i/>
          <w:sz w:val="22"/>
          <w:szCs w:val="22"/>
          <w:lang w:val="en-US"/>
        </w:rPr>
        <w:t xml:space="preserve"> </w:t>
      </w:r>
    </w:p>
    <w:p w:rsidR="008464D8" w:rsidRPr="00733B23" w:rsidRDefault="008464D8" w:rsidP="00AC241A">
      <w:pPr>
        <w:spacing w:line="240" w:lineRule="auto"/>
        <w:contextualSpacing/>
        <w:rPr>
          <w:rFonts w:ascii="Times New Roman" w:hAnsi="Times New Roman"/>
          <w:i/>
          <w:sz w:val="22"/>
          <w:szCs w:val="22"/>
          <w:lang w:val="en-US"/>
        </w:rPr>
      </w:pPr>
    </w:p>
    <w:p w:rsidR="007E529B" w:rsidRPr="00BB74CC" w:rsidRDefault="008464D8" w:rsidP="00B0288F">
      <w:pPr>
        <w:rPr>
          <w:rFonts w:ascii="Times New Roman" w:hAnsi="Times New Roman"/>
          <w:i/>
          <w:lang w:val="en-US"/>
        </w:rPr>
      </w:pPr>
      <w:r w:rsidRPr="00A11C35">
        <w:rPr>
          <w:rFonts w:ascii="Times New Roman" w:hAnsi="Times New Roman"/>
          <w:b/>
          <w:i/>
          <w:sz w:val="22"/>
          <w:szCs w:val="22"/>
          <w:lang w:val="en-US"/>
        </w:rPr>
        <w:t>Keywords:</w:t>
      </w:r>
      <w:r w:rsidR="00733B23" w:rsidRPr="00733B23">
        <w:rPr>
          <w:rFonts w:cs="Arial"/>
          <w:color w:val="212121"/>
          <w:lang w:val="en-US"/>
        </w:rPr>
        <w:t xml:space="preserve"> </w:t>
      </w:r>
      <w:r w:rsidR="00733B23" w:rsidRPr="00733B23">
        <w:rPr>
          <w:rFonts w:ascii="Times New Roman" w:hAnsi="Times New Roman"/>
          <w:i/>
          <w:sz w:val="22"/>
          <w:szCs w:val="22"/>
          <w:lang w:val="en-US"/>
        </w:rPr>
        <w:t>accessibility, games, wheelchair users, mobility</w:t>
      </w:r>
      <w:r w:rsidR="00733B23">
        <w:rPr>
          <w:rFonts w:ascii="Times New Roman" w:hAnsi="Times New Roman"/>
          <w:i/>
          <w:sz w:val="22"/>
          <w:szCs w:val="22"/>
          <w:lang w:val="en-US"/>
        </w:rPr>
        <w:t xml:space="preserve">. </w:t>
      </w:r>
    </w:p>
    <w:p w:rsidR="007E529B" w:rsidRPr="00BB74CC" w:rsidRDefault="007E529B" w:rsidP="00B0288F">
      <w:pPr>
        <w:rPr>
          <w:rFonts w:ascii="Times New Roman" w:hAnsi="Times New Roman"/>
          <w:lang w:val="en-US"/>
        </w:rPr>
      </w:pPr>
    </w:p>
    <w:p w:rsidR="007E529B" w:rsidRPr="00BB74CC" w:rsidRDefault="007E529B" w:rsidP="00B0288F">
      <w:pPr>
        <w:rPr>
          <w:lang w:val="en-US"/>
        </w:rPr>
      </w:pPr>
    </w:p>
    <w:p w:rsidR="00006FA7" w:rsidRPr="00BB74CC" w:rsidRDefault="00006FA7" w:rsidP="00B0288F">
      <w:pPr>
        <w:rPr>
          <w:lang w:val="en-US"/>
        </w:rPr>
      </w:pPr>
    </w:p>
    <w:p w:rsidR="00006FA7" w:rsidRPr="00BB74CC" w:rsidRDefault="00006FA7" w:rsidP="00B0288F">
      <w:pPr>
        <w:rPr>
          <w:lang w:val="en-US"/>
        </w:rPr>
      </w:pPr>
    </w:p>
    <w:p w:rsidR="00006FA7" w:rsidRPr="00BB74CC" w:rsidRDefault="00006FA7" w:rsidP="00B0288F">
      <w:pPr>
        <w:rPr>
          <w:lang w:val="en-US"/>
        </w:rPr>
      </w:pPr>
    </w:p>
    <w:p w:rsidR="00B206CF" w:rsidRPr="00BB74CC" w:rsidRDefault="00B206CF" w:rsidP="00B0288F">
      <w:pPr>
        <w:rPr>
          <w:lang w:val="en-US"/>
        </w:rPr>
      </w:pPr>
    </w:p>
    <w:p w:rsidR="005515EB" w:rsidRPr="00837C46" w:rsidRDefault="005515EB" w:rsidP="008149AE">
      <w:pPr>
        <w:pStyle w:val="Ttulo1"/>
        <w:rPr>
          <w:rFonts w:ascii="Times New Roman" w:hAnsi="Times New Roman" w:cs="Times New Roman"/>
          <w:lang w:val="en-US"/>
        </w:rPr>
      </w:pPr>
      <w:bookmarkStart w:id="1" w:name="_Toc459298929"/>
      <w:r w:rsidRPr="00837C46">
        <w:rPr>
          <w:rFonts w:ascii="Times New Roman" w:hAnsi="Times New Roman" w:cs="Times New Roman"/>
          <w:lang w:val="en-US"/>
        </w:rPr>
        <w:lastRenderedPageBreak/>
        <w:t>INTRODUÇÃO</w:t>
      </w:r>
      <w:bookmarkEnd w:id="1"/>
    </w:p>
    <w:p w:rsidR="00FA6FE9" w:rsidRDefault="00FA6FE9" w:rsidP="00FA6FE9">
      <w:pPr>
        <w:spacing w:after="120"/>
        <w:ind w:firstLine="709"/>
        <w:contextualSpacing/>
        <w:rPr>
          <w:rFonts w:ascii="Times New Roman" w:hAnsi="Times New Roman"/>
        </w:rPr>
      </w:pPr>
      <w:r w:rsidRPr="00837C46">
        <w:rPr>
          <w:rFonts w:ascii="Times New Roman" w:hAnsi="Times New Roman"/>
          <w:lang w:val="en-US"/>
        </w:rPr>
        <w:t xml:space="preserve">Este jogo foi concebido quando um dos membros </w:t>
      </w:r>
      <w:r w:rsidRPr="00FA6FE9">
        <w:rPr>
          <w:rFonts w:ascii="Times New Roman" w:hAnsi="Times New Roman"/>
        </w:rPr>
        <w:t xml:space="preserve">do grupo passou por uma situação referente as condições de locomoção de um cadeirante e notou grande potencial de tema para um jogo. Com base nessa premissa, foi analisado neste projeto, ferramentas e métodos que ajudem a refletir mais sobre este aspecto social e conscientização por base de jogos digitais. A situação descrita acima diz respeito ao pai de um dos membros do grupo, onde o mesmo precisa ser levado ao hospital de tempos em tempos para exames, a ida ao hospital é penosa de acordo com os obstáculos urbanos encontrados em relação a mobilidade urbana pra cadeirantes. </w:t>
      </w:r>
    </w:p>
    <w:p w:rsidR="00A47493" w:rsidRPr="00C7759A" w:rsidRDefault="00A47493" w:rsidP="00A47493">
      <w:pPr>
        <w:pStyle w:val="Ttulo2"/>
        <w:rPr>
          <w:rFonts w:ascii="Times New Roman" w:hAnsi="Times New Roman" w:cs="Times New Roman"/>
        </w:rPr>
      </w:pPr>
      <w:r>
        <w:rPr>
          <w:rFonts w:ascii="Times New Roman" w:hAnsi="Times New Roman" w:cs="Times New Roman"/>
        </w:rPr>
        <w:t>Justificativa do Projeto</w:t>
      </w:r>
    </w:p>
    <w:p w:rsidR="00A47493" w:rsidRDefault="00F05CFC" w:rsidP="00FA6FE9">
      <w:pPr>
        <w:spacing w:after="120"/>
        <w:ind w:firstLine="709"/>
        <w:contextualSpacing/>
        <w:rPr>
          <w:rFonts w:ascii="Times New Roman" w:hAnsi="Times New Roman"/>
        </w:rPr>
      </w:pPr>
      <w:r>
        <w:rPr>
          <w:rFonts w:ascii="Times New Roman" w:hAnsi="Times New Roman"/>
        </w:rPr>
        <w:t>Identificar quais</w:t>
      </w:r>
      <w:r w:rsidR="00A47493" w:rsidRPr="00A47493">
        <w:rPr>
          <w:rFonts w:ascii="Times New Roman" w:hAnsi="Times New Roman"/>
        </w:rPr>
        <w:t xml:space="preserve"> jogos digitais podem s</w:t>
      </w:r>
      <w:r w:rsidR="00A47493">
        <w:rPr>
          <w:rFonts w:ascii="Times New Roman" w:hAnsi="Times New Roman"/>
        </w:rPr>
        <w:t>er usados como ferramenta para a</w:t>
      </w:r>
      <w:r w:rsidR="00A47493" w:rsidRPr="00A47493">
        <w:rPr>
          <w:rFonts w:ascii="Times New Roman" w:hAnsi="Times New Roman"/>
        </w:rPr>
        <w:t xml:space="preserve"> aprendizagem</w:t>
      </w:r>
      <w:r w:rsidR="00A47493">
        <w:rPr>
          <w:rFonts w:ascii="Times New Roman" w:hAnsi="Times New Roman"/>
        </w:rPr>
        <w:t xml:space="preserve"> e desse modo auxiliar na </w:t>
      </w:r>
      <w:r w:rsidR="00A47493" w:rsidRPr="00A47493">
        <w:rPr>
          <w:rFonts w:ascii="Times New Roman" w:hAnsi="Times New Roman"/>
        </w:rPr>
        <w:t xml:space="preserve">conscientização da população com a acessibilidade relativa aos cadeirantes, com base </w:t>
      </w:r>
      <w:r w:rsidR="00A47493">
        <w:rPr>
          <w:rFonts w:ascii="Times New Roman" w:hAnsi="Times New Roman"/>
        </w:rPr>
        <w:t>em suas necessidades abordadas</w:t>
      </w:r>
      <w:r w:rsidR="00A47493" w:rsidRPr="00A47493">
        <w:rPr>
          <w:rFonts w:ascii="Times New Roman" w:hAnsi="Times New Roman"/>
        </w:rPr>
        <w:t xml:space="preserve"> </w:t>
      </w:r>
      <w:r w:rsidR="00A47493">
        <w:rPr>
          <w:rFonts w:ascii="Times New Roman" w:hAnsi="Times New Roman"/>
        </w:rPr>
        <w:t>em dados aqui mostrados.</w:t>
      </w:r>
      <w:r>
        <w:rPr>
          <w:rFonts w:ascii="Times New Roman" w:hAnsi="Times New Roman"/>
        </w:rPr>
        <w:t xml:space="preserve"> </w:t>
      </w:r>
      <w:r>
        <w:rPr>
          <w:rFonts w:ascii="Times New Roman" w:hAnsi="Times New Roman"/>
        </w:rPr>
        <w:t>As pessoas com necessidades especiais, ainda sofrem na sociedade pois a acessibilidade ainda não faz parte de um padrão arquitetural nos municípios, adaptação ainda ocorre de maneira lenta.</w:t>
      </w:r>
    </w:p>
    <w:p w:rsidR="00FA6FE9" w:rsidRPr="00C7759A" w:rsidRDefault="00FA6FE9" w:rsidP="00FA6FE9">
      <w:pPr>
        <w:pStyle w:val="Ttulo2"/>
        <w:rPr>
          <w:rFonts w:ascii="Times New Roman" w:hAnsi="Times New Roman" w:cs="Times New Roman"/>
        </w:rPr>
      </w:pPr>
      <w:r>
        <w:rPr>
          <w:rFonts w:ascii="Times New Roman" w:hAnsi="Times New Roman" w:cs="Times New Roman"/>
        </w:rPr>
        <w:t>Problema de Pesquisa</w:t>
      </w:r>
    </w:p>
    <w:p w:rsidR="00FA6FE9" w:rsidRDefault="00FA6FE9" w:rsidP="00FA6FE9">
      <w:pPr>
        <w:spacing w:after="120"/>
        <w:ind w:firstLine="709"/>
        <w:contextualSpacing/>
        <w:rPr>
          <w:rFonts w:ascii="Times New Roman" w:hAnsi="Times New Roman"/>
        </w:rPr>
      </w:pPr>
      <w:r w:rsidRPr="00FA6FE9">
        <w:rPr>
          <w:rFonts w:ascii="Times New Roman" w:hAnsi="Times New Roman"/>
        </w:rPr>
        <w:t>Como conscientizar a população sobre os padrões de mobilidade urbana referentes aos</w:t>
      </w:r>
      <w:r w:rsidR="00F05CFC">
        <w:rPr>
          <w:rFonts w:ascii="Times New Roman" w:hAnsi="Times New Roman"/>
        </w:rPr>
        <w:t xml:space="preserve"> cadeirantes por meio de um jogo digital</w:t>
      </w:r>
      <w:r>
        <w:rPr>
          <w:rFonts w:ascii="Times New Roman" w:hAnsi="Times New Roman"/>
        </w:rPr>
        <w:t>?</w:t>
      </w:r>
    </w:p>
    <w:p w:rsidR="00FA6FE9" w:rsidRPr="00C7759A" w:rsidRDefault="00FA6FE9" w:rsidP="00FA6FE9">
      <w:pPr>
        <w:pStyle w:val="Ttulo2"/>
        <w:rPr>
          <w:rFonts w:ascii="Times New Roman" w:hAnsi="Times New Roman" w:cs="Times New Roman"/>
        </w:rPr>
      </w:pPr>
      <w:r>
        <w:rPr>
          <w:rFonts w:ascii="Times New Roman" w:hAnsi="Times New Roman" w:cs="Times New Roman"/>
        </w:rPr>
        <w:t>Problema</w:t>
      </w:r>
    </w:p>
    <w:p w:rsidR="00FA6FE9" w:rsidRDefault="00FA6FE9" w:rsidP="00FA6FE9">
      <w:pPr>
        <w:spacing w:after="120"/>
        <w:ind w:firstLine="709"/>
        <w:contextualSpacing/>
        <w:rPr>
          <w:rFonts w:ascii="Times New Roman" w:hAnsi="Times New Roman"/>
        </w:rPr>
      </w:pPr>
      <w:r w:rsidRPr="00FA6FE9">
        <w:rPr>
          <w:rFonts w:ascii="Times New Roman" w:hAnsi="Times New Roman"/>
        </w:rPr>
        <w:t>Padrões de mobilidade urbana para cadeirantes não são respeitados e divulgados de maneira abrangente.</w:t>
      </w:r>
    </w:p>
    <w:p w:rsidR="00FA6FE9" w:rsidRPr="00C7759A" w:rsidRDefault="00A47493" w:rsidP="00FA6FE9">
      <w:pPr>
        <w:pStyle w:val="Ttulo2"/>
        <w:rPr>
          <w:rFonts w:ascii="Times New Roman" w:hAnsi="Times New Roman" w:cs="Times New Roman"/>
        </w:rPr>
      </w:pPr>
      <w:r>
        <w:rPr>
          <w:rFonts w:ascii="Times New Roman" w:hAnsi="Times New Roman" w:cs="Times New Roman"/>
        </w:rPr>
        <w:t>Linha de Pesquisa</w:t>
      </w:r>
    </w:p>
    <w:p w:rsidR="00FA6FE9" w:rsidRDefault="00A47493" w:rsidP="00FA6FE9">
      <w:pPr>
        <w:spacing w:after="120"/>
        <w:ind w:firstLine="709"/>
        <w:contextualSpacing/>
        <w:rPr>
          <w:rFonts w:ascii="Times New Roman" w:hAnsi="Times New Roman"/>
        </w:rPr>
      </w:pPr>
      <w:r>
        <w:rPr>
          <w:rFonts w:ascii="Times New Roman" w:hAnsi="Times New Roman"/>
        </w:rPr>
        <w:t>Jogos Digitais e Sociabilidade</w:t>
      </w:r>
      <w:r w:rsidR="00FA6FE9">
        <w:rPr>
          <w:rFonts w:ascii="Times New Roman" w:hAnsi="Times New Roman"/>
        </w:rPr>
        <w:t>.</w:t>
      </w:r>
    </w:p>
    <w:p w:rsidR="00A47493" w:rsidRPr="00C7759A" w:rsidRDefault="00A47493" w:rsidP="00A47493">
      <w:pPr>
        <w:pStyle w:val="Ttulo2"/>
        <w:rPr>
          <w:rFonts w:ascii="Times New Roman" w:hAnsi="Times New Roman" w:cs="Times New Roman"/>
        </w:rPr>
      </w:pPr>
      <w:r>
        <w:rPr>
          <w:rFonts w:ascii="Times New Roman" w:hAnsi="Times New Roman" w:cs="Times New Roman"/>
        </w:rPr>
        <w:t>Objetivo Geral</w:t>
      </w:r>
    </w:p>
    <w:p w:rsidR="00A47493" w:rsidRDefault="00A47493" w:rsidP="00A47493">
      <w:pPr>
        <w:spacing w:after="120"/>
        <w:ind w:firstLine="709"/>
        <w:contextualSpacing/>
        <w:rPr>
          <w:rFonts w:ascii="Times New Roman" w:hAnsi="Times New Roman"/>
        </w:rPr>
      </w:pPr>
      <w:r w:rsidRPr="00A47493">
        <w:rPr>
          <w:rFonts w:ascii="Times New Roman" w:hAnsi="Times New Roman"/>
        </w:rPr>
        <w:t>Identificar os aspectos de mobilidade urbana para cadeirantes de modo a introduzi-los no jogo para divulgação e conscientização da população</w:t>
      </w:r>
      <w:r w:rsidRPr="00FA6FE9">
        <w:rPr>
          <w:rFonts w:ascii="Times New Roman" w:hAnsi="Times New Roman"/>
        </w:rPr>
        <w:t>.</w:t>
      </w:r>
    </w:p>
    <w:p w:rsidR="00A47493" w:rsidRPr="00C7759A" w:rsidRDefault="00A47493" w:rsidP="00A47493">
      <w:pPr>
        <w:pStyle w:val="Ttulo2"/>
        <w:rPr>
          <w:rFonts w:ascii="Times New Roman" w:hAnsi="Times New Roman" w:cs="Times New Roman"/>
        </w:rPr>
      </w:pPr>
      <w:r>
        <w:rPr>
          <w:rFonts w:ascii="Times New Roman" w:hAnsi="Times New Roman" w:cs="Times New Roman"/>
        </w:rPr>
        <w:lastRenderedPageBreak/>
        <w:t>Objetivos Específicos</w:t>
      </w:r>
    </w:p>
    <w:p w:rsidR="00A47493" w:rsidRPr="00A47493" w:rsidRDefault="00A47493" w:rsidP="00E175AA">
      <w:pPr>
        <w:numPr>
          <w:ilvl w:val="0"/>
          <w:numId w:val="15"/>
        </w:numPr>
        <w:spacing w:after="120"/>
        <w:rPr>
          <w:rFonts w:ascii="Times New Roman" w:hAnsi="Times New Roman"/>
        </w:rPr>
      </w:pPr>
      <w:r w:rsidRPr="00A47493">
        <w:rPr>
          <w:rFonts w:ascii="Times New Roman" w:hAnsi="Times New Roman"/>
          <w:bCs/>
        </w:rPr>
        <w:t>Levantar bibliografia específica para o tema</w:t>
      </w:r>
      <w:r w:rsidRPr="00A47493">
        <w:rPr>
          <w:rFonts w:ascii="Times New Roman" w:hAnsi="Times New Roman"/>
        </w:rPr>
        <w:t xml:space="preserve"> do jogo.</w:t>
      </w:r>
    </w:p>
    <w:p w:rsidR="00A47493" w:rsidRPr="00A47493" w:rsidRDefault="00A47493" w:rsidP="00E175AA">
      <w:pPr>
        <w:numPr>
          <w:ilvl w:val="0"/>
          <w:numId w:val="15"/>
        </w:numPr>
        <w:spacing w:after="120"/>
        <w:contextualSpacing/>
        <w:rPr>
          <w:rFonts w:ascii="Times New Roman" w:hAnsi="Times New Roman"/>
        </w:rPr>
      </w:pPr>
      <w:r w:rsidRPr="00A47493">
        <w:rPr>
          <w:rFonts w:ascii="Times New Roman" w:hAnsi="Times New Roman"/>
          <w:bCs/>
        </w:rPr>
        <w:t>Conhecer</w:t>
      </w:r>
      <w:r w:rsidRPr="00A47493">
        <w:rPr>
          <w:rFonts w:ascii="Times New Roman" w:hAnsi="Times New Roman"/>
          <w:b/>
          <w:bCs/>
        </w:rPr>
        <w:t xml:space="preserve"> </w:t>
      </w:r>
      <w:r w:rsidRPr="00A47493">
        <w:rPr>
          <w:rFonts w:ascii="Times New Roman" w:hAnsi="Times New Roman"/>
        </w:rPr>
        <w:t>melhor os padrões de acessibilidade para cadeirantes.</w:t>
      </w:r>
    </w:p>
    <w:p w:rsidR="00A47493" w:rsidRPr="00A47493" w:rsidRDefault="00A47493" w:rsidP="00E175AA">
      <w:pPr>
        <w:numPr>
          <w:ilvl w:val="0"/>
          <w:numId w:val="15"/>
        </w:numPr>
        <w:spacing w:after="120"/>
        <w:contextualSpacing/>
        <w:rPr>
          <w:rFonts w:ascii="Times New Roman" w:hAnsi="Times New Roman"/>
        </w:rPr>
      </w:pPr>
      <w:r w:rsidRPr="00A47493">
        <w:rPr>
          <w:rFonts w:ascii="Times New Roman" w:hAnsi="Times New Roman"/>
          <w:bCs/>
        </w:rPr>
        <w:t>Criar</w:t>
      </w:r>
      <w:r w:rsidRPr="00A47493">
        <w:rPr>
          <w:rFonts w:ascii="Times New Roman" w:hAnsi="Times New Roman"/>
        </w:rPr>
        <w:t> uma identidade que reflita para a população a realidade das dificuldades do público cadeirante.</w:t>
      </w:r>
    </w:p>
    <w:p w:rsidR="00A47493" w:rsidRPr="00A47493" w:rsidRDefault="00A47493" w:rsidP="00E175AA">
      <w:pPr>
        <w:numPr>
          <w:ilvl w:val="0"/>
          <w:numId w:val="15"/>
        </w:numPr>
        <w:spacing w:after="120"/>
        <w:contextualSpacing/>
        <w:rPr>
          <w:rFonts w:ascii="Times New Roman" w:hAnsi="Times New Roman"/>
        </w:rPr>
      </w:pPr>
      <w:r w:rsidRPr="00A47493">
        <w:rPr>
          <w:rFonts w:ascii="Times New Roman" w:hAnsi="Times New Roman"/>
          <w:bCs/>
        </w:rPr>
        <w:t>Analisar</w:t>
      </w:r>
      <w:r w:rsidRPr="00A47493">
        <w:rPr>
          <w:rFonts w:ascii="Times New Roman" w:hAnsi="Times New Roman"/>
        </w:rPr>
        <w:t> o nicho.</w:t>
      </w:r>
    </w:p>
    <w:p w:rsidR="00A47493" w:rsidRPr="00A47493" w:rsidRDefault="00A47493" w:rsidP="00E175AA">
      <w:pPr>
        <w:numPr>
          <w:ilvl w:val="0"/>
          <w:numId w:val="15"/>
        </w:numPr>
        <w:spacing w:after="120"/>
        <w:contextualSpacing/>
        <w:rPr>
          <w:rFonts w:ascii="Times New Roman" w:hAnsi="Times New Roman"/>
        </w:rPr>
      </w:pPr>
      <w:r w:rsidRPr="00A47493">
        <w:rPr>
          <w:rFonts w:ascii="Times New Roman" w:hAnsi="Times New Roman"/>
        </w:rPr>
        <w:t>Desenvolver um jogo para discutir os problemas e objetivos levantados durante a pesquisa.</w:t>
      </w:r>
    </w:p>
    <w:p w:rsidR="00E175AA" w:rsidRDefault="00A47493" w:rsidP="00E175AA">
      <w:pPr>
        <w:numPr>
          <w:ilvl w:val="0"/>
          <w:numId w:val="15"/>
        </w:numPr>
        <w:spacing w:after="120"/>
        <w:contextualSpacing/>
        <w:rPr>
          <w:rFonts w:ascii="Times New Roman" w:hAnsi="Times New Roman"/>
        </w:rPr>
      </w:pPr>
      <w:r w:rsidRPr="00A47493">
        <w:rPr>
          <w:rFonts w:ascii="Times New Roman" w:hAnsi="Times New Roman"/>
        </w:rPr>
        <w:t>Apresentar  o jogo em empresas voltadas para o âmbito da mobilidade urbana.</w:t>
      </w:r>
    </w:p>
    <w:p w:rsidR="00A47493" w:rsidRPr="00E175AA" w:rsidRDefault="00A47493" w:rsidP="00E175AA">
      <w:pPr>
        <w:numPr>
          <w:ilvl w:val="0"/>
          <w:numId w:val="15"/>
        </w:numPr>
        <w:spacing w:after="120"/>
        <w:contextualSpacing/>
        <w:rPr>
          <w:rFonts w:ascii="Times New Roman" w:hAnsi="Times New Roman"/>
        </w:rPr>
      </w:pPr>
      <w:r w:rsidRPr="00E175AA">
        <w:rPr>
          <w:rFonts w:ascii="Times New Roman" w:hAnsi="Times New Roman"/>
          <w:bCs/>
        </w:rPr>
        <w:t>Tornar</w:t>
      </w:r>
      <w:r w:rsidRPr="00E175AA">
        <w:rPr>
          <w:rFonts w:ascii="Times New Roman" w:hAnsi="Times New Roman"/>
          <w:b/>
          <w:bCs/>
        </w:rPr>
        <w:t xml:space="preserve"> </w:t>
      </w:r>
      <w:r w:rsidRPr="00E175AA">
        <w:rPr>
          <w:rFonts w:ascii="Times New Roman" w:hAnsi="Times New Roman"/>
          <w:bCs/>
        </w:rPr>
        <w:t>o jogo conhecido como referência no assunto discutido</w:t>
      </w:r>
      <w:r w:rsidRPr="00E175AA">
        <w:rPr>
          <w:rFonts w:ascii="Times New Roman" w:hAnsi="Times New Roman"/>
        </w:rPr>
        <w:t>.</w:t>
      </w:r>
    </w:p>
    <w:p w:rsidR="00A47493" w:rsidRPr="00C7759A" w:rsidRDefault="00E175AA" w:rsidP="00A47493">
      <w:pPr>
        <w:pStyle w:val="Ttulo2"/>
        <w:rPr>
          <w:rFonts w:ascii="Times New Roman" w:hAnsi="Times New Roman" w:cs="Times New Roman"/>
        </w:rPr>
      </w:pPr>
      <w:r>
        <w:rPr>
          <w:rFonts w:ascii="Times New Roman" w:hAnsi="Times New Roman" w:cs="Times New Roman"/>
        </w:rPr>
        <w:t>Gênero</w:t>
      </w:r>
    </w:p>
    <w:p w:rsidR="00E175AA" w:rsidRPr="00E175AA" w:rsidRDefault="00E175AA" w:rsidP="00E175AA">
      <w:pPr>
        <w:spacing w:after="120"/>
        <w:ind w:firstLine="709"/>
        <w:contextualSpacing/>
        <w:rPr>
          <w:rFonts w:ascii="Times New Roman" w:hAnsi="Times New Roman"/>
        </w:rPr>
      </w:pPr>
      <w:r w:rsidRPr="00E175AA">
        <w:rPr>
          <w:rFonts w:ascii="Times New Roman" w:hAnsi="Times New Roman"/>
        </w:rPr>
        <w:t xml:space="preserve">Plataforma 2D, </w:t>
      </w:r>
      <w:r w:rsidRPr="00E175AA">
        <w:rPr>
          <w:rFonts w:ascii="Times New Roman" w:hAnsi="Times New Roman"/>
          <w:i/>
        </w:rPr>
        <w:t>puzzle</w:t>
      </w:r>
      <w:r w:rsidRPr="00E175AA">
        <w:rPr>
          <w:rFonts w:ascii="Times New Roman" w:hAnsi="Times New Roman"/>
        </w:rPr>
        <w:t xml:space="preserve">, </w:t>
      </w:r>
      <w:r w:rsidRPr="00E175AA">
        <w:rPr>
          <w:rFonts w:ascii="Times New Roman" w:hAnsi="Times New Roman"/>
          <w:i/>
        </w:rPr>
        <w:t>adventure</w:t>
      </w:r>
      <w:r w:rsidRPr="00E175AA">
        <w:rPr>
          <w:rFonts w:ascii="Times New Roman" w:hAnsi="Times New Roman"/>
        </w:rPr>
        <w:t>.</w:t>
      </w:r>
    </w:p>
    <w:p w:rsidR="00A47493" w:rsidRDefault="00E175AA" w:rsidP="00E175AA">
      <w:pPr>
        <w:spacing w:after="120"/>
        <w:ind w:firstLine="709"/>
        <w:contextualSpacing/>
        <w:rPr>
          <w:rFonts w:ascii="Times New Roman" w:hAnsi="Times New Roman"/>
        </w:rPr>
      </w:pPr>
      <w:r w:rsidRPr="00E175AA">
        <w:rPr>
          <w:rFonts w:ascii="Times New Roman" w:hAnsi="Times New Roman"/>
        </w:rPr>
        <w:t>Jogos de aventura são como livros animados onde há a interação do jogador, que conduz o personagem em uma história, envolvendo-se ao resolver quebra-cabeças e os demais desafios durante a exploração dos cenários</w:t>
      </w:r>
      <w:r w:rsidR="00A47493" w:rsidRPr="00FA6FE9">
        <w:rPr>
          <w:rFonts w:ascii="Times New Roman" w:hAnsi="Times New Roman"/>
        </w:rPr>
        <w:t>.</w:t>
      </w:r>
    </w:p>
    <w:p w:rsidR="00A47493" w:rsidRPr="00C7759A" w:rsidRDefault="00E175AA" w:rsidP="00A47493">
      <w:pPr>
        <w:pStyle w:val="Ttulo2"/>
        <w:rPr>
          <w:rFonts w:ascii="Times New Roman" w:hAnsi="Times New Roman" w:cs="Times New Roman"/>
        </w:rPr>
      </w:pPr>
      <w:r>
        <w:rPr>
          <w:rFonts w:ascii="Times New Roman" w:hAnsi="Times New Roman" w:cs="Times New Roman"/>
        </w:rPr>
        <w:t>Classificação Etária</w:t>
      </w:r>
    </w:p>
    <w:p w:rsidR="00E175AA" w:rsidRPr="00E175AA" w:rsidRDefault="00E175AA" w:rsidP="00E175AA">
      <w:pPr>
        <w:spacing w:after="120"/>
        <w:ind w:firstLine="709"/>
        <w:contextualSpacing/>
        <w:rPr>
          <w:rFonts w:ascii="Times New Roman" w:hAnsi="Times New Roman"/>
        </w:rPr>
      </w:pPr>
      <w:r w:rsidRPr="00E175AA">
        <w:rPr>
          <w:rFonts w:ascii="Times New Roman" w:hAnsi="Times New Roman"/>
        </w:rPr>
        <w:t xml:space="preserve">Classificação livre, jogo tenta levar o tema de maneira descontraída, estilo </w:t>
      </w:r>
      <w:r w:rsidRPr="00E175AA">
        <w:rPr>
          <w:rFonts w:ascii="Times New Roman" w:hAnsi="Times New Roman"/>
          <w:i/>
        </w:rPr>
        <w:t>cartoonizado</w:t>
      </w:r>
      <w:r w:rsidRPr="00E175AA">
        <w:rPr>
          <w:rFonts w:ascii="Times New Roman" w:hAnsi="Times New Roman"/>
        </w:rPr>
        <w:t xml:space="preserve"> com uma paleta de cores vivas e chamativas, atraindo o interesse assim também de crianças para o assunto e tema no jogo abordados. </w:t>
      </w:r>
    </w:p>
    <w:p w:rsidR="00A47493" w:rsidRDefault="00E175AA" w:rsidP="00E175AA">
      <w:pPr>
        <w:spacing w:after="120"/>
        <w:ind w:firstLine="709"/>
        <w:contextualSpacing/>
        <w:rPr>
          <w:rFonts w:ascii="Times New Roman" w:hAnsi="Times New Roman"/>
        </w:rPr>
      </w:pPr>
      <w:r w:rsidRPr="00E175AA">
        <w:rPr>
          <w:rFonts w:ascii="Times New Roman" w:hAnsi="Times New Roman"/>
        </w:rPr>
        <w:t>Possuem conteúdos positivos e que não trazem elementos com inadequações passíveis de indicação para faixas etárias superiores a 10 anos</w:t>
      </w:r>
      <w:r w:rsidR="00A47493" w:rsidRPr="00FA6FE9">
        <w:rPr>
          <w:rFonts w:ascii="Times New Roman" w:hAnsi="Times New Roman"/>
        </w:rPr>
        <w:t>.</w:t>
      </w:r>
    </w:p>
    <w:p w:rsidR="002029EA" w:rsidRDefault="00070A47" w:rsidP="00DE732A">
      <w:pPr>
        <w:pStyle w:val="Ttulo1"/>
        <w:spacing w:before="240" w:after="120"/>
        <w:ind w:left="0" w:firstLine="0"/>
        <w:rPr>
          <w:rFonts w:ascii="Times New Roman" w:hAnsi="Times New Roman" w:cs="Times New Roman"/>
        </w:rPr>
      </w:pPr>
      <w:r w:rsidRPr="00C7759A">
        <w:rPr>
          <w:rFonts w:ascii="Times New Roman" w:hAnsi="Times New Roman" w:cs="Times New Roman"/>
        </w:rPr>
        <w:t>FUNDAMENTAÇÃO TEÓRICA</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t>O que esse projeto busca é a divulgação da sustentabilidade da mobili</w:t>
      </w:r>
      <w:r>
        <w:rPr>
          <w:rFonts w:ascii="Times New Roman" w:hAnsi="Times New Roman"/>
        </w:rPr>
        <w:t xml:space="preserve">dade urbana via jogos digitais, para isso se deve entender o que é mobilidade urbana sustentável e como isso está ligado com os problemas de acessibilidade. </w:t>
      </w:r>
      <w:r w:rsidRPr="000A79B6">
        <w:rPr>
          <w:rFonts w:ascii="Times New Roman" w:hAnsi="Times New Roman"/>
        </w:rPr>
        <w:t>De maneira bem simplificada, mobilidade urbana pode ser compreendida como a facilidade de deslocamentos de pessoas e bens dentro de um espaço urbano e, acessibilidade como o acesso da população para realizar suas atividades e deslocamentos. O conceito de mobilidade está relacionado com os deslocamentos diários (viagens) de pessoas no espaço urbano. Não apenas a sua efetiva ocorrência, mas também a facilidade e a possibilidade de ocorrência. (ALVES, 2009).</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lastRenderedPageBreak/>
        <w:t>A mobilidade urbana é considerada sustentável quando promove o acesso universal das pessoas à cidade e às oportunidades por ela oferecidas, contribuindo para o desenvolvimento socioeconômico, utilizando racionalmente a infraestrutura viária e sem agredir o meio ambiente (GOMIDE; GALINDO, 2013).</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t>Dessa forma, a mobilidade urbana sustentável é aquela que promove o acesso "universal" das pessoas, pois todas as pessoas devem ser incluídas nesse processo, independente da dificuldade de locomoção que elas se enquadrem, pois, segundo Imrie (2000), a mobilidade e a capacidade de ir e vir são fundamentais para a identidade das pessoas, suas experiências de vida e oportunidades, principalmente para aquelas cuja mobilidade e padrões de movimento são limitados por circunstâncias sociais ou situacionais mais amplas sobre as quais se tem pouco ou nenhum controle.</w:t>
      </w:r>
    </w:p>
    <w:p w:rsidR="00C24A03" w:rsidRDefault="00C24A03" w:rsidP="00C24A03">
      <w:pPr>
        <w:spacing w:after="120"/>
        <w:ind w:firstLine="709"/>
        <w:contextualSpacing/>
        <w:rPr>
          <w:rFonts w:ascii="Times New Roman" w:hAnsi="Times New Roman"/>
        </w:rPr>
      </w:pPr>
      <w:r w:rsidRPr="000A79B6">
        <w:rPr>
          <w:rFonts w:ascii="Times New Roman" w:hAnsi="Times New Roman"/>
        </w:rPr>
        <w:t>Conforme a Lei 12.587 que instituiu a Política Nacional de Mobilidade e criou o Sistema Nacional de Mobilidade Urbana, onde os princípios da Lei visam promover a mobilidade urbana sustentável nos municípios brasileiros e contemplar as necessidades de todas as pessoas, inclusive daquelas que possuem algum tipo de deficiência, conforme especifica o inciso IV de seu artigo 24 (BRASIL, 2012); todavia muitas pessoas com deficiência, em várias partes do Brasil, encontram obstáculos que dificultam ou impossibilitam sua mobilidade, restringindo-as ao seu ambiente doméstico e cerceando sua independência, sua capacidade de ter uma vida produtiva e seu direito de ir e vir. (BARBOSA, 2016).</w:t>
      </w:r>
    </w:p>
    <w:p w:rsidR="00C24A03" w:rsidRPr="00C7759A" w:rsidRDefault="00C24A03" w:rsidP="00C24A03">
      <w:pPr>
        <w:pStyle w:val="Ttulo2"/>
        <w:rPr>
          <w:rFonts w:ascii="Times New Roman" w:hAnsi="Times New Roman" w:cs="Times New Roman"/>
        </w:rPr>
      </w:pPr>
      <w:r>
        <w:rPr>
          <w:rFonts w:ascii="Times New Roman" w:hAnsi="Times New Roman" w:cs="Times New Roman"/>
        </w:rPr>
        <w:t>Problemas de Acessibilidade</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t xml:space="preserve">Para entender mais o cotidiano e as dificuldades das pessoas de cadeiras de rodas pelas ruas de todo o Brasil, é de grande importância utilização de canais de informação na internet de pessoas com essas dificuldades e perfis, informando e atualizando a população sobre as condições da mobilidade pela cidade. De acordo com Barbosa (2015), muitas das críticas às condições de mobilidade urbana no Brasil, inclusive no que concerne à falta de acessibilidade das vias públicas às pessoas com deficiência, são expressas em </w:t>
      </w:r>
      <w:r w:rsidRPr="000A79B6">
        <w:rPr>
          <w:rFonts w:ascii="Times New Roman" w:hAnsi="Times New Roman"/>
          <w:i/>
        </w:rPr>
        <w:t>blogs</w:t>
      </w:r>
      <w:r w:rsidRPr="000A79B6">
        <w:rPr>
          <w:rFonts w:ascii="Times New Roman" w:hAnsi="Times New Roman"/>
        </w:rPr>
        <w:t xml:space="preserve"> na internet elaborados por estas pessoas. </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t xml:space="preserve">Como descrito por Barbosa (2015), os </w:t>
      </w:r>
      <w:r w:rsidRPr="000A79B6">
        <w:rPr>
          <w:rFonts w:ascii="Times New Roman" w:hAnsi="Times New Roman"/>
          <w:i/>
        </w:rPr>
        <w:t>blogs</w:t>
      </w:r>
      <w:r w:rsidRPr="000A79B6">
        <w:rPr>
          <w:rFonts w:ascii="Times New Roman" w:hAnsi="Times New Roman"/>
        </w:rPr>
        <w:t xml:space="preserve"> de pessoas com deficiência não se configuram como um mero passatempo. Ao contrário, são instrumentos bastante concatenados com o próprio cotidiano dessas pessoas e com a realidade que as cerca e que são empregados para evidenciar suas necessidades, reivindicações, reflexões, para discutir e </w:t>
      </w:r>
      <w:r w:rsidRPr="000A79B6">
        <w:rPr>
          <w:rFonts w:ascii="Times New Roman" w:hAnsi="Times New Roman"/>
        </w:rPr>
        <w:lastRenderedPageBreak/>
        <w:t xml:space="preserve">apontar soluções para os problemas que enfrentam em seu cotidiano, bem como para expressar seus sentimentos em relação às situações que vivenciam. Os </w:t>
      </w:r>
      <w:r w:rsidRPr="000A79B6">
        <w:rPr>
          <w:rFonts w:ascii="Times New Roman" w:hAnsi="Times New Roman"/>
          <w:i/>
        </w:rPr>
        <w:t>blogs</w:t>
      </w:r>
      <w:r w:rsidRPr="000A79B6">
        <w:rPr>
          <w:rFonts w:ascii="Times New Roman" w:hAnsi="Times New Roman"/>
        </w:rPr>
        <w:t xml:space="preserve"> são, portanto, instrumentos de luta e articulação das pessoas com deficiência, evidenciando que elas não são um público passivo. Ao contrário, as pessoas com deficiência são um público bastante consciente de suas dificuldades e necessidades e que utiliza os </w:t>
      </w:r>
      <w:r w:rsidRPr="000A79B6">
        <w:rPr>
          <w:rFonts w:ascii="Times New Roman" w:hAnsi="Times New Roman"/>
          <w:i/>
        </w:rPr>
        <w:t>blogs</w:t>
      </w:r>
      <w:r w:rsidRPr="000A79B6">
        <w:rPr>
          <w:rFonts w:ascii="Times New Roman" w:hAnsi="Times New Roman"/>
        </w:rPr>
        <w:t xml:space="preserve"> não apenas como diários da vida real, mas também como uma forma de articulação, mobilização, politização e geração de conhecimento.</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t xml:space="preserve">Segundo o estudo de </w:t>
      </w:r>
      <w:r w:rsidRPr="000A79B6">
        <w:rPr>
          <w:rFonts w:ascii="Times New Roman" w:hAnsi="Times New Roman"/>
          <w:i/>
        </w:rPr>
        <w:t>blogs</w:t>
      </w:r>
      <w:r w:rsidRPr="000A79B6">
        <w:rPr>
          <w:rFonts w:ascii="Times New Roman" w:hAnsi="Times New Roman"/>
        </w:rPr>
        <w:t xml:space="preserve"> realizado por Adriana Silva Barbosa (2015), as citações mais representativas das dificuldades que as pessoas com deficiência encontram para se locomover nas cidades são: ruas apertadas, calçadas cheias de obstáculos e que não comportam um cadeirante; transporte como barreira à locomoção; ausência de sinal sonoro dificulta mobilidade de pessoas com deficiência visual; problemas nas calçadas: calçada mal conservada, com buracos, com entulho, inacabada, ou inexistência de calçada; falha na construção de rampas rebaixadas nas calçadas; rampas que são obstruídas por postes, buracos, que estão pela metade, ou ainda que não têm ligação com o outro lado da rua. </w:t>
      </w:r>
    </w:p>
    <w:p w:rsidR="00C24A03" w:rsidRDefault="00C24A03" w:rsidP="00C24A03">
      <w:pPr>
        <w:spacing w:after="120"/>
        <w:ind w:firstLine="709"/>
        <w:contextualSpacing/>
        <w:rPr>
          <w:rFonts w:ascii="Times New Roman" w:hAnsi="Times New Roman"/>
        </w:rPr>
      </w:pPr>
      <w:r w:rsidRPr="000A79B6">
        <w:rPr>
          <w:rFonts w:ascii="Times New Roman" w:hAnsi="Times New Roman"/>
        </w:rPr>
        <w:t>Portanto, é de grande importância utilização de canais de informação na internet</w:t>
      </w:r>
      <w:r w:rsidRPr="000A79B6">
        <w:rPr>
          <w:rFonts w:ascii="Times New Roman" w:hAnsi="Times New Roman"/>
          <w:i/>
        </w:rPr>
        <w:t>,</w:t>
      </w:r>
      <w:r w:rsidRPr="000A79B6">
        <w:rPr>
          <w:rFonts w:ascii="Times New Roman" w:hAnsi="Times New Roman"/>
        </w:rPr>
        <w:t xml:space="preserve"> como</w:t>
      </w:r>
      <w:r w:rsidRPr="000A79B6">
        <w:rPr>
          <w:rFonts w:ascii="Times New Roman" w:hAnsi="Times New Roman"/>
          <w:i/>
        </w:rPr>
        <w:t xml:space="preserve"> blogs</w:t>
      </w:r>
      <w:r w:rsidRPr="000A79B6">
        <w:rPr>
          <w:rFonts w:ascii="Times New Roman" w:hAnsi="Times New Roman"/>
        </w:rPr>
        <w:t xml:space="preserve"> entre outros meios, para entender e visualizar as dificuldades que um cadeirante tem em sua locomoção dentro de sua própria cidade. </w:t>
      </w:r>
    </w:p>
    <w:p w:rsidR="00C24A03" w:rsidRPr="00C7759A" w:rsidRDefault="00C24A03" w:rsidP="00C24A03">
      <w:pPr>
        <w:pStyle w:val="Ttulo2"/>
        <w:rPr>
          <w:rFonts w:ascii="Times New Roman" w:hAnsi="Times New Roman" w:cs="Times New Roman"/>
        </w:rPr>
      </w:pPr>
      <w:r>
        <w:rPr>
          <w:rFonts w:ascii="Times New Roman" w:hAnsi="Times New Roman" w:cs="Times New Roman"/>
        </w:rPr>
        <w:t>Regras de Acessibilidade</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t>Ao passo que os canais de informação pela internet apresentam e divulgam os problemas de acessibilidade, eles também informam maneiras e soluções para essas questões. O IBDD, Instituto Brasileiro dos Direi</w:t>
      </w:r>
      <w:r w:rsidR="00F05CFC">
        <w:rPr>
          <w:rFonts w:ascii="Times New Roman" w:hAnsi="Times New Roman"/>
        </w:rPr>
        <w:t xml:space="preserve">tos da Pessoa com Deficiência, </w:t>
      </w:r>
      <w:r w:rsidRPr="000A79B6">
        <w:rPr>
          <w:rFonts w:ascii="Times New Roman" w:hAnsi="Times New Roman"/>
        </w:rPr>
        <w:t>disponibiliza em seu site as regras de acessibilidade ao meio físico para o deficiente. Desse modo não só os meios públicos, mas também os privados, podem tirar suas dúvidas quanto a implementação correta da acessibilidade para cadeirantes e contribuírem para uma mobilidade urbana sustentável.</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t>O documento de regras de acessibilidade criado pelo IBDD, tem como intenção mostrar ao empresariado opções simples de adaptação do ambiente de trabalho para o deficiente físico, sugerindo medidas básicas para tornar acessíveis algumas instalações frequente</w:t>
      </w:r>
      <w:r w:rsidR="00F05CFC">
        <w:rPr>
          <w:rFonts w:ascii="Times New Roman" w:hAnsi="Times New Roman"/>
        </w:rPr>
        <w:t xml:space="preserve">mente </w:t>
      </w:r>
      <w:r w:rsidRPr="000A79B6">
        <w:rPr>
          <w:rFonts w:ascii="Times New Roman" w:hAnsi="Times New Roman"/>
        </w:rPr>
        <w:t xml:space="preserve">utilizadas. Além disso, informa onde podem ser encontradas mais informações sobre as normas técnicas para acessibilidade e/ou adequação das edificações e do mobiliário urbano para a pessoa com deficiência, ou seja, na Associação Brasileira de Normas Técnicas. </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lastRenderedPageBreak/>
        <w:t xml:space="preserve">Dessa forma foram estudados as regras e normas com base na ABNT NBR 9050, Acessibilidade a edificações, mobiliário, espaços e equipamentos urbanos. Abaixo 3 normas </w:t>
      </w:r>
      <w:r>
        <w:rPr>
          <w:rFonts w:ascii="Times New Roman" w:hAnsi="Times New Roman"/>
        </w:rPr>
        <w:t>citadas</w:t>
      </w:r>
      <w:r w:rsidRPr="000A79B6">
        <w:rPr>
          <w:rFonts w:ascii="Times New Roman" w:hAnsi="Times New Roman"/>
        </w:rPr>
        <w:t xml:space="preserve"> como exemplificação:</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t>- 5.4.4 Símbolos complementares.</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t>Os símbolos complementares devem ser utilizados para indicar as facilidades existentes nas edificações, no mobiliário, nos espaços e equipamentos urbanos e serviços oferecidos. Os símbolos complementares são compostos por figuras que podem ser inseridas em quadrados ou círculos.</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t>- 6.10.11 Rebaixamento de calçadas para travessia de pedestres.</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t>As calçadas devem ser rebaixadas junto às travessias de pedestres sinalizadas com ou sem faixa, com ou sem semáforo, e sempre que houver foco de pedestres.</w:t>
      </w:r>
    </w:p>
    <w:p w:rsidR="00C24A03" w:rsidRPr="000A79B6" w:rsidRDefault="00C24A03" w:rsidP="00C24A03">
      <w:pPr>
        <w:spacing w:after="120"/>
        <w:ind w:firstLine="709"/>
        <w:contextualSpacing/>
        <w:rPr>
          <w:rFonts w:ascii="Times New Roman" w:hAnsi="Times New Roman"/>
        </w:rPr>
      </w:pPr>
      <w:r w:rsidRPr="000A79B6">
        <w:rPr>
          <w:rFonts w:ascii="Times New Roman" w:hAnsi="Times New Roman"/>
        </w:rPr>
        <w:t>- 6.10.12 Posicionamento dos rebaixamentos de calçada.</w:t>
      </w:r>
    </w:p>
    <w:p w:rsidR="00C24A03" w:rsidRPr="00C24A03" w:rsidRDefault="00C24A03" w:rsidP="00C24A03">
      <w:pPr>
        <w:spacing w:after="120"/>
        <w:ind w:firstLine="709"/>
        <w:contextualSpacing/>
        <w:rPr>
          <w:rFonts w:ascii="Times New Roman" w:hAnsi="Times New Roman"/>
        </w:rPr>
      </w:pPr>
      <w:r w:rsidRPr="000A79B6">
        <w:rPr>
          <w:rFonts w:ascii="Times New Roman" w:hAnsi="Times New Roman"/>
        </w:rPr>
        <w:t>Os rebaixamentos de calçada podem estar localizados nas esquinas, nos meios de quadra e nos canteiros divisores de pistas</w:t>
      </w:r>
    </w:p>
    <w:p w:rsidR="003B4D33" w:rsidRPr="00C7759A" w:rsidRDefault="00E175AA" w:rsidP="00C7759A">
      <w:pPr>
        <w:pStyle w:val="Ttulo2"/>
        <w:rPr>
          <w:rFonts w:ascii="Times New Roman" w:hAnsi="Times New Roman" w:cs="Times New Roman"/>
        </w:rPr>
      </w:pPr>
      <w:r>
        <w:rPr>
          <w:rFonts w:ascii="Times New Roman" w:hAnsi="Times New Roman" w:cs="Times New Roman"/>
        </w:rPr>
        <w:t>Justificativa da Escolha de Busca</w:t>
      </w:r>
    </w:p>
    <w:p w:rsidR="00970135" w:rsidRDefault="008C72B9" w:rsidP="00970135">
      <w:pPr>
        <w:spacing w:after="120"/>
        <w:ind w:firstLine="709"/>
        <w:rPr>
          <w:rFonts w:ascii="Times New Roman" w:hAnsi="Times New Roman"/>
        </w:rPr>
      </w:pPr>
      <w:r>
        <w:rPr>
          <w:rFonts w:ascii="Times New Roman" w:hAnsi="Times New Roman"/>
        </w:rPr>
        <w:t>Foi usado o</w:t>
      </w:r>
      <w:r w:rsidR="00970135" w:rsidRPr="00970135">
        <w:rPr>
          <w:rFonts w:ascii="Times New Roman" w:hAnsi="Times New Roman"/>
        </w:rPr>
        <w:t xml:space="preserve"> SciELO para buscar referências bibliográficas para a pesquisa, pois é uma das bibliotecas eletrônicas que abrange uma grande coleção selecionada de periódicos científicos brasileiros, fazendo com que seja de fácil acesso e entendimento nos trabalhos acadêmicos que venhamos a produzir. A clareza de informações sobre os artigos também facilita em muito coletar as informações e pesquisar sobre algum tema em específico. Um pouco da história da SciELO conforme descrito pelo próprio site, " SciELO (2018) A SciELO é o resultado de um projeto de pesquisa da FAPESP - Fundação de Amparo à Pesquisa do Estado de São Paulo, em parceria com a BIREME - Centro Latino-Americano e do Caribe de Informação em Ciências da Saúde. A partir de 2002, o Projeto conta com o apoio do CNPq- Conselho Nacional de Desenvolvimento Científico e Tecnológico. O Projeto tem por objetivo o desenvolvimento de uma metodologia comum para a preparação, armazenamento, disseminação e avaliação da produção científica em formato eletrônico</w:t>
      </w:r>
      <w:r w:rsidR="00970135">
        <w:rPr>
          <w:rFonts w:ascii="Times New Roman" w:hAnsi="Times New Roman"/>
        </w:rPr>
        <w:t>."</w:t>
      </w:r>
    </w:p>
    <w:p w:rsidR="00970135" w:rsidRPr="00C7759A" w:rsidRDefault="008C72B9" w:rsidP="00970135">
      <w:pPr>
        <w:pStyle w:val="Ttulo2"/>
        <w:rPr>
          <w:rFonts w:ascii="Times New Roman" w:hAnsi="Times New Roman" w:cs="Times New Roman"/>
        </w:rPr>
      </w:pPr>
      <w:r>
        <w:rPr>
          <w:rFonts w:ascii="Times New Roman" w:hAnsi="Times New Roman" w:cs="Times New Roman"/>
        </w:rPr>
        <w:t>Acessos e Justificativa dos Artigos Escolhidos</w:t>
      </w:r>
    </w:p>
    <w:p w:rsidR="00970135" w:rsidRPr="00970135" w:rsidRDefault="00970135" w:rsidP="00970135">
      <w:pPr>
        <w:spacing w:after="120"/>
        <w:ind w:firstLine="709"/>
        <w:rPr>
          <w:rFonts w:ascii="Times New Roman" w:hAnsi="Times New Roman"/>
        </w:rPr>
      </w:pPr>
      <w:r w:rsidRPr="00970135">
        <w:rPr>
          <w:rFonts w:ascii="Times New Roman" w:hAnsi="Times New Roman"/>
        </w:rPr>
        <w:t xml:space="preserve">Expressões usadas: </w:t>
      </w:r>
    </w:p>
    <w:p w:rsidR="00970135" w:rsidRPr="00970135" w:rsidRDefault="00970135" w:rsidP="002215A9">
      <w:pPr>
        <w:spacing w:after="120"/>
        <w:ind w:firstLine="709"/>
        <w:rPr>
          <w:rFonts w:ascii="Times New Roman" w:hAnsi="Times New Roman"/>
        </w:rPr>
      </w:pPr>
      <w:r w:rsidRPr="00970135">
        <w:rPr>
          <w:rFonts w:ascii="Times New Roman" w:hAnsi="Times New Roman"/>
        </w:rPr>
        <w:t>- mobilidade urbana</w:t>
      </w:r>
      <w:r w:rsidR="00E71C4E">
        <w:rPr>
          <w:rFonts w:ascii="Times New Roman" w:hAnsi="Times New Roman"/>
        </w:rPr>
        <w:t xml:space="preserve">; </w:t>
      </w:r>
      <w:r w:rsidRPr="00970135">
        <w:rPr>
          <w:rFonts w:ascii="Times New Roman" w:hAnsi="Times New Roman"/>
        </w:rPr>
        <w:t>jogos digitais e aprendizagem.</w:t>
      </w:r>
    </w:p>
    <w:p w:rsidR="00970135" w:rsidRPr="00970135" w:rsidRDefault="00F05CFC" w:rsidP="00970135">
      <w:pPr>
        <w:spacing w:after="120"/>
        <w:ind w:firstLine="709"/>
        <w:rPr>
          <w:rFonts w:ascii="Times New Roman" w:hAnsi="Times New Roman"/>
        </w:rPr>
      </w:pPr>
      <w:r>
        <w:rPr>
          <w:rFonts w:ascii="Times New Roman" w:hAnsi="Times New Roman"/>
        </w:rPr>
        <w:t>Filtros: palavra-</w:t>
      </w:r>
      <w:r w:rsidR="00970135" w:rsidRPr="00970135">
        <w:rPr>
          <w:rFonts w:ascii="Times New Roman" w:hAnsi="Times New Roman"/>
        </w:rPr>
        <w:t>chave.</w:t>
      </w:r>
    </w:p>
    <w:p w:rsidR="00970135" w:rsidRPr="00970135" w:rsidRDefault="00F05CFC" w:rsidP="00970135">
      <w:pPr>
        <w:spacing w:after="120"/>
        <w:ind w:firstLine="709"/>
        <w:rPr>
          <w:rFonts w:ascii="Times New Roman" w:hAnsi="Times New Roman"/>
        </w:rPr>
      </w:pPr>
      <w:r>
        <w:rPr>
          <w:rFonts w:ascii="Times New Roman" w:hAnsi="Times New Roman"/>
        </w:rPr>
        <w:lastRenderedPageBreak/>
        <w:t>Data</w:t>
      </w:r>
      <w:r w:rsidR="00970135" w:rsidRPr="00970135">
        <w:rPr>
          <w:rFonts w:ascii="Times New Roman" w:hAnsi="Times New Roman"/>
        </w:rPr>
        <w:t xml:space="preserve"> de acesso: 19/04/2018.</w:t>
      </w:r>
    </w:p>
    <w:p w:rsidR="00970135" w:rsidRPr="00970135" w:rsidRDefault="00970135" w:rsidP="00970135">
      <w:pPr>
        <w:spacing w:after="120"/>
        <w:ind w:firstLine="709"/>
        <w:rPr>
          <w:rFonts w:ascii="Times New Roman" w:hAnsi="Times New Roman"/>
        </w:rPr>
      </w:pPr>
      <w:r w:rsidRPr="00970135">
        <w:rPr>
          <w:rFonts w:ascii="Times New Roman" w:hAnsi="Times New Roman"/>
        </w:rPr>
        <w:t xml:space="preserve">Para </w:t>
      </w:r>
      <w:r w:rsidR="00623F5B">
        <w:rPr>
          <w:rFonts w:ascii="Times New Roman" w:hAnsi="Times New Roman"/>
        </w:rPr>
        <w:t>a expressão "mobilidade urbana"</w:t>
      </w:r>
      <w:r w:rsidRPr="00970135">
        <w:rPr>
          <w:rFonts w:ascii="Times New Roman" w:hAnsi="Times New Roman"/>
        </w:rPr>
        <w:t>:</w:t>
      </w:r>
    </w:p>
    <w:p w:rsidR="00970135" w:rsidRPr="00970135" w:rsidRDefault="00970135" w:rsidP="002215A9">
      <w:pPr>
        <w:spacing w:after="120"/>
        <w:ind w:firstLine="709"/>
        <w:rPr>
          <w:rFonts w:ascii="Times New Roman" w:hAnsi="Times New Roman"/>
        </w:rPr>
      </w:pPr>
      <w:r w:rsidRPr="00970135">
        <w:rPr>
          <w:rFonts w:ascii="Times New Roman" w:hAnsi="Times New Roman"/>
        </w:rPr>
        <w:t xml:space="preserve">- Ocorrências: 28. </w:t>
      </w:r>
    </w:p>
    <w:p w:rsidR="00970135" w:rsidRPr="00970135" w:rsidRDefault="00970135" w:rsidP="002215A9">
      <w:pPr>
        <w:spacing w:after="120"/>
        <w:ind w:firstLine="709"/>
        <w:rPr>
          <w:rFonts w:ascii="Times New Roman" w:hAnsi="Times New Roman"/>
        </w:rPr>
      </w:pPr>
      <w:r w:rsidRPr="00970135">
        <w:rPr>
          <w:rFonts w:ascii="Times New Roman" w:hAnsi="Times New Roman"/>
        </w:rPr>
        <w:t>- Descartados: 26.</w:t>
      </w:r>
    </w:p>
    <w:p w:rsidR="00970135" w:rsidRPr="00970135" w:rsidRDefault="00970135" w:rsidP="00970135">
      <w:pPr>
        <w:spacing w:after="120"/>
        <w:ind w:firstLine="709"/>
        <w:rPr>
          <w:rFonts w:ascii="Times New Roman" w:hAnsi="Times New Roman"/>
        </w:rPr>
      </w:pPr>
      <w:r w:rsidRPr="00970135">
        <w:rPr>
          <w:rFonts w:ascii="Times New Roman" w:hAnsi="Times New Roman"/>
        </w:rPr>
        <w:t>Não foram considerados pois não apresentam características voltadas para a mobilidade urbana de cadeirantes.</w:t>
      </w:r>
    </w:p>
    <w:p w:rsidR="00970135" w:rsidRPr="00970135" w:rsidRDefault="00970135" w:rsidP="002215A9">
      <w:pPr>
        <w:spacing w:after="120"/>
        <w:ind w:firstLine="709"/>
        <w:rPr>
          <w:rFonts w:ascii="Times New Roman" w:hAnsi="Times New Roman"/>
        </w:rPr>
      </w:pPr>
      <w:r w:rsidRPr="00970135">
        <w:rPr>
          <w:rFonts w:ascii="Times New Roman" w:hAnsi="Times New Roman"/>
        </w:rPr>
        <w:t>- Considerados: 2.</w:t>
      </w:r>
    </w:p>
    <w:p w:rsidR="00970135" w:rsidRPr="00970135" w:rsidRDefault="00970135" w:rsidP="00970135">
      <w:pPr>
        <w:spacing w:after="120"/>
        <w:ind w:firstLine="709"/>
        <w:rPr>
          <w:rFonts w:ascii="Times New Roman" w:hAnsi="Times New Roman"/>
        </w:rPr>
      </w:pPr>
      <w:r w:rsidRPr="00970135">
        <w:rPr>
          <w:rFonts w:ascii="Times New Roman" w:hAnsi="Times New Roman"/>
        </w:rPr>
        <w:t>Gomide, A</w:t>
      </w:r>
      <w:r w:rsidR="00E71C4E">
        <w:rPr>
          <w:rFonts w:ascii="Times New Roman" w:hAnsi="Times New Roman"/>
        </w:rPr>
        <w:t>. A.</w:t>
      </w:r>
      <w:r w:rsidRPr="00970135">
        <w:rPr>
          <w:rFonts w:ascii="Times New Roman" w:hAnsi="Times New Roman"/>
        </w:rPr>
        <w:t>; Galindo, E</w:t>
      </w:r>
      <w:r w:rsidR="00E71C4E">
        <w:rPr>
          <w:rFonts w:ascii="Times New Roman" w:hAnsi="Times New Roman"/>
        </w:rPr>
        <w:t>.</w:t>
      </w:r>
      <w:r w:rsidRPr="00970135">
        <w:rPr>
          <w:rFonts w:ascii="Times New Roman" w:hAnsi="Times New Roman"/>
        </w:rPr>
        <w:t xml:space="preserve"> P. "</w:t>
      </w:r>
      <w:r w:rsidRPr="00970135">
        <w:rPr>
          <w:rFonts w:ascii="Times New Roman" w:hAnsi="Times New Roman"/>
          <w:bCs/>
        </w:rPr>
        <w:t>A mobilidade urbana: uma agenda inconclusa ou o retorno daquilo que não foi.</w:t>
      </w:r>
      <w:r w:rsidRPr="00970135">
        <w:rPr>
          <w:rFonts w:ascii="Times New Roman" w:hAnsi="Times New Roman"/>
        </w:rPr>
        <w:t>" O artigo apresenta um resgate histórico das políticas de mobilidade urbana no Brasil, faz grande ligação com o nosso projeto de TG.</w:t>
      </w:r>
    </w:p>
    <w:p w:rsidR="00970135" w:rsidRPr="00970135" w:rsidRDefault="00970135" w:rsidP="00970135">
      <w:pPr>
        <w:spacing w:after="120"/>
        <w:ind w:firstLine="709"/>
        <w:rPr>
          <w:rFonts w:ascii="Times New Roman" w:hAnsi="Times New Roman"/>
        </w:rPr>
      </w:pPr>
      <w:r w:rsidRPr="00970135">
        <w:rPr>
          <w:rFonts w:ascii="Times New Roman" w:hAnsi="Times New Roman"/>
        </w:rPr>
        <w:t>Barbosa, Adriana Silva. "Mobilidade urbana para pessoas com deficiência no Brasil: um estudo em</w:t>
      </w:r>
      <w:r w:rsidR="00E71C4E">
        <w:rPr>
          <w:rFonts w:ascii="Times New Roman" w:hAnsi="Times New Roman"/>
        </w:rPr>
        <w:t xml:space="preserve"> blogs." O artigo apresenta </w:t>
      </w:r>
      <w:r w:rsidRPr="00970135">
        <w:rPr>
          <w:rFonts w:ascii="Times New Roman" w:hAnsi="Times New Roman"/>
        </w:rPr>
        <w:t>panorama brasileiro de mobilidade urbana para pessoas com deficiência, expresso em </w:t>
      </w:r>
      <w:r w:rsidRPr="00970135">
        <w:rPr>
          <w:rFonts w:ascii="Times New Roman" w:hAnsi="Times New Roman"/>
          <w:i/>
          <w:iCs/>
        </w:rPr>
        <w:t>blogs</w:t>
      </w:r>
      <w:r w:rsidRPr="00970135">
        <w:rPr>
          <w:rFonts w:ascii="Times New Roman" w:hAnsi="Times New Roman"/>
        </w:rPr>
        <w:t> elaborados por pessoas com deficiência, tem grande importância para nosso projeto.</w:t>
      </w:r>
    </w:p>
    <w:p w:rsidR="00970135" w:rsidRPr="00970135" w:rsidRDefault="00970135" w:rsidP="00970135">
      <w:pPr>
        <w:spacing w:after="120"/>
        <w:ind w:firstLine="709"/>
        <w:rPr>
          <w:rFonts w:ascii="Times New Roman" w:hAnsi="Times New Roman"/>
        </w:rPr>
      </w:pPr>
      <w:r w:rsidRPr="00970135">
        <w:rPr>
          <w:rFonts w:ascii="Times New Roman" w:hAnsi="Times New Roman"/>
        </w:rPr>
        <w:t>Para a expressão "jogos digitais e aprendizagem" :</w:t>
      </w:r>
    </w:p>
    <w:p w:rsidR="00970135" w:rsidRPr="00970135" w:rsidRDefault="00970135" w:rsidP="002215A9">
      <w:pPr>
        <w:spacing w:after="120"/>
        <w:ind w:firstLine="709"/>
        <w:rPr>
          <w:rFonts w:ascii="Times New Roman" w:hAnsi="Times New Roman"/>
        </w:rPr>
      </w:pPr>
      <w:r w:rsidRPr="00970135">
        <w:rPr>
          <w:rFonts w:ascii="Times New Roman" w:hAnsi="Times New Roman"/>
        </w:rPr>
        <w:t xml:space="preserve">- Ocorrências: 2. </w:t>
      </w:r>
    </w:p>
    <w:p w:rsidR="00970135" w:rsidRPr="00970135" w:rsidRDefault="00970135" w:rsidP="002215A9">
      <w:pPr>
        <w:spacing w:after="120"/>
        <w:ind w:firstLine="709"/>
        <w:rPr>
          <w:rFonts w:ascii="Times New Roman" w:hAnsi="Times New Roman"/>
        </w:rPr>
      </w:pPr>
      <w:r w:rsidRPr="00970135">
        <w:rPr>
          <w:rFonts w:ascii="Times New Roman" w:hAnsi="Times New Roman"/>
        </w:rPr>
        <w:t>- Descartados: 1.</w:t>
      </w:r>
    </w:p>
    <w:p w:rsidR="00970135" w:rsidRPr="00970135" w:rsidRDefault="00970135" w:rsidP="00970135">
      <w:pPr>
        <w:spacing w:after="120"/>
        <w:ind w:firstLine="709"/>
        <w:rPr>
          <w:rFonts w:ascii="Times New Roman" w:hAnsi="Times New Roman"/>
        </w:rPr>
      </w:pPr>
      <w:r w:rsidRPr="00970135">
        <w:rPr>
          <w:rFonts w:ascii="Times New Roman" w:hAnsi="Times New Roman"/>
        </w:rPr>
        <w:t xml:space="preserve">Não foi considerado pois não apresenta características de </w:t>
      </w:r>
      <w:r w:rsidR="00E71C4E">
        <w:rPr>
          <w:rFonts w:ascii="Times New Roman" w:hAnsi="Times New Roman"/>
        </w:rPr>
        <w:t xml:space="preserve">aprendizado </w:t>
      </w:r>
      <w:r w:rsidR="009C657B">
        <w:rPr>
          <w:rFonts w:ascii="Times New Roman" w:hAnsi="Times New Roman"/>
        </w:rPr>
        <w:t>com jogos</w:t>
      </w:r>
      <w:r w:rsidRPr="00970135">
        <w:rPr>
          <w:rFonts w:ascii="Times New Roman" w:hAnsi="Times New Roman"/>
        </w:rPr>
        <w:t>.</w:t>
      </w:r>
    </w:p>
    <w:p w:rsidR="00BC2C92" w:rsidRPr="00C24A03" w:rsidRDefault="00970135" w:rsidP="002215A9">
      <w:pPr>
        <w:spacing w:after="120"/>
        <w:ind w:firstLine="709"/>
        <w:rPr>
          <w:rFonts w:ascii="Times New Roman" w:hAnsi="Times New Roman"/>
        </w:rPr>
      </w:pPr>
      <w:r w:rsidRPr="00970135">
        <w:rPr>
          <w:rFonts w:ascii="Times New Roman" w:hAnsi="Times New Roman"/>
        </w:rPr>
        <w:t>- Considerados: 1.</w:t>
      </w:r>
    </w:p>
    <w:p w:rsidR="00970135" w:rsidRDefault="00970135" w:rsidP="00970135">
      <w:pPr>
        <w:spacing w:after="120"/>
        <w:ind w:firstLine="709"/>
        <w:rPr>
          <w:rFonts w:ascii="Times New Roman" w:hAnsi="Times New Roman"/>
        </w:rPr>
      </w:pPr>
      <w:r w:rsidRPr="00970135">
        <w:rPr>
          <w:rFonts w:ascii="Times New Roman" w:hAnsi="Times New Roman"/>
          <w:iCs/>
        </w:rPr>
        <w:t xml:space="preserve">Amorim, </w:t>
      </w:r>
      <w:r w:rsidR="00E71C4E" w:rsidRPr="00E15609">
        <w:rPr>
          <w:rFonts w:ascii="Times New Roman" w:hAnsi="Times New Roman"/>
          <w:bCs/>
          <w:iCs/>
          <w:shd w:val="clear" w:color="auto" w:fill="FFFFFF"/>
        </w:rPr>
        <w:t>M</w:t>
      </w:r>
      <w:r w:rsidR="00E71C4E">
        <w:rPr>
          <w:rFonts w:ascii="Times New Roman" w:hAnsi="Times New Roman"/>
          <w:bCs/>
          <w:iCs/>
          <w:shd w:val="clear" w:color="auto" w:fill="FFFFFF"/>
        </w:rPr>
        <w:t>.</w:t>
      </w:r>
      <w:r w:rsidR="00E71C4E" w:rsidRPr="00E15609">
        <w:rPr>
          <w:rFonts w:ascii="Times New Roman" w:hAnsi="Times New Roman"/>
          <w:bCs/>
          <w:iCs/>
          <w:shd w:val="clear" w:color="auto" w:fill="FFFFFF"/>
        </w:rPr>
        <w:t xml:space="preserve"> C</w:t>
      </w:r>
      <w:r w:rsidR="00E71C4E">
        <w:rPr>
          <w:rFonts w:ascii="Times New Roman" w:hAnsi="Times New Roman"/>
          <w:bCs/>
          <w:iCs/>
          <w:shd w:val="clear" w:color="auto" w:fill="FFFFFF"/>
        </w:rPr>
        <w:t>.</w:t>
      </w:r>
      <w:r w:rsidR="00E71C4E" w:rsidRPr="00E15609">
        <w:rPr>
          <w:rFonts w:ascii="Times New Roman" w:hAnsi="Times New Roman"/>
          <w:bCs/>
          <w:iCs/>
          <w:shd w:val="clear" w:color="auto" w:fill="FFFFFF"/>
        </w:rPr>
        <w:t xml:space="preserve"> M</w:t>
      </w:r>
      <w:r w:rsidR="00E71C4E">
        <w:rPr>
          <w:rFonts w:ascii="Times New Roman" w:hAnsi="Times New Roman"/>
          <w:bCs/>
          <w:iCs/>
          <w:shd w:val="clear" w:color="auto" w:fill="FFFFFF"/>
        </w:rPr>
        <w:t>.</w:t>
      </w:r>
      <w:r w:rsidR="00E71C4E" w:rsidRPr="00E15609">
        <w:rPr>
          <w:rFonts w:ascii="Times New Roman" w:hAnsi="Times New Roman"/>
          <w:bCs/>
          <w:iCs/>
          <w:shd w:val="clear" w:color="auto" w:fill="FFFFFF"/>
        </w:rPr>
        <w:t xml:space="preserve"> S</w:t>
      </w:r>
      <w:r w:rsidR="00E71C4E">
        <w:rPr>
          <w:rFonts w:ascii="Times New Roman" w:hAnsi="Times New Roman"/>
          <w:bCs/>
          <w:iCs/>
          <w:shd w:val="clear" w:color="auto" w:fill="FFFFFF"/>
        </w:rPr>
        <w:t>.</w:t>
      </w:r>
      <w:r w:rsidR="00E71C4E" w:rsidRPr="00E15609">
        <w:rPr>
          <w:rFonts w:ascii="Times New Roman" w:hAnsi="Times New Roman"/>
          <w:iCs/>
          <w:shd w:val="clear" w:color="auto" w:fill="FFFFFF"/>
        </w:rPr>
        <w:t xml:space="preserve"> </w:t>
      </w:r>
      <w:r w:rsidR="00E71C4E">
        <w:rPr>
          <w:rFonts w:ascii="Times New Roman" w:hAnsi="Times New Roman"/>
          <w:bCs/>
          <w:iCs/>
          <w:shd w:val="clear" w:color="auto" w:fill="FFFFFF"/>
        </w:rPr>
        <w:t>et al</w:t>
      </w:r>
      <w:r w:rsidRPr="00970135">
        <w:rPr>
          <w:rFonts w:ascii="Times New Roman" w:hAnsi="Times New Roman"/>
          <w:bCs/>
          <w:iCs/>
        </w:rPr>
        <w:t>.</w:t>
      </w:r>
      <w:r w:rsidRPr="00970135">
        <w:rPr>
          <w:rFonts w:ascii="Times New Roman" w:hAnsi="Times New Roman"/>
          <w:b/>
          <w:bCs/>
          <w:iCs/>
        </w:rPr>
        <w:t xml:space="preserve"> </w:t>
      </w:r>
      <w:r w:rsidRPr="00970135">
        <w:rPr>
          <w:rFonts w:ascii="Times New Roman" w:hAnsi="Times New Roman"/>
          <w:bCs/>
          <w:iCs/>
        </w:rPr>
        <w:t>"Aprendizagem e Jogos: diálogo com alunos do ensino médio-técnico</w:t>
      </w:r>
      <w:r w:rsidRPr="00970135">
        <w:rPr>
          <w:rFonts w:ascii="Times New Roman" w:hAnsi="Times New Roman"/>
          <w:iCs/>
        </w:rPr>
        <w:t>."</w:t>
      </w:r>
      <w:r w:rsidRPr="00970135">
        <w:rPr>
          <w:rFonts w:ascii="Times New Roman" w:hAnsi="Times New Roman"/>
        </w:rPr>
        <w:t xml:space="preserve"> O artigo apresenta a experiência de ensino-aprendizagem por meio de jogos digitais realizada </w:t>
      </w:r>
      <w:r w:rsidR="00394F03">
        <w:rPr>
          <w:rFonts w:ascii="Times New Roman" w:hAnsi="Times New Roman"/>
        </w:rPr>
        <w:t>no</w:t>
      </w:r>
      <w:r w:rsidRPr="00970135">
        <w:rPr>
          <w:rFonts w:ascii="Times New Roman" w:hAnsi="Times New Roman"/>
        </w:rPr>
        <w:t xml:space="preserve"> ensino mé</w:t>
      </w:r>
      <w:r w:rsidR="00394F03">
        <w:rPr>
          <w:rFonts w:ascii="Times New Roman" w:hAnsi="Times New Roman"/>
        </w:rPr>
        <w:t>dio-técnico de informática, grande relev</w:t>
      </w:r>
      <w:r w:rsidR="00880F15">
        <w:rPr>
          <w:rFonts w:ascii="Times New Roman" w:hAnsi="Times New Roman"/>
        </w:rPr>
        <w:t>ância</w:t>
      </w:r>
      <w:r w:rsidRPr="00970135">
        <w:rPr>
          <w:rFonts w:ascii="Times New Roman" w:hAnsi="Times New Roman"/>
        </w:rPr>
        <w:t xml:space="preserve"> para </w:t>
      </w:r>
      <w:r w:rsidR="00394F03">
        <w:rPr>
          <w:rFonts w:ascii="Times New Roman" w:hAnsi="Times New Roman"/>
        </w:rPr>
        <w:t xml:space="preserve">o </w:t>
      </w:r>
      <w:r w:rsidRPr="00970135">
        <w:rPr>
          <w:rFonts w:ascii="Times New Roman" w:hAnsi="Times New Roman"/>
        </w:rPr>
        <w:t>projeto</w:t>
      </w:r>
      <w:r>
        <w:rPr>
          <w:rFonts w:ascii="Times New Roman" w:hAnsi="Times New Roman"/>
        </w:rPr>
        <w:t>.</w:t>
      </w:r>
    </w:p>
    <w:p w:rsidR="00C24A03" w:rsidRDefault="00157F56" w:rsidP="00970135">
      <w:pPr>
        <w:spacing w:after="120"/>
        <w:ind w:firstLine="709"/>
        <w:rPr>
          <w:rFonts w:ascii="Times New Roman" w:hAnsi="Times New Roman"/>
        </w:rPr>
      </w:pPr>
      <w:r w:rsidRPr="002148C7">
        <w:rPr>
          <w:rFonts w:ascii="Times New Roman" w:eastAsia="Arial" w:hAnsi="Times New Roman"/>
        </w:rPr>
        <w:t>A seguir na Tabela 1</w:t>
      </w:r>
      <w:r w:rsidR="00880F15">
        <w:rPr>
          <w:rFonts w:ascii="Times New Roman" w:eastAsia="Arial" w:hAnsi="Times New Roman"/>
        </w:rPr>
        <w:t>,</w:t>
      </w:r>
      <w:r w:rsidRPr="002148C7">
        <w:rPr>
          <w:rFonts w:ascii="Times New Roman" w:eastAsia="Arial" w:hAnsi="Times New Roman"/>
        </w:rPr>
        <w:t xml:space="preserve"> resultados </w:t>
      </w:r>
      <w:r w:rsidR="00880F15">
        <w:rPr>
          <w:rFonts w:ascii="Times New Roman" w:eastAsia="Arial" w:hAnsi="Times New Roman"/>
        </w:rPr>
        <w:t xml:space="preserve">gerais </w:t>
      </w:r>
      <w:r w:rsidRPr="002148C7">
        <w:rPr>
          <w:rFonts w:ascii="Times New Roman" w:eastAsia="Arial" w:hAnsi="Times New Roman"/>
        </w:rPr>
        <w:t>das pesquisas realizadas</w:t>
      </w:r>
      <w:r w:rsidR="00F05CFC">
        <w:rPr>
          <w:rFonts w:ascii="Times New Roman" w:eastAsia="Arial" w:hAnsi="Times New Roman"/>
        </w:rPr>
        <w:t xml:space="preserve"> na data de</w:t>
      </w:r>
      <w:r>
        <w:rPr>
          <w:rFonts w:ascii="Times New Roman" w:eastAsia="Arial" w:hAnsi="Times New Roman"/>
        </w:rPr>
        <w:t xml:space="preserve"> </w:t>
      </w:r>
      <w:r w:rsidRPr="00970135">
        <w:rPr>
          <w:rFonts w:ascii="Times New Roman" w:hAnsi="Times New Roman"/>
        </w:rPr>
        <w:t>19/04/2018</w:t>
      </w:r>
      <w:r>
        <w:rPr>
          <w:rFonts w:ascii="Times New Roman" w:hAnsi="Times New Roman"/>
        </w:rPr>
        <w:t>.</w:t>
      </w:r>
    </w:p>
    <w:p w:rsidR="00C24A03" w:rsidRPr="002148C7" w:rsidRDefault="00C24A03" w:rsidP="00C24A03">
      <w:pPr>
        <w:pStyle w:val="Legenda"/>
        <w:keepNext/>
        <w:rPr>
          <w:rFonts w:ascii="Times New Roman" w:hAnsi="Times New Roman"/>
          <w:sz w:val="22"/>
          <w:szCs w:val="22"/>
        </w:rPr>
      </w:pPr>
      <w:r w:rsidRPr="002148C7">
        <w:rPr>
          <w:rFonts w:ascii="Times New Roman" w:hAnsi="Times New Roman"/>
          <w:sz w:val="22"/>
          <w:szCs w:val="22"/>
        </w:rPr>
        <w:t xml:space="preserve">Tabela </w:t>
      </w:r>
      <w:r w:rsidR="00B3137D" w:rsidRPr="002148C7">
        <w:rPr>
          <w:rFonts w:ascii="Times New Roman" w:hAnsi="Times New Roman"/>
          <w:sz w:val="22"/>
          <w:szCs w:val="22"/>
        </w:rPr>
        <w:fldChar w:fldCharType="begin"/>
      </w:r>
      <w:r w:rsidRPr="002148C7">
        <w:rPr>
          <w:rFonts w:ascii="Times New Roman" w:hAnsi="Times New Roman"/>
          <w:sz w:val="22"/>
          <w:szCs w:val="22"/>
        </w:rPr>
        <w:instrText xml:space="preserve"> SEQ Tabela \* ARABIC </w:instrText>
      </w:r>
      <w:r w:rsidR="00B3137D" w:rsidRPr="002148C7">
        <w:rPr>
          <w:rFonts w:ascii="Times New Roman" w:hAnsi="Times New Roman"/>
          <w:sz w:val="22"/>
          <w:szCs w:val="22"/>
        </w:rPr>
        <w:fldChar w:fldCharType="separate"/>
      </w:r>
      <w:r w:rsidRPr="002148C7">
        <w:rPr>
          <w:rFonts w:ascii="Times New Roman" w:hAnsi="Times New Roman"/>
          <w:sz w:val="22"/>
          <w:szCs w:val="22"/>
        </w:rPr>
        <w:t>1</w:t>
      </w:r>
      <w:r w:rsidR="00B3137D" w:rsidRPr="002148C7">
        <w:rPr>
          <w:rFonts w:ascii="Times New Roman" w:hAnsi="Times New Roman"/>
          <w:sz w:val="22"/>
          <w:szCs w:val="22"/>
        </w:rPr>
        <w:fldChar w:fldCharType="end"/>
      </w:r>
      <w:r w:rsidRPr="002148C7">
        <w:rPr>
          <w:rFonts w:ascii="Times New Roman" w:hAnsi="Times New Roman"/>
          <w:sz w:val="22"/>
          <w:szCs w:val="22"/>
        </w:rPr>
        <w:t xml:space="preserve"> – Resultados Gerais da Pesquisa</w:t>
      </w:r>
    </w:p>
    <w:tbl>
      <w:tblPr>
        <w:tblStyle w:val="Tabelacomgrade"/>
        <w:tblW w:w="8642" w:type="dxa"/>
        <w:tblLook w:val="04A0"/>
      </w:tblPr>
      <w:tblGrid>
        <w:gridCol w:w="1696"/>
        <w:gridCol w:w="2664"/>
        <w:gridCol w:w="2156"/>
        <w:gridCol w:w="2126"/>
      </w:tblGrid>
      <w:tr w:rsidR="00C24A03" w:rsidRPr="002148C7" w:rsidTr="002D5CEC">
        <w:trPr>
          <w:trHeight w:val="605"/>
        </w:trPr>
        <w:tc>
          <w:tcPr>
            <w:tcW w:w="1696" w:type="dxa"/>
            <w:tcBorders>
              <w:top w:val="single" w:sz="12" w:space="0" w:color="auto"/>
              <w:left w:val="nil"/>
              <w:bottom w:val="single" w:sz="12" w:space="0" w:color="auto"/>
            </w:tcBorders>
            <w:vAlign w:val="center"/>
          </w:tcPr>
          <w:p w:rsidR="00C24A03" w:rsidRPr="002148C7" w:rsidRDefault="00C24A03" w:rsidP="002D5CEC">
            <w:pPr>
              <w:spacing w:line="240" w:lineRule="auto"/>
              <w:jc w:val="center"/>
              <w:rPr>
                <w:rFonts w:ascii="Times New Roman" w:hAnsi="Times New Roman"/>
                <w:color w:val="000000"/>
                <w:sz w:val="20"/>
                <w:szCs w:val="20"/>
              </w:rPr>
            </w:pPr>
            <w:r>
              <w:rPr>
                <w:rFonts w:ascii="Times New Roman" w:hAnsi="Times New Roman"/>
                <w:color w:val="000000"/>
                <w:sz w:val="20"/>
                <w:szCs w:val="20"/>
              </w:rPr>
              <w:t>Filtro</w:t>
            </w:r>
            <w:r w:rsidRPr="002148C7">
              <w:rPr>
                <w:rFonts w:ascii="Times New Roman" w:hAnsi="Times New Roman"/>
                <w:color w:val="000000"/>
                <w:sz w:val="20"/>
                <w:szCs w:val="20"/>
              </w:rPr>
              <w:t xml:space="preserve"> (</w:t>
            </w:r>
            <w:r>
              <w:rPr>
                <w:rFonts w:ascii="Times New Roman" w:hAnsi="Times New Roman"/>
                <w:color w:val="000000"/>
                <w:sz w:val="20"/>
                <w:szCs w:val="20"/>
              </w:rPr>
              <w:t>TAG</w:t>
            </w:r>
            <w:r w:rsidRPr="002148C7">
              <w:rPr>
                <w:rFonts w:ascii="Times New Roman" w:hAnsi="Times New Roman"/>
                <w:color w:val="000000"/>
                <w:sz w:val="20"/>
                <w:szCs w:val="20"/>
              </w:rPr>
              <w:t>)</w:t>
            </w:r>
          </w:p>
        </w:tc>
        <w:tc>
          <w:tcPr>
            <w:tcW w:w="2664" w:type="dxa"/>
            <w:tcBorders>
              <w:top w:val="single" w:sz="12" w:space="0" w:color="auto"/>
              <w:bottom w:val="single" w:sz="12" w:space="0" w:color="auto"/>
            </w:tcBorders>
            <w:vAlign w:val="center"/>
          </w:tcPr>
          <w:p w:rsidR="00C24A03" w:rsidRPr="002148C7" w:rsidRDefault="00C24A03" w:rsidP="002D5CEC">
            <w:pPr>
              <w:spacing w:line="240" w:lineRule="auto"/>
              <w:jc w:val="center"/>
              <w:rPr>
                <w:rFonts w:ascii="Times New Roman" w:hAnsi="Times New Roman"/>
                <w:color w:val="000000"/>
                <w:sz w:val="20"/>
                <w:szCs w:val="20"/>
              </w:rPr>
            </w:pPr>
            <w:r>
              <w:rPr>
                <w:rFonts w:ascii="Times New Roman" w:hAnsi="Times New Roman"/>
                <w:color w:val="000000"/>
                <w:sz w:val="20"/>
                <w:szCs w:val="20"/>
              </w:rPr>
              <w:t>Ocorrências</w:t>
            </w:r>
          </w:p>
        </w:tc>
        <w:tc>
          <w:tcPr>
            <w:tcW w:w="2156" w:type="dxa"/>
            <w:tcBorders>
              <w:top w:val="single" w:sz="12" w:space="0" w:color="auto"/>
              <w:bottom w:val="single" w:sz="12" w:space="0" w:color="auto"/>
            </w:tcBorders>
            <w:vAlign w:val="center"/>
          </w:tcPr>
          <w:p w:rsidR="00C24A03" w:rsidRPr="002148C7" w:rsidRDefault="00C24A03" w:rsidP="002D5CEC">
            <w:pPr>
              <w:spacing w:line="240" w:lineRule="auto"/>
              <w:jc w:val="center"/>
              <w:rPr>
                <w:rFonts w:ascii="Times New Roman" w:hAnsi="Times New Roman"/>
                <w:color w:val="000000"/>
                <w:sz w:val="20"/>
                <w:szCs w:val="20"/>
              </w:rPr>
            </w:pPr>
            <w:r>
              <w:rPr>
                <w:rFonts w:ascii="Times New Roman" w:hAnsi="Times New Roman"/>
                <w:color w:val="000000"/>
                <w:sz w:val="20"/>
                <w:szCs w:val="20"/>
              </w:rPr>
              <w:t>Descartados</w:t>
            </w:r>
          </w:p>
        </w:tc>
        <w:tc>
          <w:tcPr>
            <w:tcW w:w="2126" w:type="dxa"/>
            <w:tcBorders>
              <w:top w:val="single" w:sz="12" w:space="0" w:color="auto"/>
              <w:bottom w:val="single" w:sz="12" w:space="0" w:color="auto"/>
              <w:right w:val="nil"/>
            </w:tcBorders>
            <w:vAlign w:val="center"/>
          </w:tcPr>
          <w:p w:rsidR="00C24A03" w:rsidRPr="002148C7" w:rsidRDefault="00C24A03" w:rsidP="002D5CEC">
            <w:pPr>
              <w:spacing w:line="240" w:lineRule="auto"/>
              <w:jc w:val="center"/>
              <w:rPr>
                <w:rFonts w:ascii="Times New Roman" w:hAnsi="Times New Roman"/>
                <w:color w:val="000000"/>
                <w:sz w:val="20"/>
                <w:szCs w:val="20"/>
              </w:rPr>
            </w:pPr>
            <w:r>
              <w:rPr>
                <w:rFonts w:ascii="Times New Roman" w:hAnsi="Times New Roman"/>
                <w:color w:val="000000"/>
                <w:sz w:val="20"/>
                <w:szCs w:val="20"/>
              </w:rPr>
              <w:t>Considerados</w:t>
            </w:r>
          </w:p>
        </w:tc>
      </w:tr>
      <w:tr w:rsidR="00C24A03" w:rsidRPr="002148C7" w:rsidTr="002D5CEC">
        <w:tc>
          <w:tcPr>
            <w:tcW w:w="1696" w:type="dxa"/>
            <w:tcBorders>
              <w:top w:val="single" w:sz="12" w:space="0" w:color="auto"/>
              <w:left w:val="nil"/>
              <w:bottom w:val="nil"/>
              <w:right w:val="nil"/>
            </w:tcBorders>
          </w:tcPr>
          <w:p w:rsidR="00C24A03" w:rsidRPr="002148C7" w:rsidRDefault="00C24A03" w:rsidP="002D5CEC">
            <w:pPr>
              <w:spacing w:line="240" w:lineRule="auto"/>
              <w:jc w:val="center"/>
              <w:rPr>
                <w:rFonts w:ascii="Times New Roman" w:hAnsi="Times New Roman"/>
                <w:color w:val="000000"/>
                <w:sz w:val="20"/>
                <w:szCs w:val="20"/>
              </w:rPr>
            </w:pPr>
            <w:r>
              <w:rPr>
                <w:rFonts w:ascii="Times New Roman" w:hAnsi="Times New Roman"/>
                <w:color w:val="000000"/>
                <w:sz w:val="20"/>
                <w:szCs w:val="20"/>
              </w:rPr>
              <w:t>Mobilidade Urbana</w:t>
            </w:r>
          </w:p>
        </w:tc>
        <w:tc>
          <w:tcPr>
            <w:tcW w:w="2664" w:type="dxa"/>
            <w:tcBorders>
              <w:top w:val="single" w:sz="12" w:space="0" w:color="auto"/>
              <w:left w:val="nil"/>
              <w:bottom w:val="nil"/>
              <w:right w:val="nil"/>
            </w:tcBorders>
          </w:tcPr>
          <w:p w:rsidR="00C24A03" w:rsidRPr="002148C7" w:rsidRDefault="00C24A03" w:rsidP="002D5CEC">
            <w:pPr>
              <w:spacing w:line="240" w:lineRule="auto"/>
              <w:jc w:val="center"/>
              <w:rPr>
                <w:rFonts w:ascii="Times New Roman" w:hAnsi="Times New Roman"/>
                <w:color w:val="000000"/>
                <w:sz w:val="20"/>
                <w:szCs w:val="20"/>
              </w:rPr>
            </w:pPr>
            <w:r>
              <w:rPr>
                <w:rFonts w:ascii="Times New Roman" w:hAnsi="Times New Roman"/>
                <w:color w:val="000000"/>
                <w:sz w:val="20"/>
                <w:szCs w:val="20"/>
              </w:rPr>
              <w:t>28</w:t>
            </w:r>
          </w:p>
        </w:tc>
        <w:tc>
          <w:tcPr>
            <w:tcW w:w="2156" w:type="dxa"/>
            <w:tcBorders>
              <w:top w:val="single" w:sz="12" w:space="0" w:color="auto"/>
              <w:left w:val="nil"/>
              <w:bottom w:val="nil"/>
              <w:right w:val="nil"/>
            </w:tcBorders>
          </w:tcPr>
          <w:p w:rsidR="00C24A03" w:rsidRPr="002148C7" w:rsidRDefault="00C24A03" w:rsidP="002D5CEC">
            <w:pPr>
              <w:spacing w:line="240" w:lineRule="auto"/>
              <w:jc w:val="center"/>
              <w:rPr>
                <w:rFonts w:ascii="Times New Roman" w:hAnsi="Times New Roman"/>
                <w:color w:val="000000"/>
                <w:sz w:val="20"/>
                <w:szCs w:val="20"/>
              </w:rPr>
            </w:pPr>
            <w:r>
              <w:rPr>
                <w:rFonts w:ascii="Times New Roman" w:hAnsi="Times New Roman"/>
                <w:color w:val="000000"/>
                <w:sz w:val="20"/>
                <w:szCs w:val="20"/>
              </w:rPr>
              <w:t>26</w:t>
            </w:r>
          </w:p>
        </w:tc>
        <w:tc>
          <w:tcPr>
            <w:tcW w:w="2126" w:type="dxa"/>
            <w:tcBorders>
              <w:top w:val="single" w:sz="12" w:space="0" w:color="auto"/>
              <w:left w:val="nil"/>
              <w:bottom w:val="nil"/>
              <w:right w:val="nil"/>
            </w:tcBorders>
          </w:tcPr>
          <w:p w:rsidR="00C24A03" w:rsidRPr="002148C7" w:rsidRDefault="00C24A03" w:rsidP="002D5CEC">
            <w:pPr>
              <w:spacing w:line="240" w:lineRule="auto"/>
              <w:jc w:val="center"/>
              <w:rPr>
                <w:rFonts w:ascii="Times New Roman" w:hAnsi="Times New Roman"/>
                <w:color w:val="000000"/>
                <w:sz w:val="20"/>
                <w:szCs w:val="20"/>
              </w:rPr>
            </w:pPr>
            <w:r>
              <w:rPr>
                <w:rFonts w:ascii="Times New Roman" w:hAnsi="Times New Roman"/>
                <w:color w:val="000000"/>
                <w:sz w:val="20"/>
                <w:szCs w:val="20"/>
              </w:rPr>
              <w:t>2</w:t>
            </w:r>
          </w:p>
        </w:tc>
      </w:tr>
      <w:tr w:rsidR="00C24A03" w:rsidRPr="002148C7" w:rsidTr="002D5CEC">
        <w:tc>
          <w:tcPr>
            <w:tcW w:w="1696" w:type="dxa"/>
            <w:tcBorders>
              <w:top w:val="nil"/>
              <w:left w:val="nil"/>
              <w:bottom w:val="single" w:sz="12" w:space="0" w:color="auto"/>
              <w:right w:val="nil"/>
            </w:tcBorders>
          </w:tcPr>
          <w:p w:rsidR="00C24A03" w:rsidRPr="002148C7" w:rsidRDefault="00C24A03" w:rsidP="002D5CEC">
            <w:pPr>
              <w:spacing w:line="240" w:lineRule="auto"/>
              <w:jc w:val="center"/>
              <w:rPr>
                <w:rFonts w:ascii="Times New Roman" w:hAnsi="Times New Roman"/>
                <w:color w:val="000000"/>
                <w:sz w:val="20"/>
                <w:szCs w:val="20"/>
              </w:rPr>
            </w:pPr>
            <w:r>
              <w:rPr>
                <w:rFonts w:ascii="Times New Roman" w:hAnsi="Times New Roman"/>
                <w:color w:val="000000"/>
                <w:sz w:val="20"/>
                <w:szCs w:val="20"/>
              </w:rPr>
              <w:t>Jogos Digitais e Aprendizagem</w:t>
            </w:r>
          </w:p>
        </w:tc>
        <w:tc>
          <w:tcPr>
            <w:tcW w:w="2664" w:type="dxa"/>
            <w:tcBorders>
              <w:top w:val="nil"/>
              <w:left w:val="nil"/>
              <w:bottom w:val="single" w:sz="12" w:space="0" w:color="auto"/>
              <w:right w:val="nil"/>
            </w:tcBorders>
          </w:tcPr>
          <w:p w:rsidR="00C24A03" w:rsidRPr="002148C7" w:rsidRDefault="00C24A03" w:rsidP="002D5CEC">
            <w:pPr>
              <w:spacing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2156" w:type="dxa"/>
            <w:tcBorders>
              <w:top w:val="nil"/>
              <w:left w:val="nil"/>
              <w:bottom w:val="single" w:sz="12" w:space="0" w:color="auto"/>
              <w:right w:val="nil"/>
            </w:tcBorders>
          </w:tcPr>
          <w:p w:rsidR="00C24A03" w:rsidRPr="002148C7" w:rsidRDefault="00C24A03" w:rsidP="002D5CEC">
            <w:pPr>
              <w:spacing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2126" w:type="dxa"/>
            <w:tcBorders>
              <w:top w:val="nil"/>
              <w:left w:val="nil"/>
              <w:bottom w:val="single" w:sz="12" w:space="0" w:color="auto"/>
              <w:right w:val="nil"/>
            </w:tcBorders>
          </w:tcPr>
          <w:p w:rsidR="00C24A03" w:rsidRPr="002148C7" w:rsidRDefault="00C24A03" w:rsidP="002D5CEC">
            <w:pPr>
              <w:spacing w:line="240" w:lineRule="auto"/>
              <w:jc w:val="center"/>
              <w:rPr>
                <w:rFonts w:ascii="Times New Roman" w:hAnsi="Times New Roman"/>
                <w:color w:val="000000"/>
                <w:sz w:val="20"/>
                <w:szCs w:val="20"/>
              </w:rPr>
            </w:pPr>
            <w:r>
              <w:rPr>
                <w:rFonts w:ascii="Times New Roman" w:hAnsi="Times New Roman"/>
                <w:color w:val="000000"/>
                <w:sz w:val="20"/>
                <w:szCs w:val="20"/>
              </w:rPr>
              <w:t>1</w:t>
            </w:r>
          </w:p>
        </w:tc>
      </w:tr>
    </w:tbl>
    <w:p w:rsidR="002B49B6" w:rsidRPr="00C24A03" w:rsidRDefault="00C24A03" w:rsidP="002B49B6">
      <w:pPr>
        <w:spacing w:after="100" w:afterAutospacing="1"/>
        <w:ind w:right="567"/>
        <w:rPr>
          <w:rFonts w:ascii="Times New Roman" w:hAnsi="Times New Roman"/>
          <w:sz w:val="22"/>
          <w:szCs w:val="22"/>
        </w:rPr>
      </w:pPr>
      <w:r w:rsidRPr="002148C7">
        <w:rPr>
          <w:rFonts w:ascii="Times New Roman" w:hAnsi="Times New Roman"/>
          <w:sz w:val="22"/>
          <w:szCs w:val="22"/>
        </w:rPr>
        <w:t xml:space="preserve">     Fonte: Elaborado pelos autores</w:t>
      </w:r>
    </w:p>
    <w:p w:rsidR="008010BB" w:rsidRDefault="003C0B6E" w:rsidP="002B49B6">
      <w:pPr>
        <w:pStyle w:val="Ttulo1"/>
        <w:spacing w:after="0"/>
        <w:rPr>
          <w:rFonts w:ascii="Times New Roman" w:hAnsi="Times New Roman" w:cs="Times New Roman"/>
        </w:rPr>
      </w:pPr>
      <w:bookmarkStart w:id="2" w:name="_Hlk481173832"/>
      <w:bookmarkEnd w:id="2"/>
      <w:r>
        <w:rPr>
          <w:rFonts w:ascii="Times New Roman" w:hAnsi="Times New Roman" w:cs="Times New Roman"/>
        </w:rPr>
        <w:lastRenderedPageBreak/>
        <w:t>Procedimentos metodológicos</w:t>
      </w:r>
    </w:p>
    <w:p w:rsidR="00386E06" w:rsidRPr="00386E06" w:rsidRDefault="00386E06" w:rsidP="002B49B6">
      <w:pPr>
        <w:ind w:firstLine="709"/>
        <w:contextualSpacing/>
        <w:rPr>
          <w:rFonts w:ascii="Times New Roman" w:hAnsi="Times New Roman"/>
          <w:iCs/>
        </w:rPr>
      </w:pPr>
      <w:r w:rsidRPr="00C7770A">
        <w:rPr>
          <w:rFonts w:ascii="Times New Roman" w:hAnsi="Times New Roman"/>
          <w:iCs/>
        </w:rPr>
        <w:t xml:space="preserve">Na busca pelo conhecimento, o método científico cumpre papel fundamental, pois é o meio regrado e ordenado pelo qual o sujeito aborda um objeto desconhecido - o fenômeno - ansiando circunscrevê-lo a ponto de compreendê-lo e com ele estabelecer uma relação de conhecimento. As técnicas e normas que o método envolve devem ser aceitas pela comunidade científica e funcionam como alicerces para que o conhecimento obtido seja válido. </w:t>
      </w:r>
      <w:r w:rsidRPr="00C7770A">
        <w:rPr>
          <w:rFonts w:ascii="Times New Roman" w:hAnsi="Times New Roman"/>
        </w:rPr>
        <w:t>(FERRARI; TERRA, 2016).</w:t>
      </w:r>
    </w:p>
    <w:p w:rsidR="00970135" w:rsidRPr="00C7759A" w:rsidRDefault="00C7770A" w:rsidP="00970135">
      <w:pPr>
        <w:pStyle w:val="Ttulo2"/>
        <w:rPr>
          <w:rFonts w:ascii="Times New Roman" w:hAnsi="Times New Roman" w:cs="Times New Roman"/>
        </w:rPr>
      </w:pPr>
      <w:r>
        <w:rPr>
          <w:rFonts w:ascii="Times New Roman" w:hAnsi="Times New Roman" w:cs="Times New Roman"/>
        </w:rPr>
        <w:t>Método de Abordagem</w:t>
      </w:r>
    </w:p>
    <w:p w:rsidR="00970135" w:rsidRDefault="00C7770A" w:rsidP="00C7770A">
      <w:pPr>
        <w:spacing w:after="120"/>
        <w:ind w:firstLine="709"/>
        <w:contextualSpacing/>
        <w:rPr>
          <w:rFonts w:ascii="Times New Roman" w:hAnsi="Times New Roman"/>
        </w:rPr>
      </w:pPr>
      <w:r w:rsidRPr="00C7770A">
        <w:rPr>
          <w:rFonts w:ascii="Times New Roman" w:hAnsi="Times New Roman"/>
          <w:iCs/>
        </w:rPr>
        <w:t xml:space="preserve">Para abordagem do problema será aplicado método de pesquisa dedutivo e indutivo, pois para avaliar a relevância comercial e também de caráter social, o projeto irá buscar apoio em evidências quanto aos problemas relacionados aos cadeirantes e sua mobilidade urbana, além de buscar estudos do uso de jogos digitais como forma de aprendizado, ambos em forma de pesquisa qualitativa. Dessa forma a proposta principal do </w:t>
      </w:r>
      <w:r w:rsidRPr="00C7770A">
        <w:rPr>
          <w:rFonts w:ascii="Times New Roman" w:hAnsi="Times New Roman"/>
          <w:i/>
          <w:iCs/>
        </w:rPr>
        <w:t>game</w:t>
      </w:r>
      <w:r w:rsidRPr="00C7770A">
        <w:rPr>
          <w:rFonts w:ascii="Times New Roman" w:hAnsi="Times New Roman"/>
          <w:iCs/>
        </w:rPr>
        <w:t xml:space="preserve"> </w:t>
      </w:r>
      <w:r w:rsidRPr="00C7770A">
        <w:rPr>
          <w:rFonts w:ascii="Times New Roman" w:hAnsi="Times New Roman" w:hint="eastAsia"/>
          <w:iCs/>
        </w:rPr>
        <w:t>é</w:t>
      </w:r>
      <w:r w:rsidRPr="00C7770A">
        <w:rPr>
          <w:rFonts w:ascii="Times New Roman" w:hAnsi="Times New Roman"/>
          <w:iCs/>
        </w:rPr>
        <w:t xml:space="preserve"> mostrar que jogos podem ser usados como forma de aprendizagem em relação ao âmbito social, no caso, a acessibilidade de cadeirantes</w:t>
      </w:r>
      <w:r w:rsidR="00970135">
        <w:rPr>
          <w:rFonts w:ascii="Times New Roman" w:hAnsi="Times New Roman"/>
        </w:rPr>
        <w:t>.</w:t>
      </w:r>
    </w:p>
    <w:p w:rsidR="00970135" w:rsidRPr="00C7759A" w:rsidRDefault="00C7770A" w:rsidP="00970135">
      <w:pPr>
        <w:pStyle w:val="Ttulo2"/>
        <w:rPr>
          <w:rFonts w:ascii="Times New Roman" w:hAnsi="Times New Roman" w:cs="Times New Roman"/>
        </w:rPr>
      </w:pPr>
      <w:r>
        <w:rPr>
          <w:rFonts w:ascii="Times New Roman" w:hAnsi="Times New Roman" w:cs="Times New Roman"/>
        </w:rPr>
        <w:t>Classificação quanto à Natureza</w:t>
      </w:r>
    </w:p>
    <w:p w:rsidR="00970135" w:rsidRDefault="00C7770A" w:rsidP="00970135">
      <w:pPr>
        <w:spacing w:after="120"/>
        <w:ind w:firstLine="709"/>
        <w:contextualSpacing/>
        <w:rPr>
          <w:rFonts w:ascii="Times New Roman" w:hAnsi="Times New Roman"/>
        </w:rPr>
      </w:pPr>
      <w:r w:rsidRPr="00C7770A">
        <w:rPr>
          <w:rFonts w:ascii="Times New Roman" w:hAnsi="Times New Roman"/>
          <w:iCs/>
        </w:rPr>
        <w:t xml:space="preserve">De natureza aplicada, pois a abordagem referente a pesquisa para esse projeto serve de mecanismo para ser criado um </w:t>
      </w:r>
      <w:r w:rsidRPr="00C7770A">
        <w:rPr>
          <w:rFonts w:ascii="Times New Roman" w:hAnsi="Times New Roman"/>
          <w:i/>
          <w:iCs/>
        </w:rPr>
        <w:t>game</w:t>
      </w:r>
      <w:r w:rsidRPr="00C7770A">
        <w:rPr>
          <w:rFonts w:ascii="Times New Roman" w:hAnsi="Times New Roman"/>
          <w:iCs/>
        </w:rPr>
        <w:t xml:space="preserve"> que trabalha os elementos aqui apresentados</w:t>
      </w:r>
      <w:r w:rsidR="00970135">
        <w:rPr>
          <w:rFonts w:ascii="Times New Roman" w:hAnsi="Times New Roman"/>
        </w:rPr>
        <w:t>.</w:t>
      </w:r>
    </w:p>
    <w:p w:rsidR="00970135" w:rsidRPr="00C7759A" w:rsidRDefault="00C7770A" w:rsidP="00970135">
      <w:pPr>
        <w:pStyle w:val="Ttulo2"/>
        <w:rPr>
          <w:rFonts w:ascii="Times New Roman" w:hAnsi="Times New Roman" w:cs="Times New Roman"/>
        </w:rPr>
      </w:pPr>
      <w:r>
        <w:rPr>
          <w:rFonts w:ascii="Times New Roman" w:hAnsi="Times New Roman" w:cs="Times New Roman"/>
        </w:rPr>
        <w:t>Classificação quanto à Forma de Abordagem do Problema</w:t>
      </w:r>
    </w:p>
    <w:p w:rsidR="00970135" w:rsidRDefault="00C7770A" w:rsidP="00970135">
      <w:pPr>
        <w:spacing w:after="120"/>
        <w:ind w:firstLine="709"/>
        <w:contextualSpacing/>
        <w:rPr>
          <w:rFonts w:ascii="Times New Roman" w:hAnsi="Times New Roman"/>
        </w:rPr>
      </w:pPr>
      <w:r w:rsidRPr="00C7770A">
        <w:rPr>
          <w:rFonts w:ascii="Times New Roman" w:hAnsi="Times New Roman"/>
          <w:iCs/>
        </w:rPr>
        <w:t xml:space="preserve">Forma de abordagem qualitativa, pois a pesquisa para esse projeto serve de fonte direta para a coleta de dados, interpretação de fenômenos e atribuição de significados para a produção do </w:t>
      </w:r>
      <w:r w:rsidRPr="00C7770A">
        <w:rPr>
          <w:rFonts w:ascii="Times New Roman" w:hAnsi="Times New Roman"/>
          <w:i/>
          <w:iCs/>
        </w:rPr>
        <w:t>game</w:t>
      </w:r>
      <w:r>
        <w:rPr>
          <w:rFonts w:ascii="Times New Roman" w:hAnsi="Times New Roman"/>
          <w:i/>
          <w:iCs/>
        </w:rPr>
        <w:t>.</w:t>
      </w:r>
    </w:p>
    <w:p w:rsidR="00970135" w:rsidRPr="00C7759A" w:rsidRDefault="00C7770A" w:rsidP="00970135">
      <w:pPr>
        <w:pStyle w:val="Ttulo2"/>
        <w:rPr>
          <w:rFonts w:ascii="Times New Roman" w:hAnsi="Times New Roman" w:cs="Times New Roman"/>
        </w:rPr>
      </w:pPr>
      <w:r>
        <w:rPr>
          <w:rFonts w:ascii="Times New Roman" w:hAnsi="Times New Roman" w:cs="Times New Roman"/>
        </w:rPr>
        <w:t>Classificação aos Objetivos Gerais</w:t>
      </w:r>
    </w:p>
    <w:p w:rsidR="00970135" w:rsidRDefault="00C7770A" w:rsidP="00970135">
      <w:pPr>
        <w:spacing w:after="120"/>
        <w:ind w:firstLine="709"/>
        <w:contextualSpacing/>
        <w:rPr>
          <w:rFonts w:ascii="Times New Roman" w:hAnsi="Times New Roman"/>
        </w:rPr>
      </w:pPr>
      <w:r w:rsidRPr="00C7770A">
        <w:rPr>
          <w:rFonts w:ascii="Times New Roman" w:hAnsi="Times New Roman"/>
          <w:iCs/>
        </w:rPr>
        <w:t>A forma de abordagem do problema utiliza da base exploratória, pois o projeto de pesquisa tem como finalidade obter mais informações sobre um assunto, exemplo a mobilidade urbana sustentável, e assim orientar os objetivos, métodos e a formulação das hipóteses. Usa em geral a pesquisa bibliográfica, estudos de caso e envolve levantamento bibliográfico, entre outros</w:t>
      </w:r>
      <w:r w:rsidR="00970135">
        <w:rPr>
          <w:rFonts w:ascii="Times New Roman" w:hAnsi="Times New Roman"/>
        </w:rPr>
        <w:t>.</w:t>
      </w:r>
    </w:p>
    <w:p w:rsidR="00970135" w:rsidRPr="00C7759A" w:rsidRDefault="00C7770A" w:rsidP="00970135">
      <w:pPr>
        <w:pStyle w:val="Ttulo2"/>
        <w:rPr>
          <w:rFonts w:ascii="Times New Roman" w:hAnsi="Times New Roman" w:cs="Times New Roman"/>
        </w:rPr>
      </w:pPr>
      <w:r>
        <w:rPr>
          <w:rFonts w:ascii="Times New Roman" w:hAnsi="Times New Roman" w:cs="Times New Roman"/>
        </w:rPr>
        <w:lastRenderedPageBreak/>
        <w:t>Classificação quanto aos Procedimentos Técnicos</w:t>
      </w:r>
    </w:p>
    <w:p w:rsidR="00C7770A" w:rsidRPr="00C7770A" w:rsidRDefault="00C7770A" w:rsidP="00C7770A">
      <w:pPr>
        <w:spacing w:after="120"/>
        <w:ind w:firstLine="709"/>
        <w:contextualSpacing/>
        <w:rPr>
          <w:rFonts w:ascii="Times New Roman" w:hAnsi="Times New Roman"/>
        </w:rPr>
      </w:pPr>
      <w:r w:rsidRPr="00C7770A">
        <w:rPr>
          <w:rFonts w:ascii="Times New Roman" w:hAnsi="Times New Roman"/>
        </w:rPr>
        <w:t>- Bibliográfica</w:t>
      </w:r>
    </w:p>
    <w:p w:rsidR="00C7770A" w:rsidRPr="00C7770A" w:rsidRDefault="00C7770A" w:rsidP="00C7770A">
      <w:pPr>
        <w:spacing w:after="120"/>
        <w:ind w:firstLine="709"/>
        <w:contextualSpacing/>
        <w:rPr>
          <w:rFonts w:ascii="Times New Roman" w:hAnsi="Times New Roman"/>
        </w:rPr>
      </w:pPr>
      <w:r w:rsidRPr="00C7770A">
        <w:rPr>
          <w:rFonts w:ascii="Times New Roman" w:hAnsi="Times New Roman"/>
          <w:bCs/>
        </w:rPr>
        <w:t>Coloca o pesquisador em contato com as publicações existentes (livros, revistas, periódicos e artigos científicos, jornais, boletins, monografias, dissertações, teses, material cartográfico, internet). Na pesquisa bibliográfica, destaque fundamental deve ser dado à veracidade das fontes e dados, observando possíveis incoerências.</w:t>
      </w:r>
    </w:p>
    <w:p w:rsidR="00C7770A" w:rsidRPr="00C7770A" w:rsidRDefault="00C7770A" w:rsidP="00C7770A">
      <w:pPr>
        <w:spacing w:after="120"/>
        <w:ind w:firstLine="709"/>
        <w:contextualSpacing/>
        <w:rPr>
          <w:rFonts w:ascii="Times New Roman" w:hAnsi="Times New Roman"/>
        </w:rPr>
      </w:pPr>
      <w:r w:rsidRPr="00C7770A">
        <w:rPr>
          <w:rFonts w:ascii="Times New Roman" w:hAnsi="Times New Roman"/>
        </w:rPr>
        <w:t>- Levantamento</w:t>
      </w:r>
    </w:p>
    <w:p w:rsidR="00C7770A" w:rsidRPr="00C7770A" w:rsidRDefault="00C7770A" w:rsidP="00C7770A">
      <w:pPr>
        <w:spacing w:after="120"/>
        <w:ind w:firstLine="709"/>
        <w:contextualSpacing/>
        <w:rPr>
          <w:rFonts w:ascii="Times New Roman" w:hAnsi="Times New Roman"/>
        </w:rPr>
      </w:pPr>
      <w:r w:rsidRPr="00C7770A">
        <w:rPr>
          <w:rFonts w:ascii="Times New Roman" w:hAnsi="Times New Roman"/>
          <w:bCs/>
        </w:rPr>
        <w:t>Envolve a interrogação direta (através de questionário) a um grupo de pessoas cujo comportamento está sendo pesquisado. As entrevistas podem ser:  não estruturadas ou feita através de questionários e estes se classificam como estruturados e semi-estruturados.</w:t>
      </w:r>
    </w:p>
    <w:p w:rsidR="00C7770A" w:rsidRPr="00C7770A" w:rsidRDefault="00C7770A" w:rsidP="00C7770A">
      <w:pPr>
        <w:spacing w:after="120"/>
        <w:ind w:firstLine="709"/>
        <w:contextualSpacing/>
        <w:rPr>
          <w:rFonts w:ascii="Times New Roman" w:hAnsi="Times New Roman"/>
        </w:rPr>
      </w:pPr>
      <w:r w:rsidRPr="00C7770A">
        <w:rPr>
          <w:rFonts w:ascii="Times New Roman" w:hAnsi="Times New Roman"/>
        </w:rPr>
        <w:t>- Estudo de caso</w:t>
      </w:r>
    </w:p>
    <w:p w:rsidR="00970135" w:rsidRDefault="00C7770A" w:rsidP="002B49B6">
      <w:pPr>
        <w:spacing w:after="100" w:afterAutospacing="1"/>
        <w:ind w:firstLine="709"/>
        <w:contextualSpacing/>
        <w:rPr>
          <w:rFonts w:ascii="Times New Roman" w:hAnsi="Times New Roman"/>
        </w:rPr>
      </w:pPr>
      <w:r w:rsidRPr="00C7770A">
        <w:rPr>
          <w:rFonts w:ascii="Times New Roman" w:hAnsi="Times New Roman"/>
          <w:bCs/>
        </w:rPr>
        <w:t>O estudo de caso consiste em coletar e analisar informações sobre determinado indivíduo, um grupo ou comunidade, afim de estudar aspectos variados que sejam, objeto da pesquisa. É um tipo de pesquisa qualitativa e/ou quantitativa. São requisitos para sua realização: Severidade, objetivação, originalidade e coerência</w:t>
      </w:r>
      <w:r w:rsidR="00970135">
        <w:rPr>
          <w:rFonts w:ascii="Times New Roman" w:hAnsi="Times New Roman"/>
        </w:rPr>
        <w:t>.</w:t>
      </w:r>
    </w:p>
    <w:p w:rsidR="00573A12" w:rsidRDefault="00573A12" w:rsidP="002B49B6">
      <w:pPr>
        <w:pStyle w:val="Ttulo1"/>
        <w:spacing w:after="0"/>
        <w:rPr>
          <w:rFonts w:ascii="Times New Roman" w:hAnsi="Times New Roman" w:cs="Times New Roman"/>
        </w:rPr>
      </w:pPr>
      <w:bookmarkStart w:id="3" w:name="_Toc459298937"/>
      <w:r>
        <w:rPr>
          <w:rFonts w:ascii="Times New Roman" w:hAnsi="Times New Roman" w:cs="Times New Roman"/>
        </w:rPr>
        <w:t xml:space="preserve">DESENVOLVIMENTO </w:t>
      </w:r>
    </w:p>
    <w:p w:rsidR="00002C8B" w:rsidRPr="000A79B6" w:rsidRDefault="00002C8B" w:rsidP="002B49B6">
      <w:pPr>
        <w:ind w:firstLine="709"/>
        <w:contextualSpacing/>
        <w:rPr>
          <w:rFonts w:ascii="Times New Roman" w:hAnsi="Times New Roman"/>
        </w:rPr>
      </w:pPr>
      <w:r w:rsidRPr="000A79B6">
        <w:rPr>
          <w:rFonts w:ascii="Times New Roman" w:hAnsi="Times New Roman"/>
        </w:rPr>
        <w:t>Para entender que jogos digitais podem ser usados como meio de aprendizagem, e por conta disso, levando a conscientização das pessoas sobre a mobilidade urbana sustentável</w:t>
      </w:r>
      <w:r>
        <w:rPr>
          <w:rFonts w:ascii="Times New Roman" w:hAnsi="Times New Roman"/>
        </w:rPr>
        <w:t xml:space="preserve"> dentro do jogo aqui proposto, </w:t>
      </w:r>
      <w:r w:rsidRPr="000A79B6">
        <w:rPr>
          <w:rFonts w:ascii="Times New Roman" w:hAnsi="Times New Roman"/>
        </w:rPr>
        <w:t>será detalhado aqui a expressão nativos digitais, idealizada por Prensky (2001). Este termo foi empregado pela primeira vez no artigo </w:t>
      </w:r>
      <w:r w:rsidRPr="000A79B6">
        <w:rPr>
          <w:rFonts w:ascii="Times New Roman" w:hAnsi="Times New Roman"/>
          <w:i/>
          <w:iCs/>
        </w:rPr>
        <w:t>Digital Natives, Digital Immigrants</w:t>
      </w:r>
      <w:r w:rsidRPr="000A79B6">
        <w:rPr>
          <w:rFonts w:ascii="Times New Roman" w:hAnsi="Times New Roman"/>
        </w:rPr>
        <w:t xml:space="preserve">, no qual trata de um perfil tecnológico das crianças e jovens ao redor do mundo. Para Prensky, nativos digitais são todas aquelas pessoas que nasceram nos últimos vinte anos e chegam a um mundo que está rodeado pelas </w:t>
      </w:r>
      <w:r w:rsidRPr="000A79B6">
        <w:rPr>
          <w:rFonts w:ascii="Times New Roman" w:hAnsi="Times New Roman"/>
          <w:bCs/>
        </w:rPr>
        <w:t>tecnologias da informação</w:t>
      </w:r>
      <w:r w:rsidRPr="000A79B6">
        <w:rPr>
          <w:rFonts w:ascii="Times New Roman" w:hAnsi="Times New Roman"/>
        </w:rPr>
        <w:t> e </w:t>
      </w:r>
      <w:r w:rsidRPr="000A79B6">
        <w:rPr>
          <w:rFonts w:ascii="Times New Roman" w:hAnsi="Times New Roman"/>
          <w:bCs/>
        </w:rPr>
        <w:t>comunicação</w:t>
      </w:r>
      <w:r w:rsidRPr="000A79B6">
        <w:rPr>
          <w:rFonts w:ascii="Times New Roman" w:hAnsi="Times New Roman"/>
        </w:rPr>
        <w:t>. Ao se depararem desde cedo com esse contexto de uma vida tecnológica enxergam essas tecnologias como algo natural, ou seja, do próprio cotidiano.</w:t>
      </w:r>
    </w:p>
    <w:p w:rsidR="00002C8B" w:rsidRPr="000A79B6" w:rsidRDefault="00002C8B" w:rsidP="00002C8B">
      <w:pPr>
        <w:spacing w:after="120"/>
        <w:ind w:firstLine="709"/>
        <w:contextualSpacing/>
        <w:rPr>
          <w:rFonts w:ascii="Times New Roman" w:hAnsi="Times New Roman"/>
        </w:rPr>
      </w:pPr>
      <w:r w:rsidRPr="000A79B6">
        <w:rPr>
          <w:rFonts w:ascii="Times New Roman" w:hAnsi="Times New Roman"/>
        </w:rPr>
        <w:t>Sendo assim, passam a assimilar com facilidade maior o desenvolvimento tecnológico, pois conseguem se adaptar a essas </w:t>
      </w:r>
      <w:r w:rsidRPr="000A79B6">
        <w:rPr>
          <w:rFonts w:ascii="Times New Roman" w:hAnsi="Times New Roman"/>
          <w:i/>
          <w:iCs/>
        </w:rPr>
        <w:t>trocas</w:t>
      </w:r>
      <w:r w:rsidRPr="000A79B6">
        <w:rPr>
          <w:rFonts w:ascii="Times New Roman" w:hAnsi="Times New Roman"/>
        </w:rPr>
        <w:t> na mesma rapidez que elas ocorrem. Como a tecnologia é algo presente desde o momento em que eles se inserem no contexto social, usar o celular, jogar videogame ou jogos digitais, ficar </w:t>
      </w:r>
      <w:r w:rsidRPr="000A79B6">
        <w:rPr>
          <w:rFonts w:ascii="Times New Roman" w:hAnsi="Times New Roman"/>
          <w:i/>
          <w:iCs/>
        </w:rPr>
        <w:t>online</w:t>
      </w:r>
      <w:r w:rsidRPr="000A79B6">
        <w:rPr>
          <w:rFonts w:ascii="Times New Roman" w:hAnsi="Times New Roman"/>
        </w:rPr>
        <w:t>, acessar redes sociais, entre outras milhões de coisas que fazem, são algo natural, já que não conheceram um mundo sem isso. (</w:t>
      </w:r>
      <w:r w:rsidRPr="000A79B6">
        <w:rPr>
          <w:rFonts w:ascii="Times New Roman" w:hAnsi="Times New Roman"/>
          <w:bCs/>
        </w:rPr>
        <w:t>AMORIM</w:t>
      </w:r>
      <w:r w:rsidRPr="000A79B6">
        <w:rPr>
          <w:rFonts w:ascii="Times New Roman" w:hAnsi="Times New Roman"/>
        </w:rPr>
        <w:t xml:space="preserve"> et al, 2016).</w:t>
      </w:r>
    </w:p>
    <w:p w:rsidR="00002C8B" w:rsidRPr="000A79B6" w:rsidRDefault="00002C8B" w:rsidP="00002C8B">
      <w:pPr>
        <w:spacing w:after="120"/>
        <w:ind w:firstLine="709"/>
        <w:contextualSpacing/>
        <w:rPr>
          <w:rFonts w:ascii="Times New Roman" w:hAnsi="Times New Roman"/>
        </w:rPr>
      </w:pPr>
      <w:r w:rsidRPr="000A79B6">
        <w:rPr>
          <w:rFonts w:ascii="Times New Roman" w:hAnsi="Times New Roman"/>
        </w:rPr>
        <w:lastRenderedPageBreak/>
        <w:t>De acordo com Veen e Vrakking (2009), falam de uma nova geração que adotou a tecnologia e com ela desenvolveu estratégias para viver e para aprender, que cresceu e descobriu o mundo através de uma multiplicidade de canais de televisão, jogos digitais, </w:t>
      </w:r>
      <w:r w:rsidRPr="000A79B6">
        <w:rPr>
          <w:rFonts w:ascii="Times New Roman" w:hAnsi="Times New Roman"/>
          <w:i/>
          <w:iCs/>
        </w:rPr>
        <w:t>tablets, websites, blogs</w:t>
      </w:r>
      <w:r w:rsidRPr="000A79B6">
        <w:rPr>
          <w:rFonts w:ascii="Times New Roman" w:hAnsi="Times New Roman"/>
        </w:rPr>
        <w:t> e celulares, e que também explorou as implicações do seu comportamento para aprender. A esta geração chamam </w:t>
      </w:r>
      <w:r w:rsidRPr="000A79B6">
        <w:rPr>
          <w:rFonts w:ascii="Times New Roman" w:hAnsi="Times New Roman"/>
          <w:i/>
          <w:iCs/>
        </w:rPr>
        <w:t>Homo Zappiens</w:t>
      </w:r>
      <w:r w:rsidRPr="000A79B6">
        <w:rPr>
          <w:rFonts w:ascii="Times New Roman" w:hAnsi="Times New Roman"/>
        </w:rPr>
        <w:t>.</w:t>
      </w:r>
    </w:p>
    <w:p w:rsidR="00002C8B" w:rsidRPr="000A79B6" w:rsidRDefault="00002C8B" w:rsidP="00002C8B">
      <w:pPr>
        <w:spacing w:after="120"/>
        <w:ind w:firstLine="709"/>
        <w:contextualSpacing/>
        <w:rPr>
          <w:rFonts w:ascii="Times New Roman" w:hAnsi="Times New Roman"/>
        </w:rPr>
      </w:pPr>
      <w:r w:rsidRPr="000A79B6">
        <w:rPr>
          <w:rFonts w:ascii="Times New Roman" w:hAnsi="Times New Roman"/>
        </w:rPr>
        <w:t>Segundo os autores, os </w:t>
      </w:r>
      <w:r w:rsidRPr="000A79B6">
        <w:rPr>
          <w:rFonts w:ascii="Times New Roman" w:hAnsi="Times New Roman"/>
          <w:i/>
          <w:iCs/>
        </w:rPr>
        <w:t>Homo Zappiens</w:t>
      </w:r>
      <w:r w:rsidRPr="000A79B6">
        <w:rPr>
          <w:rFonts w:ascii="Times New Roman" w:hAnsi="Times New Roman"/>
        </w:rPr>
        <w:t xml:space="preserve"> são processadores ativos de informação, capazes de solucionar uma variedade de problemas usando estratégias de jogos e uma comunicação eficaz - aprendem jogando, como em um jogo exploratório. </w:t>
      </w:r>
    </w:p>
    <w:p w:rsidR="00002C8B" w:rsidRPr="000A79B6" w:rsidRDefault="00002C8B" w:rsidP="00002C8B">
      <w:pPr>
        <w:spacing w:after="120"/>
        <w:ind w:firstLine="709"/>
        <w:contextualSpacing/>
        <w:rPr>
          <w:rFonts w:ascii="Times New Roman" w:hAnsi="Times New Roman"/>
        </w:rPr>
      </w:pPr>
      <w:r w:rsidRPr="000A79B6">
        <w:rPr>
          <w:rFonts w:ascii="Times New Roman" w:hAnsi="Times New Roman"/>
        </w:rPr>
        <w:t xml:space="preserve">Estes nativos da chamada </w:t>
      </w:r>
      <w:r w:rsidRPr="000A79B6">
        <w:rPr>
          <w:rFonts w:ascii="Times New Roman" w:hAnsi="Times New Roman"/>
          <w:i/>
          <w:iCs/>
        </w:rPr>
        <w:t>era digital</w:t>
      </w:r>
      <w:r w:rsidRPr="000A79B6">
        <w:rPr>
          <w:rFonts w:ascii="Times New Roman" w:hAnsi="Times New Roman"/>
        </w:rPr>
        <w:t xml:space="preserve"> dão muito valor ao compartilhamento de informações, principalmente por meio das redes sociais, </w:t>
      </w:r>
      <w:r w:rsidRPr="000A79B6">
        <w:rPr>
          <w:rFonts w:ascii="Times New Roman" w:hAnsi="Times New Roman"/>
          <w:i/>
          <w:iCs/>
        </w:rPr>
        <w:t>blogs</w:t>
      </w:r>
      <w:r w:rsidRPr="000A79B6">
        <w:rPr>
          <w:rFonts w:ascii="Times New Roman" w:hAnsi="Times New Roman"/>
        </w:rPr>
        <w:t> e </w:t>
      </w:r>
      <w:r w:rsidRPr="000A79B6">
        <w:rPr>
          <w:rFonts w:ascii="Times New Roman" w:hAnsi="Times New Roman"/>
          <w:i/>
          <w:iCs/>
        </w:rPr>
        <w:t>microblogs</w:t>
      </w:r>
      <w:r w:rsidRPr="000A79B6">
        <w:rPr>
          <w:rFonts w:ascii="Times New Roman" w:hAnsi="Times New Roman"/>
        </w:rPr>
        <w:t>. Tudo isso podendo ser acessado por um dispositivo móvel ou por computadores pessoais. Estes meios, porém, não servem apenas para isso, mas também para avaliar produtos, pessoas, para a mostra de serviços, dando uma resposta em tempo real, pois podem ser acessados instantaneamente, bastando estar conectados à Internet.</w:t>
      </w:r>
    </w:p>
    <w:p w:rsidR="00002C8B" w:rsidRPr="000A79B6" w:rsidRDefault="00002C8B" w:rsidP="00002C8B">
      <w:pPr>
        <w:spacing w:after="120"/>
        <w:ind w:firstLine="709"/>
        <w:contextualSpacing/>
        <w:rPr>
          <w:rFonts w:ascii="Times New Roman" w:hAnsi="Times New Roman"/>
        </w:rPr>
      </w:pPr>
      <w:r w:rsidRPr="000A79B6">
        <w:rPr>
          <w:rFonts w:ascii="Times New Roman" w:hAnsi="Times New Roman"/>
        </w:rPr>
        <w:t xml:space="preserve">Essas características dos jovens de hoje mostram que eles aprendem de uma forma diferente da que seus pais aprendiam no passado. Esse mundo digital no qual estão inseridos é atrativo para ser explorado, e é assim que os nativos digitais aprendem a utilizar todas as ferramentas disponíveis. </w:t>
      </w:r>
    </w:p>
    <w:p w:rsidR="00002C8B" w:rsidRPr="000A79B6" w:rsidRDefault="00002C8B" w:rsidP="00002C8B">
      <w:pPr>
        <w:spacing w:after="120"/>
        <w:ind w:firstLine="709"/>
        <w:contextualSpacing/>
        <w:rPr>
          <w:rFonts w:ascii="Times New Roman" w:hAnsi="Times New Roman"/>
        </w:rPr>
      </w:pPr>
      <w:r w:rsidRPr="000A79B6">
        <w:rPr>
          <w:rFonts w:ascii="Times New Roman" w:hAnsi="Times New Roman"/>
        </w:rPr>
        <w:t>Eles aprendem tudo explorando, tentando, mexendo; não leem manuais, aprendem compartilhando. Com essa sociedade globalizada e digital, tem-se uma rápida e fácil obtenção de conhecimento e de aprendizagem; com isso, eles não esperam mais a informação e o conhecimento virem até eles através de seus pais ou professores, mas vão atrás da informação em um mundo </w:t>
      </w:r>
      <w:r w:rsidRPr="000A79B6">
        <w:rPr>
          <w:rFonts w:ascii="Times New Roman" w:hAnsi="Times New Roman"/>
          <w:i/>
          <w:iCs/>
        </w:rPr>
        <w:t>online</w:t>
      </w:r>
      <w:r w:rsidRPr="000A79B6">
        <w:rPr>
          <w:rFonts w:ascii="Times New Roman" w:hAnsi="Times New Roman"/>
        </w:rPr>
        <w:t>, através da pesquisa em </w:t>
      </w:r>
      <w:r w:rsidRPr="000A79B6">
        <w:rPr>
          <w:rFonts w:ascii="Times New Roman" w:hAnsi="Times New Roman"/>
          <w:i/>
          <w:iCs/>
        </w:rPr>
        <w:t>sites</w:t>
      </w:r>
      <w:r w:rsidRPr="000A79B6">
        <w:rPr>
          <w:rFonts w:ascii="Times New Roman" w:hAnsi="Times New Roman"/>
        </w:rPr>
        <w:t> e nas redes sociais (CARVALHO; OLIVEIRA; SILVA, 2015).</w:t>
      </w:r>
    </w:p>
    <w:p w:rsidR="00002C8B" w:rsidRPr="00C7759A" w:rsidRDefault="00002C8B" w:rsidP="00002C8B">
      <w:pPr>
        <w:pStyle w:val="Ttulo2"/>
        <w:rPr>
          <w:rFonts w:ascii="Times New Roman" w:hAnsi="Times New Roman" w:cs="Times New Roman"/>
        </w:rPr>
      </w:pPr>
      <w:r>
        <w:rPr>
          <w:rFonts w:ascii="Times New Roman" w:hAnsi="Times New Roman" w:cs="Times New Roman"/>
        </w:rPr>
        <w:t>Trama Principal</w:t>
      </w:r>
    </w:p>
    <w:p w:rsidR="00002C8B" w:rsidRDefault="00002C8B" w:rsidP="00002C8B">
      <w:pPr>
        <w:spacing w:after="120"/>
        <w:ind w:firstLine="709"/>
        <w:contextualSpacing/>
        <w:rPr>
          <w:rFonts w:ascii="Times New Roman" w:hAnsi="Times New Roman"/>
        </w:rPr>
      </w:pPr>
      <w:r w:rsidRPr="00700FCC">
        <w:rPr>
          <w:rFonts w:ascii="Times New Roman" w:hAnsi="Times New Roman"/>
        </w:rPr>
        <w:t>Cadeirante e doente, cabe a ele acordar todo dia de madrugada para ir até o hospital da cidade para seu tratamento diário. Essa rotina sempre se torna uma jornada, pois o caminho até o hospital é um emaranhado de obstáculos e problemas para sua cadeira que cabe a ele superar todos os dias</w:t>
      </w:r>
      <w:r>
        <w:rPr>
          <w:rFonts w:ascii="Times New Roman" w:hAnsi="Times New Roman"/>
        </w:rPr>
        <w:t>.</w:t>
      </w:r>
    </w:p>
    <w:p w:rsidR="003F4504" w:rsidRPr="00C7759A" w:rsidRDefault="003F4504" w:rsidP="003F4504">
      <w:pPr>
        <w:pStyle w:val="Ttulo2"/>
        <w:rPr>
          <w:rFonts w:ascii="Times New Roman" w:hAnsi="Times New Roman" w:cs="Times New Roman"/>
        </w:rPr>
      </w:pPr>
      <w:r>
        <w:rPr>
          <w:rFonts w:ascii="Times New Roman" w:hAnsi="Times New Roman" w:cs="Times New Roman"/>
        </w:rPr>
        <w:t>Perfil do Protagonista</w:t>
      </w:r>
    </w:p>
    <w:p w:rsidR="003F4504" w:rsidRPr="00700FCC" w:rsidRDefault="00F05CFC" w:rsidP="003F4504">
      <w:pPr>
        <w:spacing w:after="120"/>
        <w:ind w:firstLine="709"/>
        <w:contextualSpacing/>
        <w:rPr>
          <w:rFonts w:ascii="Times New Roman" w:hAnsi="Times New Roman"/>
        </w:rPr>
      </w:pPr>
      <w:r>
        <w:rPr>
          <w:rFonts w:ascii="Times New Roman" w:hAnsi="Times New Roman"/>
        </w:rPr>
        <w:t>Protagonista</w:t>
      </w:r>
      <w:r w:rsidR="003F4504" w:rsidRPr="00700FCC">
        <w:rPr>
          <w:rFonts w:ascii="Times New Roman" w:hAnsi="Times New Roman"/>
        </w:rPr>
        <w:t>: Homem</w:t>
      </w:r>
    </w:p>
    <w:p w:rsidR="003F4504" w:rsidRPr="00700FCC" w:rsidRDefault="003F4504" w:rsidP="003F4504">
      <w:pPr>
        <w:spacing w:after="120"/>
        <w:ind w:firstLine="709"/>
        <w:contextualSpacing/>
        <w:rPr>
          <w:rFonts w:ascii="Times New Roman" w:hAnsi="Times New Roman"/>
        </w:rPr>
      </w:pPr>
      <w:r w:rsidRPr="00700FCC">
        <w:rPr>
          <w:rFonts w:ascii="Times New Roman" w:hAnsi="Times New Roman"/>
        </w:rPr>
        <w:lastRenderedPageBreak/>
        <w:t>Nome: Carlos</w:t>
      </w:r>
    </w:p>
    <w:p w:rsidR="003F4504" w:rsidRPr="00700FCC" w:rsidRDefault="003F4504" w:rsidP="003F4504">
      <w:pPr>
        <w:spacing w:after="120"/>
        <w:ind w:firstLine="709"/>
        <w:contextualSpacing/>
        <w:rPr>
          <w:rFonts w:ascii="Times New Roman" w:hAnsi="Times New Roman"/>
        </w:rPr>
      </w:pPr>
      <w:r w:rsidRPr="00700FCC">
        <w:rPr>
          <w:rFonts w:ascii="Times New Roman" w:hAnsi="Times New Roman"/>
        </w:rPr>
        <w:t>Idade: 30 anos</w:t>
      </w:r>
    </w:p>
    <w:p w:rsidR="003F4504" w:rsidRPr="00700FCC" w:rsidRDefault="003F4504" w:rsidP="003F4504">
      <w:pPr>
        <w:spacing w:after="120"/>
        <w:ind w:firstLine="709"/>
        <w:contextualSpacing/>
        <w:rPr>
          <w:rFonts w:ascii="Times New Roman" w:hAnsi="Times New Roman"/>
        </w:rPr>
      </w:pPr>
      <w:r w:rsidRPr="00700FCC">
        <w:rPr>
          <w:rFonts w:ascii="Times New Roman" w:hAnsi="Times New Roman"/>
        </w:rPr>
        <w:t>Sexo: Masculino</w:t>
      </w:r>
    </w:p>
    <w:p w:rsidR="003F4504" w:rsidRPr="00700FCC" w:rsidRDefault="003F4504" w:rsidP="003F4504">
      <w:pPr>
        <w:spacing w:after="120"/>
        <w:ind w:firstLine="709"/>
        <w:contextualSpacing/>
        <w:rPr>
          <w:rFonts w:ascii="Times New Roman" w:hAnsi="Times New Roman"/>
        </w:rPr>
      </w:pPr>
      <w:r w:rsidRPr="00700FCC">
        <w:rPr>
          <w:rFonts w:ascii="Times New Roman" w:hAnsi="Times New Roman"/>
        </w:rPr>
        <w:t>Características Físicas: 1,72 m de altura, 60 kg, olhos e cabelos escuros, aspecto físico jovial.</w:t>
      </w:r>
      <w:r w:rsidR="00F05CFC">
        <w:rPr>
          <w:rFonts w:ascii="Times New Roman" w:hAnsi="Times New Roman"/>
        </w:rPr>
        <w:t xml:space="preserve"> Como Pode ser observado na Figura 1 - Personagem Principal.</w:t>
      </w:r>
    </w:p>
    <w:p w:rsidR="003F4504" w:rsidRDefault="003F4504" w:rsidP="003F4504">
      <w:pPr>
        <w:spacing w:after="120"/>
        <w:ind w:firstLine="709"/>
        <w:contextualSpacing/>
        <w:rPr>
          <w:rFonts w:ascii="Times New Roman" w:hAnsi="Times New Roman"/>
        </w:rPr>
      </w:pPr>
      <w:r w:rsidRPr="00700FCC">
        <w:rPr>
          <w:rFonts w:ascii="Times New Roman" w:hAnsi="Times New Roman"/>
        </w:rPr>
        <w:t>Características Psicológicas: valente e corajoso</w:t>
      </w:r>
      <w:r>
        <w:rPr>
          <w:rFonts w:ascii="Times New Roman" w:hAnsi="Times New Roman"/>
        </w:rPr>
        <w:t>.</w:t>
      </w:r>
    </w:p>
    <w:p w:rsidR="003F4504" w:rsidRPr="002148C7" w:rsidRDefault="003F4504" w:rsidP="003F4504">
      <w:pPr>
        <w:autoSpaceDE w:val="0"/>
        <w:autoSpaceDN w:val="0"/>
        <w:adjustRightInd w:val="0"/>
        <w:jc w:val="center"/>
        <w:rPr>
          <w:rFonts w:ascii="Times New Roman" w:hAnsi="Times New Roman"/>
          <w:sz w:val="22"/>
          <w:szCs w:val="22"/>
        </w:rPr>
      </w:pPr>
      <w:r>
        <w:rPr>
          <w:rFonts w:ascii="Times New Roman" w:hAnsi="Times New Roman"/>
          <w:sz w:val="22"/>
          <w:szCs w:val="22"/>
        </w:rPr>
        <w:t xml:space="preserve">Figura </w:t>
      </w:r>
      <w:r w:rsidR="002A1E70">
        <w:rPr>
          <w:rFonts w:ascii="Times New Roman" w:hAnsi="Times New Roman"/>
          <w:sz w:val="22"/>
          <w:szCs w:val="22"/>
        </w:rPr>
        <w:t>1</w:t>
      </w:r>
      <w:r w:rsidRPr="002148C7">
        <w:rPr>
          <w:rFonts w:ascii="Times New Roman" w:hAnsi="Times New Roman"/>
          <w:sz w:val="22"/>
          <w:szCs w:val="22"/>
        </w:rPr>
        <w:t xml:space="preserve"> – </w:t>
      </w:r>
      <w:r>
        <w:rPr>
          <w:rFonts w:ascii="Times New Roman" w:hAnsi="Times New Roman"/>
          <w:sz w:val="22"/>
          <w:szCs w:val="22"/>
        </w:rPr>
        <w:t>Personagem Principal</w:t>
      </w:r>
    </w:p>
    <w:p w:rsidR="003F4504" w:rsidRPr="002148C7" w:rsidRDefault="003F4504" w:rsidP="003F4504">
      <w:pPr>
        <w:spacing w:after="120"/>
        <w:ind w:firstLine="709"/>
        <w:contextualSpacing/>
        <w:jc w:val="center"/>
        <w:rPr>
          <w:rFonts w:ascii="Times New Roman" w:hAnsi="Times New Roman"/>
        </w:rPr>
      </w:pPr>
      <w:r>
        <w:rPr>
          <w:rFonts w:cs="Arial"/>
          <w:noProof/>
        </w:rPr>
        <w:drawing>
          <wp:inline distT="0" distB="0" distL="0" distR="0">
            <wp:extent cx="930992" cy="1924050"/>
            <wp:effectExtent l="19050" t="0" r="2458" b="0"/>
            <wp:docPr id="13" name="Imagem 28" descr="Colorid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lorido3"/>
                    <pic:cNvPicPr>
                      <a:picLocks noChangeAspect="1" noChangeArrowheads="1"/>
                    </pic:cNvPicPr>
                  </pic:nvPicPr>
                  <pic:blipFill>
                    <a:blip r:embed="rId8" cstate="print"/>
                    <a:srcRect/>
                    <a:stretch>
                      <a:fillRect/>
                    </a:stretch>
                  </pic:blipFill>
                  <pic:spPr bwMode="auto">
                    <a:xfrm>
                      <a:off x="0" y="0"/>
                      <a:ext cx="930992" cy="1924050"/>
                    </a:xfrm>
                    <a:prstGeom prst="rect">
                      <a:avLst/>
                    </a:prstGeom>
                    <a:noFill/>
                    <a:ln w="9525">
                      <a:noFill/>
                      <a:miter lim="800000"/>
                      <a:headEnd/>
                      <a:tailEnd/>
                    </a:ln>
                  </pic:spPr>
                </pic:pic>
              </a:graphicData>
            </a:graphic>
          </wp:inline>
        </w:drawing>
      </w:r>
    </w:p>
    <w:p w:rsidR="003F4504" w:rsidRPr="002A1E70" w:rsidRDefault="003F4504" w:rsidP="002A1E70">
      <w:pPr>
        <w:spacing w:after="120"/>
        <w:ind w:firstLine="709"/>
        <w:contextualSpacing/>
        <w:jc w:val="center"/>
        <w:rPr>
          <w:rFonts w:ascii="Times New Roman" w:hAnsi="Times New Roman"/>
          <w:sz w:val="22"/>
        </w:rPr>
      </w:pPr>
      <w:r w:rsidRPr="002148C7">
        <w:rPr>
          <w:rFonts w:ascii="Times New Roman" w:hAnsi="Times New Roman"/>
          <w:sz w:val="22"/>
        </w:rPr>
        <w:t>Fonte: Elaborado pelos autores</w:t>
      </w:r>
    </w:p>
    <w:p w:rsidR="00002C8B" w:rsidRPr="00C7759A" w:rsidRDefault="00002C8B" w:rsidP="00002C8B">
      <w:pPr>
        <w:pStyle w:val="Ttulo2"/>
        <w:rPr>
          <w:rFonts w:ascii="Times New Roman" w:hAnsi="Times New Roman" w:cs="Times New Roman"/>
        </w:rPr>
      </w:pPr>
      <w:r>
        <w:rPr>
          <w:rFonts w:ascii="Times New Roman" w:hAnsi="Times New Roman" w:cs="Times New Roman"/>
        </w:rPr>
        <w:t>Cenário e Contexto</w:t>
      </w:r>
    </w:p>
    <w:p w:rsidR="00E7761B" w:rsidRPr="002A1E70" w:rsidRDefault="00002C8B" w:rsidP="002A1E70">
      <w:pPr>
        <w:spacing w:after="120"/>
        <w:ind w:firstLine="709"/>
        <w:contextualSpacing/>
        <w:rPr>
          <w:rFonts w:ascii="Times New Roman" w:hAnsi="Times New Roman"/>
        </w:rPr>
      </w:pPr>
      <w:r w:rsidRPr="00700FCC">
        <w:rPr>
          <w:rFonts w:ascii="Times New Roman" w:hAnsi="Times New Roman"/>
        </w:rPr>
        <w:t xml:space="preserve">A estética do jogo será representada por um estilo </w:t>
      </w:r>
      <w:r w:rsidRPr="00700FCC">
        <w:rPr>
          <w:rFonts w:ascii="Times New Roman" w:hAnsi="Times New Roman"/>
          <w:i/>
        </w:rPr>
        <w:t>cartoonizado</w:t>
      </w:r>
      <w:r w:rsidRPr="00700FCC">
        <w:rPr>
          <w:rFonts w:ascii="Times New Roman" w:hAnsi="Times New Roman"/>
        </w:rPr>
        <w:t xml:space="preserve"> com uma paleta de cores bem colorida, e semblantes caricatos</w:t>
      </w:r>
      <w:r w:rsidR="00E7761B">
        <w:rPr>
          <w:rFonts w:ascii="Times New Roman" w:hAnsi="Times New Roman"/>
        </w:rPr>
        <w:t>, conforme mostrado na Figura 2 - Fase 1 e na Figura 3 - Fase 2.</w:t>
      </w:r>
      <w:r w:rsidR="00795619">
        <w:rPr>
          <w:rFonts w:ascii="Times New Roman" w:hAnsi="Times New Roman"/>
        </w:rPr>
        <w:t xml:space="preserve"> </w:t>
      </w:r>
      <w:r w:rsidR="00795619" w:rsidRPr="00795619">
        <w:rPr>
          <w:rFonts w:ascii="Times New Roman" w:hAnsi="Times New Roman"/>
        </w:rPr>
        <w:t>O mundo do jogo é um retrato do nosso, foram usados elementos na realidade para assim poder passar os reais problemas enfrentados por cadeirantes em suas cidades.</w:t>
      </w:r>
    </w:p>
    <w:p w:rsidR="003F4504" w:rsidRPr="002148C7" w:rsidRDefault="003F4504" w:rsidP="003F4504">
      <w:pPr>
        <w:autoSpaceDE w:val="0"/>
        <w:autoSpaceDN w:val="0"/>
        <w:adjustRightInd w:val="0"/>
        <w:jc w:val="center"/>
        <w:rPr>
          <w:rFonts w:ascii="Times New Roman" w:hAnsi="Times New Roman"/>
          <w:sz w:val="22"/>
          <w:szCs w:val="22"/>
        </w:rPr>
      </w:pPr>
      <w:r w:rsidRPr="002148C7">
        <w:rPr>
          <w:rFonts w:ascii="Times New Roman" w:hAnsi="Times New Roman"/>
          <w:sz w:val="22"/>
          <w:szCs w:val="22"/>
        </w:rPr>
        <w:t xml:space="preserve">Figura </w:t>
      </w:r>
      <w:r w:rsidR="002A1E70">
        <w:rPr>
          <w:rFonts w:ascii="Times New Roman" w:hAnsi="Times New Roman"/>
          <w:sz w:val="22"/>
          <w:szCs w:val="22"/>
        </w:rPr>
        <w:t>2</w:t>
      </w:r>
      <w:r w:rsidRPr="002148C7">
        <w:rPr>
          <w:rFonts w:ascii="Times New Roman" w:hAnsi="Times New Roman"/>
          <w:sz w:val="22"/>
          <w:szCs w:val="22"/>
        </w:rPr>
        <w:t xml:space="preserve"> – </w:t>
      </w:r>
      <w:r>
        <w:rPr>
          <w:rFonts w:ascii="Times New Roman" w:hAnsi="Times New Roman"/>
          <w:sz w:val="22"/>
          <w:szCs w:val="22"/>
        </w:rPr>
        <w:t>Fase 1</w:t>
      </w:r>
    </w:p>
    <w:p w:rsidR="003F4504" w:rsidRPr="002148C7" w:rsidRDefault="003F4504" w:rsidP="00E71C4E">
      <w:pPr>
        <w:spacing w:after="120"/>
        <w:ind w:firstLine="709"/>
        <w:contextualSpacing/>
        <w:jc w:val="center"/>
        <w:rPr>
          <w:rFonts w:ascii="Times New Roman" w:hAnsi="Times New Roman"/>
        </w:rPr>
      </w:pPr>
      <w:r>
        <w:rPr>
          <w:rFonts w:cs="Arial"/>
          <w:noProof/>
        </w:rPr>
        <w:drawing>
          <wp:inline distT="0" distB="0" distL="0" distR="0">
            <wp:extent cx="4632367" cy="1771650"/>
            <wp:effectExtent l="19050" t="0" r="0" b="0"/>
            <wp:docPr id="31" name="Imagem 31" descr="C:\Users\Ecolius\Desktop\TCC\PHOTO-2018-09-25-18-4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Ecolius\Desktop\TCC\PHOTO-2018-09-25-18-48-19.jpg"/>
                    <pic:cNvPicPr>
                      <a:picLocks noChangeAspect="1" noChangeArrowheads="1"/>
                    </pic:cNvPicPr>
                  </pic:nvPicPr>
                  <pic:blipFill>
                    <a:blip r:embed="rId9"/>
                    <a:srcRect/>
                    <a:stretch>
                      <a:fillRect/>
                    </a:stretch>
                  </pic:blipFill>
                  <pic:spPr bwMode="auto">
                    <a:xfrm>
                      <a:off x="0" y="0"/>
                      <a:ext cx="4632367" cy="1771650"/>
                    </a:xfrm>
                    <a:prstGeom prst="rect">
                      <a:avLst/>
                    </a:prstGeom>
                    <a:noFill/>
                    <a:ln w="9525">
                      <a:noFill/>
                      <a:miter lim="800000"/>
                      <a:headEnd/>
                      <a:tailEnd/>
                    </a:ln>
                  </pic:spPr>
                </pic:pic>
              </a:graphicData>
            </a:graphic>
          </wp:inline>
        </w:drawing>
      </w:r>
    </w:p>
    <w:p w:rsidR="003F4504" w:rsidRDefault="003F4504" w:rsidP="003F4504">
      <w:pPr>
        <w:spacing w:after="120"/>
        <w:ind w:firstLine="709"/>
        <w:contextualSpacing/>
        <w:jc w:val="center"/>
        <w:rPr>
          <w:rFonts w:ascii="Times New Roman" w:hAnsi="Times New Roman"/>
          <w:sz w:val="22"/>
        </w:rPr>
      </w:pPr>
      <w:r w:rsidRPr="002148C7">
        <w:rPr>
          <w:rFonts w:ascii="Times New Roman" w:hAnsi="Times New Roman"/>
          <w:sz w:val="22"/>
        </w:rPr>
        <w:t>Fonte: Elaborado pelos autores</w:t>
      </w:r>
    </w:p>
    <w:p w:rsidR="00880F15" w:rsidRDefault="00880F15" w:rsidP="003F4504">
      <w:pPr>
        <w:spacing w:after="120"/>
        <w:ind w:firstLine="709"/>
        <w:contextualSpacing/>
        <w:jc w:val="center"/>
        <w:rPr>
          <w:rFonts w:ascii="Times New Roman" w:hAnsi="Times New Roman"/>
          <w:sz w:val="22"/>
        </w:rPr>
      </w:pPr>
    </w:p>
    <w:p w:rsidR="00880F15" w:rsidRDefault="00880F15" w:rsidP="003F4504">
      <w:pPr>
        <w:spacing w:after="120"/>
        <w:ind w:firstLine="709"/>
        <w:contextualSpacing/>
        <w:jc w:val="center"/>
        <w:rPr>
          <w:rFonts w:ascii="Times New Roman" w:hAnsi="Times New Roman"/>
          <w:sz w:val="22"/>
        </w:rPr>
      </w:pPr>
    </w:p>
    <w:p w:rsidR="003F4504" w:rsidRPr="002148C7" w:rsidRDefault="003F4504" w:rsidP="003F4504">
      <w:pPr>
        <w:autoSpaceDE w:val="0"/>
        <w:autoSpaceDN w:val="0"/>
        <w:adjustRightInd w:val="0"/>
        <w:jc w:val="center"/>
        <w:rPr>
          <w:rFonts w:ascii="Times New Roman" w:hAnsi="Times New Roman"/>
          <w:sz w:val="22"/>
          <w:szCs w:val="22"/>
        </w:rPr>
      </w:pPr>
      <w:r w:rsidRPr="002148C7">
        <w:rPr>
          <w:rFonts w:ascii="Times New Roman" w:hAnsi="Times New Roman"/>
          <w:sz w:val="22"/>
          <w:szCs w:val="22"/>
        </w:rPr>
        <w:lastRenderedPageBreak/>
        <w:t xml:space="preserve">Figura </w:t>
      </w:r>
      <w:r w:rsidR="002A1E70">
        <w:rPr>
          <w:rFonts w:ascii="Times New Roman" w:hAnsi="Times New Roman"/>
          <w:sz w:val="22"/>
          <w:szCs w:val="22"/>
        </w:rPr>
        <w:t>3</w:t>
      </w:r>
      <w:r w:rsidRPr="002148C7">
        <w:rPr>
          <w:rFonts w:ascii="Times New Roman" w:hAnsi="Times New Roman"/>
          <w:sz w:val="22"/>
          <w:szCs w:val="22"/>
        </w:rPr>
        <w:t xml:space="preserve"> – </w:t>
      </w:r>
      <w:r>
        <w:rPr>
          <w:rFonts w:ascii="Times New Roman" w:hAnsi="Times New Roman"/>
          <w:sz w:val="22"/>
          <w:szCs w:val="22"/>
        </w:rPr>
        <w:t>Fase 2</w:t>
      </w:r>
    </w:p>
    <w:p w:rsidR="003F4504" w:rsidRPr="002148C7" w:rsidRDefault="003F4504" w:rsidP="00E71C4E">
      <w:pPr>
        <w:spacing w:after="120"/>
        <w:ind w:firstLine="709"/>
        <w:contextualSpacing/>
        <w:jc w:val="center"/>
        <w:rPr>
          <w:rFonts w:ascii="Times New Roman" w:hAnsi="Times New Roman"/>
        </w:rPr>
      </w:pPr>
      <w:r>
        <w:rPr>
          <w:rFonts w:cs="Arial"/>
          <w:noProof/>
        </w:rPr>
        <w:drawing>
          <wp:inline distT="0" distB="0" distL="0" distR="0">
            <wp:extent cx="4719780" cy="1609725"/>
            <wp:effectExtent l="19050" t="0" r="4620" b="0"/>
            <wp:docPr id="32" name="Imagem 32" descr="C:\Users\Ecolius\Desktop\TCC\PHOTO-2018-09-29-16-0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colius\Desktop\TCC\PHOTO-2018-09-29-16-02-58.jpg"/>
                    <pic:cNvPicPr>
                      <a:picLocks noChangeAspect="1" noChangeArrowheads="1"/>
                    </pic:cNvPicPr>
                  </pic:nvPicPr>
                  <pic:blipFill>
                    <a:blip r:embed="rId10"/>
                    <a:srcRect/>
                    <a:stretch>
                      <a:fillRect/>
                    </a:stretch>
                  </pic:blipFill>
                  <pic:spPr bwMode="auto">
                    <a:xfrm>
                      <a:off x="0" y="0"/>
                      <a:ext cx="4725707" cy="1611746"/>
                    </a:xfrm>
                    <a:prstGeom prst="rect">
                      <a:avLst/>
                    </a:prstGeom>
                    <a:noFill/>
                    <a:ln w="9525">
                      <a:noFill/>
                      <a:miter lim="800000"/>
                      <a:headEnd/>
                      <a:tailEnd/>
                    </a:ln>
                  </pic:spPr>
                </pic:pic>
              </a:graphicData>
            </a:graphic>
          </wp:inline>
        </w:drawing>
      </w:r>
    </w:p>
    <w:p w:rsidR="003F4504" w:rsidRPr="00795619" w:rsidRDefault="003F4504" w:rsidP="003F4504">
      <w:pPr>
        <w:spacing w:after="120"/>
        <w:ind w:firstLine="709"/>
        <w:contextualSpacing/>
        <w:jc w:val="center"/>
        <w:rPr>
          <w:rFonts w:ascii="Times New Roman" w:hAnsi="Times New Roman"/>
          <w:sz w:val="22"/>
        </w:rPr>
      </w:pPr>
      <w:r w:rsidRPr="002148C7">
        <w:rPr>
          <w:rFonts w:ascii="Times New Roman" w:hAnsi="Times New Roman"/>
          <w:sz w:val="22"/>
        </w:rPr>
        <w:t>Fonte: Elaborado pelos autores</w:t>
      </w:r>
    </w:p>
    <w:p w:rsidR="00002C8B" w:rsidRPr="00C7759A" w:rsidRDefault="00002C8B" w:rsidP="00002C8B">
      <w:pPr>
        <w:pStyle w:val="Ttulo2"/>
        <w:rPr>
          <w:rFonts w:ascii="Times New Roman" w:hAnsi="Times New Roman" w:cs="Times New Roman"/>
        </w:rPr>
      </w:pPr>
      <w:r>
        <w:rPr>
          <w:rFonts w:ascii="Times New Roman" w:hAnsi="Times New Roman" w:cs="Times New Roman"/>
        </w:rPr>
        <w:t>Objetivo do Jogador</w:t>
      </w:r>
    </w:p>
    <w:p w:rsidR="00002C8B" w:rsidRDefault="00002C8B" w:rsidP="00002C8B">
      <w:pPr>
        <w:spacing w:after="120"/>
        <w:ind w:firstLine="709"/>
        <w:contextualSpacing/>
        <w:rPr>
          <w:rFonts w:ascii="Times New Roman" w:hAnsi="Times New Roman"/>
        </w:rPr>
      </w:pPr>
      <w:r w:rsidRPr="00700FCC">
        <w:rPr>
          <w:rFonts w:ascii="Times New Roman" w:hAnsi="Times New Roman"/>
        </w:rPr>
        <w:t>O jogador deve controlar o personagem para enfrentar seus obstáculos que a cidade lhe impõe como cadeirante no dia-a-dia,</w:t>
      </w:r>
      <w:r w:rsidR="00E7761B">
        <w:rPr>
          <w:rFonts w:ascii="Times New Roman" w:hAnsi="Times New Roman"/>
        </w:rPr>
        <w:t xml:space="preserve"> para assim conseguir chegar até</w:t>
      </w:r>
      <w:r w:rsidRPr="00700FCC">
        <w:rPr>
          <w:rFonts w:ascii="Times New Roman" w:hAnsi="Times New Roman"/>
        </w:rPr>
        <w:t xml:space="preserve"> seu objetivo final, o hospital</w:t>
      </w:r>
      <w:r>
        <w:rPr>
          <w:rFonts w:ascii="Times New Roman" w:hAnsi="Times New Roman"/>
        </w:rPr>
        <w:t>.</w:t>
      </w:r>
    </w:p>
    <w:p w:rsidR="00002C8B" w:rsidRPr="00C7759A" w:rsidRDefault="00002C8B" w:rsidP="00002C8B">
      <w:pPr>
        <w:pStyle w:val="Ttulo2"/>
        <w:rPr>
          <w:rFonts w:ascii="Times New Roman" w:hAnsi="Times New Roman" w:cs="Times New Roman"/>
        </w:rPr>
      </w:pPr>
      <w:r>
        <w:rPr>
          <w:rFonts w:ascii="Times New Roman" w:hAnsi="Times New Roman" w:cs="Times New Roman"/>
        </w:rPr>
        <w:t>Mecânica de Jogo</w:t>
      </w:r>
    </w:p>
    <w:p w:rsidR="002A1E70" w:rsidRDefault="00002C8B" w:rsidP="00795619">
      <w:pPr>
        <w:spacing w:after="120"/>
        <w:ind w:firstLine="709"/>
        <w:contextualSpacing/>
        <w:rPr>
          <w:rFonts w:ascii="Times New Roman" w:hAnsi="Times New Roman"/>
        </w:rPr>
      </w:pPr>
      <w:r w:rsidRPr="00700FCC">
        <w:rPr>
          <w:rFonts w:ascii="Times New Roman" w:hAnsi="Times New Roman"/>
        </w:rPr>
        <w:t>O objetivo do jogo é a resolução de puzzles. Os desafios estão ligados pelo ambiente que representa uma história de aventura em modo de jogo que se baseia em apontar - e - clicar, por isso “</w:t>
      </w:r>
      <w:r w:rsidRPr="00700FCC">
        <w:rPr>
          <w:rFonts w:ascii="Times New Roman" w:hAnsi="Times New Roman"/>
          <w:i/>
        </w:rPr>
        <w:t>Point - and - click</w:t>
      </w:r>
      <w:r w:rsidRPr="00700FCC">
        <w:rPr>
          <w:rFonts w:ascii="Times New Roman" w:hAnsi="Times New Roman"/>
        </w:rPr>
        <w:t xml:space="preserve">”. Uma característica do jogo será na interação com os objetos em volta do personagem, cada fase será um quebra cabeça envolvendo obstáculos que deverão ser superados ou retirados para que o personagem consiga seguir seu caminho, por isso o gênero </w:t>
      </w:r>
      <w:r w:rsidRPr="00700FCC">
        <w:rPr>
          <w:rFonts w:ascii="Times New Roman" w:hAnsi="Times New Roman"/>
          <w:i/>
        </w:rPr>
        <w:t>puzzle</w:t>
      </w:r>
      <w:r w:rsidRPr="00700FCC">
        <w:rPr>
          <w:rFonts w:ascii="Times New Roman" w:hAnsi="Times New Roman"/>
        </w:rPr>
        <w:t>. Não será usado diálogos, sejam eles escritos ou falados, e à exceção a regra é o do menu do jogo e o tutorial, como por exemplo; ajustes de som, resolução, indicações, etc</w:t>
      </w:r>
      <w:r>
        <w:rPr>
          <w:rFonts w:ascii="Times New Roman" w:hAnsi="Times New Roman"/>
        </w:rPr>
        <w:t>.</w:t>
      </w:r>
      <w:r w:rsidR="00795619">
        <w:rPr>
          <w:rFonts w:ascii="Times New Roman" w:hAnsi="Times New Roman"/>
        </w:rPr>
        <w:t xml:space="preserve"> </w:t>
      </w:r>
      <w:r w:rsidR="00795619" w:rsidRPr="00795619">
        <w:rPr>
          <w:rFonts w:ascii="Times New Roman" w:hAnsi="Times New Roman"/>
        </w:rPr>
        <w:t xml:space="preserve">Cada fase o jogador deverá chegar em um ponto do cenário, esse ponto estará </w:t>
      </w:r>
      <w:r w:rsidR="00795619">
        <w:rPr>
          <w:rFonts w:ascii="Times New Roman" w:hAnsi="Times New Roman"/>
        </w:rPr>
        <w:t>representado por uma bandeira, p</w:t>
      </w:r>
      <w:r w:rsidR="00795619" w:rsidRPr="00795619">
        <w:rPr>
          <w:rFonts w:ascii="Times New Roman" w:hAnsi="Times New Roman"/>
        </w:rPr>
        <w:t>ara chegar lá o jogador contará com uma habilidade ativa para ajustar o cenário a</w:t>
      </w:r>
      <w:r w:rsidR="00E7761B">
        <w:rPr>
          <w:rFonts w:ascii="Times New Roman" w:hAnsi="Times New Roman"/>
        </w:rPr>
        <w:t xml:space="preserve"> sua necessidade e seguir viagem, conforme ilustrado pelas figuras 4, 5 e 6, que mostram etapas da mecânica do jogo </w:t>
      </w:r>
      <w:r w:rsidR="00AE2CB3">
        <w:rPr>
          <w:rFonts w:ascii="Times New Roman" w:hAnsi="Times New Roman"/>
        </w:rPr>
        <w:t>em funcionamento.</w:t>
      </w:r>
    </w:p>
    <w:p w:rsidR="00E71C4E" w:rsidRDefault="00E71C4E" w:rsidP="00795619">
      <w:pPr>
        <w:spacing w:after="120"/>
        <w:ind w:firstLine="709"/>
        <w:contextualSpacing/>
        <w:rPr>
          <w:rFonts w:ascii="Times New Roman" w:hAnsi="Times New Roman"/>
        </w:rPr>
      </w:pPr>
    </w:p>
    <w:p w:rsidR="00E71C4E" w:rsidRDefault="00E71C4E" w:rsidP="00795619">
      <w:pPr>
        <w:spacing w:after="120"/>
        <w:ind w:firstLine="709"/>
        <w:contextualSpacing/>
        <w:rPr>
          <w:rFonts w:ascii="Times New Roman" w:hAnsi="Times New Roman"/>
        </w:rPr>
      </w:pPr>
    </w:p>
    <w:p w:rsidR="00E71C4E" w:rsidRDefault="00E71C4E" w:rsidP="00795619">
      <w:pPr>
        <w:spacing w:after="120"/>
        <w:ind w:firstLine="709"/>
        <w:contextualSpacing/>
        <w:rPr>
          <w:rFonts w:ascii="Times New Roman" w:hAnsi="Times New Roman"/>
        </w:rPr>
      </w:pPr>
    </w:p>
    <w:p w:rsidR="00E71C4E" w:rsidRDefault="00E71C4E" w:rsidP="00795619">
      <w:pPr>
        <w:spacing w:after="120"/>
        <w:ind w:firstLine="709"/>
        <w:contextualSpacing/>
        <w:rPr>
          <w:rFonts w:ascii="Times New Roman" w:hAnsi="Times New Roman"/>
        </w:rPr>
      </w:pPr>
    </w:p>
    <w:p w:rsidR="00E71C4E" w:rsidRDefault="00E71C4E" w:rsidP="00795619">
      <w:pPr>
        <w:spacing w:after="120"/>
        <w:ind w:firstLine="709"/>
        <w:contextualSpacing/>
        <w:rPr>
          <w:rFonts w:ascii="Times New Roman" w:hAnsi="Times New Roman"/>
        </w:rPr>
      </w:pPr>
    </w:p>
    <w:p w:rsidR="00E71C4E" w:rsidRDefault="00E71C4E" w:rsidP="00795619">
      <w:pPr>
        <w:spacing w:after="120"/>
        <w:ind w:firstLine="709"/>
        <w:contextualSpacing/>
        <w:rPr>
          <w:rFonts w:ascii="Times New Roman" w:hAnsi="Times New Roman"/>
        </w:rPr>
      </w:pPr>
    </w:p>
    <w:p w:rsidR="00157F56" w:rsidRDefault="00157F56" w:rsidP="00795619">
      <w:pPr>
        <w:spacing w:after="120"/>
        <w:ind w:firstLine="709"/>
        <w:contextualSpacing/>
        <w:rPr>
          <w:rFonts w:ascii="Times New Roman" w:hAnsi="Times New Roman"/>
        </w:rPr>
      </w:pPr>
    </w:p>
    <w:p w:rsidR="00795619" w:rsidRPr="002148C7" w:rsidRDefault="00795619" w:rsidP="00795619">
      <w:pPr>
        <w:autoSpaceDE w:val="0"/>
        <w:autoSpaceDN w:val="0"/>
        <w:adjustRightInd w:val="0"/>
        <w:jc w:val="center"/>
        <w:rPr>
          <w:rFonts w:ascii="Times New Roman" w:hAnsi="Times New Roman"/>
          <w:sz w:val="22"/>
          <w:szCs w:val="22"/>
        </w:rPr>
      </w:pPr>
      <w:r>
        <w:rPr>
          <w:rFonts w:ascii="Times New Roman" w:hAnsi="Times New Roman"/>
          <w:sz w:val="22"/>
          <w:szCs w:val="22"/>
        </w:rPr>
        <w:lastRenderedPageBreak/>
        <w:t xml:space="preserve">Figura </w:t>
      </w:r>
      <w:r w:rsidR="002A1E70">
        <w:rPr>
          <w:rFonts w:ascii="Times New Roman" w:hAnsi="Times New Roman"/>
          <w:sz w:val="22"/>
          <w:szCs w:val="22"/>
        </w:rPr>
        <w:t>4</w:t>
      </w:r>
      <w:r w:rsidRPr="002148C7">
        <w:rPr>
          <w:rFonts w:ascii="Times New Roman" w:hAnsi="Times New Roman"/>
          <w:sz w:val="22"/>
          <w:szCs w:val="22"/>
        </w:rPr>
        <w:t xml:space="preserve"> – </w:t>
      </w:r>
      <w:r w:rsidR="00AE2CB3">
        <w:rPr>
          <w:rFonts w:ascii="Times New Roman" w:hAnsi="Times New Roman"/>
          <w:sz w:val="22"/>
          <w:szCs w:val="22"/>
        </w:rPr>
        <w:t>Exemplo de aplicação da m</w:t>
      </w:r>
      <w:r>
        <w:rPr>
          <w:rFonts w:ascii="Times New Roman" w:hAnsi="Times New Roman"/>
          <w:sz w:val="22"/>
          <w:szCs w:val="22"/>
        </w:rPr>
        <w:t xml:space="preserve">ecânica </w:t>
      </w:r>
      <w:r w:rsidR="00AE2CB3">
        <w:rPr>
          <w:rFonts w:ascii="Times New Roman" w:hAnsi="Times New Roman"/>
          <w:sz w:val="22"/>
          <w:szCs w:val="22"/>
        </w:rPr>
        <w:t>do jogo - parte 1</w:t>
      </w:r>
    </w:p>
    <w:p w:rsidR="00795619" w:rsidRPr="002148C7" w:rsidRDefault="00AE2CB3" w:rsidP="00394F03">
      <w:pPr>
        <w:spacing w:after="120"/>
        <w:ind w:firstLine="709"/>
        <w:contextualSpacing/>
        <w:jc w:val="center"/>
        <w:rPr>
          <w:rFonts w:ascii="Times New Roman" w:hAnsi="Times New Roman"/>
        </w:rPr>
      </w:pPr>
      <w:r>
        <w:rPr>
          <w:rFonts w:cs="Arial"/>
          <w:noProof/>
        </w:rPr>
        <w:drawing>
          <wp:inline distT="0" distB="0" distL="0" distR="0">
            <wp:extent cx="4056038" cy="2286000"/>
            <wp:effectExtent l="19050" t="0" r="1612" b="0"/>
            <wp:docPr id="22" name="Imagem 4" descr="C:\Users\Ecolius\Desktop\Caminhos - Novas Fases\fase exempl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Users\Ecolius\Desktop\Caminhos - Novas Fases\fase exemplo 3.jpg"/>
                    <pic:cNvPicPr>
                      <a:picLocks noChangeAspect="1" noChangeArrowheads="1"/>
                    </pic:cNvPicPr>
                  </pic:nvPicPr>
                  <pic:blipFill>
                    <a:blip r:embed="rId11" cstate="print"/>
                    <a:srcRect/>
                    <a:stretch>
                      <a:fillRect/>
                    </a:stretch>
                  </pic:blipFill>
                  <pic:spPr bwMode="auto">
                    <a:xfrm>
                      <a:off x="0" y="0"/>
                      <a:ext cx="4065559" cy="2291366"/>
                    </a:xfrm>
                    <a:prstGeom prst="rect">
                      <a:avLst/>
                    </a:prstGeom>
                    <a:noFill/>
                    <a:ln w="9525">
                      <a:noFill/>
                      <a:miter lim="800000"/>
                      <a:headEnd/>
                      <a:tailEnd/>
                    </a:ln>
                  </pic:spPr>
                </pic:pic>
              </a:graphicData>
            </a:graphic>
          </wp:inline>
        </w:drawing>
      </w:r>
    </w:p>
    <w:p w:rsidR="00157F56" w:rsidRDefault="00795619" w:rsidP="00795619">
      <w:pPr>
        <w:spacing w:after="120"/>
        <w:ind w:firstLine="709"/>
        <w:contextualSpacing/>
        <w:jc w:val="center"/>
        <w:rPr>
          <w:rFonts w:ascii="Times New Roman" w:hAnsi="Times New Roman"/>
          <w:sz w:val="22"/>
        </w:rPr>
      </w:pPr>
      <w:r w:rsidRPr="002148C7">
        <w:rPr>
          <w:rFonts w:ascii="Times New Roman" w:hAnsi="Times New Roman"/>
          <w:sz w:val="22"/>
        </w:rPr>
        <w:t>Fonte: Elaborado pelos autores</w:t>
      </w:r>
    </w:p>
    <w:p w:rsidR="00AE2CB3" w:rsidRPr="002148C7" w:rsidRDefault="00AE2CB3" w:rsidP="00AE2CB3">
      <w:pPr>
        <w:autoSpaceDE w:val="0"/>
        <w:autoSpaceDN w:val="0"/>
        <w:adjustRightInd w:val="0"/>
        <w:jc w:val="center"/>
        <w:rPr>
          <w:rFonts w:ascii="Times New Roman" w:hAnsi="Times New Roman"/>
          <w:sz w:val="22"/>
          <w:szCs w:val="22"/>
        </w:rPr>
      </w:pPr>
      <w:r>
        <w:rPr>
          <w:rFonts w:ascii="Times New Roman" w:hAnsi="Times New Roman"/>
          <w:sz w:val="22"/>
          <w:szCs w:val="22"/>
        </w:rPr>
        <w:t xml:space="preserve">Figura </w:t>
      </w:r>
      <w:r w:rsidR="002A1E70">
        <w:rPr>
          <w:rFonts w:ascii="Times New Roman" w:hAnsi="Times New Roman"/>
          <w:sz w:val="22"/>
          <w:szCs w:val="22"/>
        </w:rPr>
        <w:t>5</w:t>
      </w:r>
      <w:r w:rsidRPr="002148C7">
        <w:rPr>
          <w:rFonts w:ascii="Times New Roman" w:hAnsi="Times New Roman"/>
          <w:sz w:val="22"/>
          <w:szCs w:val="22"/>
        </w:rPr>
        <w:t xml:space="preserve"> – </w:t>
      </w:r>
      <w:r>
        <w:rPr>
          <w:rFonts w:ascii="Times New Roman" w:hAnsi="Times New Roman"/>
          <w:sz w:val="22"/>
          <w:szCs w:val="22"/>
        </w:rPr>
        <w:t>Exemplo de aplicação da mecânica do jogo - parte 2</w:t>
      </w:r>
    </w:p>
    <w:p w:rsidR="00AE2CB3" w:rsidRPr="002148C7" w:rsidRDefault="00AE2CB3" w:rsidP="00394F03">
      <w:pPr>
        <w:spacing w:after="120"/>
        <w:ind w:firstLine="709"/>
        <w:contextualSpacing/>
        <w:jc w:val="center"/>
        <w:rPr>
          <w:rFonts w:ascii="Times New Roman" w:hAnsi="Times New Roman"/>
        </w:rPr>
      </w:pPr>
      <w:r>
        <w:rPr>
          <w:rFonts w:cs="Arial"/>
          <w:noProof/>
        </w:rPr>
        <w:drawing>
          <wp:inline distT="0" distB="0" distL="0" distR="0">
            <wp:extent cx="4086225" cy="2303013"/>
            <wp:effectExtent l="19050" t="0" r="9525" b="0"/>
            <wp:docPr id="7" name="Imagem 5" descr="C:\Users\Ecolius\Desktop\Caminhos - Novas Fases\fase exempl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Ecolius\Desktop\Caminhos - Novas Fases\fase exemplo 4.jpg"/>
                    <pic:cNvPicPr>
                      <a:picLocks noChangeAspect="1" noChangeArrowheads="1"/>
                    </pic:cNvPicPr>
                  </pic:nvPicPr>
                  <pic:blipFill>
                    <a:blip r:embed="rId12" cstate="print"/>
                    <a:srcRect/>
                    <a:stretch>
                      <a:fillRect/>
                    </a:stretch>
                  </pic:blipFill>
                  <pic:spPr bwMode="auto">
                    <a:xfrm>
                      <a:off x="0" y="0"/>
                      <a:ext cx="4086225" cy="2303013"/>
                    </a:xfrm>
                    <a:prstGeom prst="rect">
                      <a:avLst/>
                    </a:prstGeom>
                    <a:noFill/>
                    <a:ln w="9525">
                      <a:noFill/>
                      <a:miter lim="800000"/>
                      <a:headEnd/>
                      <a:tailEnd/>
                    </a:ln>
                  </pic:spPr>
                </pic:pic>
              </a:graphicData>
            </a:graphic>
          </wp:inline>
        </w:drawing>
      </w:r>
    </w:p>
    <w:p w:rsidR="00E71C4E" w:rsidRDefault="00AE2CB3" w:rsidP="00AE2CB3">
      <w:pPr>
        <w:spacing w:after="120"/>
        <w:ind w:firstLine="709"/>
        <w:contextualSpacing/>
        <w:jc w:val="center"/>
        <w:rPr>
          <w:rFonts w:ascii="Times New Roman" w:hAnsi="Times New Roman"/>
          <w:sz w:val="22"/>
        </w:rPr>
      </w:pPr>
      <w:r w:rsidRPr="002148C7">
        <w:rPr>
          <w:rFonts w:ascii="Times New Roman" w:hAnsi="Times New Roman"/>
          <w:sz w:val="22"/>
        </w:rPr>
        <w:t>Fonte: Elaborado pelos autores</w:t>
      </w:r>
    </w:p>
    <w:p w:rsidR="00AE2CB3" w:rsidRPr="002148C7" w:rsidRDefault="00AE2CB3" w:rsidP="00AE2CB3">
      <w:pPr>
        <w:autoSpaceDE w:val="0"/>
        <w:autoSpaceDN w:val="0"/>
        <w:adjustRightInd w:val="0"/>
        <w:jc w:val="center"/>
        <w:rPr>
          <w:rFonts w:ascii="Times New Roman" w:hAnsi="Times New Roman"/>
          <w:sz w:val="22"/>
          <w:szCs w:val="22"/>
        </w:rPr>
      </w:pPr>
      <w:r>
        <w:rPr>
          <w:rFonts w:ascii="Times New Roman" w:hAnsi="Times New Roman"/>
          <w:sz w:val="22"/>
          <w:szCs w:val="22"/>
        </w:rPr>
        <w:t xml:space="preserve">Figura </w:t>
      </w:r>
      <w:r w:rsidR="002A1E70">
        <w:rPr>
          <w:rFonts w:ascii="Times New Roman" w:hAnsi="Times New Roman"/>
          <w:sz w:val="22"/>
          <w:szCs w:val="22"/>
        </w:rPr>
        <w:t>6</w:t>
      </w:r>
      <w:r w:rsidRPr="002148C7">
        <w:rPr>
          <w:rFonts w:ascii="Times New Roman" w:hAnsi="Times New Roman"/>
          <w:sz w:val="22"/>
          <w:szCs w:val="22"/>
        </w:rPr>
        <w:t xml:space="preserve"> – </w:t>
      </w:r>
      <w:r>
        <w:rPr>
          <w:rFonts w:ascii="Times New Roman" w:hAnsi="Times New Roman"/>
          <w:sz w:val="22"/>
          <w:szCs w:val="22"/>
        </w:rPr>
        <w:t>Exemplo de aplicação da mecânica do jogo - parte 3</w:t>
      </w:r>
    </w:p>
    <w:p w:rsidR="00AE2CB3" w:rsidRPr="002148C7" w:rsidRDefault="00AE2CB3" w:rsidP="00394F03">
      <w:pPr>
        <w:spacing w:after="120"/>
        <w:ind w:firstLine="709"/>
        <w:contextualSpacing/>
        <w:jc w:val="center"/>
        <w:rPr>
          <w:rFonts w:ascii="Times New Roman" w:hAnsi="Times New Roman"/>
        </w:rPr>
      </w:pPr>
      <w:r>
        <w:rPr>
          <w:rFonts w:cs="Arial"/>
          <w:noProof/>
        </w:rPr>
        <w:drawing>
          <wp:inline distT="0" distB="0" distL="0" distR="0">
            <wp:extent cx="4174339" cy="2352675"/>
            <wp:effectExtent l="19050" t="0" r="0" b="0"/>
            <wp:docPr id="25" name="Imagem 6" descr="C:\Users\Ecolius\Desktop\Caminhos - Novas Fases\fase exempl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Ecolius\Desktop\Caminhos - Novas Fases\fase exemplo 5.jpg"/>
                    <pic:cNvPicPr>
                      <a:picLocks noChangeAspect="1" noChangeArrowheads="1"/>
                    </pic:cNvPicPr>
                  </pic:nvPicPr>
                  <pic:blipFill>
                    <a:blip r:embed="rId13" cstate="print"/>
                    <a:srcRect/>
                    <a:stretch>
                      <a:fillRect/>
                    </a:stretch>
                  </pic:blipFill>
                  <pic:spPr bwMode="auto">
                    <a:xfrm>
                      <a:off x="0" y="0"/>
                      <a:ext cx="4174339" cy="2352675"/>
                    </a:xfrm>
                    <a:prstGeom prst="rect">
                      <a:avLst/>
                    </a:prstGeom>
                    <a:noFill/>
                    <a:ln w="9525">
                      <a:noFill/>
                      <a:miter lim="800000"/>
                      <a:headEnd/>
                      <a:tailEnd/>
                    </a:ln>
                  </pic:spPr>
                </pic:pic>
              </a:graphicData>
            </a:graphic>
          </wp:inline>
        </w:drawing>
      </w:r>
    </w:p>
    <w:p w:rsidR="00AE2CB3" w:rsidRPr="003F4504" w:rsidRDefault="00AE2CB3" w:rsidP="00157F56">
      <w:pPr>
        <w:spacing w:after="100" w:afterAutospacing="1"/>
        <w:ind w:firstLine="709"/>
        <w:contextualSpacing/>
        <w:jc w:val="center"/>
        <w:rPr>
          <w:rFonts w:ascii="Times New Roman" w:hAnsi="Times New Roman"/>
          <w:sz w:val="22"/>
        </w:rPr>
      </w:pPr>
      <w:r w:rsidRPr="002148C7">
        <w:rPr>
          <w:rFonts w:ascii="Times New Roman" w:hAnsi="Times New Roman"/>
          <w:sz w:val="22"/>
        </w:rPr>
        <w:t>Fonte: Elaborado pelos autores</w:t>
      </w:r>
    </w:p>
    <w:p w:rsidR="005B3567" w:rsidRPr="00DF37E7" w:rsidRDefault="005B3567" w:rsidP="00157F56">
      <w:pPr>
        <w:pStyle w:val="Ttulo1"/>
        <w:spacing w:after="0"/>
        <w:rPr>
          <w:rFonts w:ascii="Times New Roman" w:hAnsi="Times New Roman" w:cs="Times New Roman"/>
        </w:rPr>
      </w:pPr>
      <w:r w:rsidRPr="00DF37E7">
        <w:rPr>
          <w:rFonts w:ascii="Times New Roman" w:hAnsi="Times New Roman" w:cs="Times New Roman"/>
        </w:rPr>
        <w:lastRenderedPageBreak/>
        <w:t>CONSIDERAÇÕES FINAIS</w:t>
      </w:r>
      <w:bookmarkEnd w:id="3"/>
    </w:p>
    <w:p w:rsidR="00E7761B" w:rsidRDefault="00C1607E" w:rsidP="00E7761B">
      <w:pPr>
        <w:spacing w:after="120"/>
        <w:ind w:firstLine="709"/>
        <w:rPr>
          <w:rFonts w:ascii="Times New Roman" w:hAnsi="Times New Roman"/>
        </w:rPr>
      </w:pPr>
      <w:bookmarkStart w:id="4" w:name="_Toc459298938"/>
      <w:r w:rsidRPr="00C1607E">
        <w:rPr>
          <w:rFonts w:ascii="Times New Roman" w:hAnsi="Times New Roman"/>
        </w:rPr>
        <w:t>O propósito principal deste trabalho foi de apresentar e analisar</w:t>
      </w:r>
      <w:r w:rsidRPr="00C1607E">
        <w:rPr>
          <w:rFonts w:ascii="Times New Roman" w:hAnsi="Times New Roman"/>
          <w:lang w:val="pt-PT"/>
        </w:rPr>
        <w:t xml:space="preserve"> o que é </w:t>
      </w:r>
      <w:r w:rsidR="00E15609">
        <w:rPr>
          <w:rFonts w:ascii="Times New Roman" w:hAnsi="Times New Roman"/>
          <w:lang w:val="pt-PT"/>
        </w:rPr>
        <w:t>mobilidade urbana</w:t>
      </w:r>
      <w:r w:rsidRPr="00C1607E">
        <w:rPr>
          <w:rFonts w:ascii="Times New Roman" w:hAnsi="Times New Roman"/>
          <w:lang w:val="pt-PT"/>
        </w:rPr>
        <w:t xml:space="preserve"> </w:t>
      </w:r>
      <w:r w:rsidR="00E15609">
        <w:rPr>
          <w:rFonts w:ascii="Times New Roman" w:hAnsi="Times New Roman"/>
          <w:lang w:val="pt-PT"/>
        </w:rPr>
        <w:t xml:space="preserve">sustentável </w:t>
      </w:r>
      <w:r w:rsidRPr="00C1607E">
        <w:rPr>
          <w:rFonts w:ascii="Times New Roman" w:hAnsi="Times New Roman"/>
          <w:lang w:val="pt-PT"/>
        </w:rPr>
        <w:t xml:space="preserve">e o uso </w:t>
      </w:r>
      <w:r w:rsidR="00E15609">
        <w:rPr>
          <w:rFonts w:ascii="Times New Roman" w:hAnsi="Times New Roman"/>
          <w:lang w:val="pt-PT"/>
        </w:rPr>
        <w:t xml:space="preserve">do tema </w:t>
      </w:r>
      <w:r w:rsidRPr="00C1607E">
        <w:rPr>
          <w:rFonts w:ascii="Times New Roman" w:hAnsi="Times New Roman"/>
          <w:lang w:val="pt-PT"/>
        </w:rPr>
        <w:t xml:space="preserve">na área de jogos digitais, com o objetivo de </w:t>
      </w:r>
      <w:r w:rsidR="00295EAA">
        <w:rPr>
          <w:rFonts w:ascii="Times New Roman" w:hAnsi="Times New Roman"/>
          <w:lang w:val="pt-PT"/>
        </w:rPr>
        <w:t xml:space="preserve">criar um jogo e </w:t>
      </w:r>
      <w:r w:rsidR="00E15609">
        <w:rPr>
          <w:rFonts w:ascii="Times New Roman" w:hAnsi="Times New Roman"/>
          <w:lang w:val="pt-PT"/>
        </w:rPr>
        <w:t>divulgar as dificuldades encontradas por cadeirantes em seu dia a dia em sua locomoção pela cidade</w:t>
      </w:r>
      <w:r w:rsidRPr="00C1607E">
        <w:rPr>
          <w:rFonts w:ascii="Times New Roman" w:hAnsi="Times New Roman"/>
          <w:lang w:val="pt-PT"/>
        </w:rPr>
        <w:t xml:space="preserve">. </w:t>
      </w:r>
      <w:r w:rsidRPr="00C1607E">
        <w:rPr>
          <w:rFonts w:ascii="Times New Roman" w:hAnsi="Times New Roman"/>
        </w:rPr>
        <w:t xml:space="preserve">Tendo em vista que essa </w:t>
      </w:r>
      <w:r w:rsidR="00E15609">
        <w:rPr>
          <w:rFonts w:ascii="Times New Roman" w:hAnsi="Times New Roman"/>
        </w:rPr>
        <w:t>metodologia de usar games como aprendizagem</w:t>
      </w:r>
      <w:r w:rsidRPr="00C1607E">
        <w:rPr>
          <w:rFonts w:ascii="Times New Roman" w:hAnsi="Times New Roman"/>
        </w:rPr>
        <w:t xml:space="preserve"> está sendo aplicada em serviços operacionais </w:t>
      </w:r>
      <w:r w:rsidR="00E15609">
        <w:rPr>
          <w:rFonts w:ascii="Times New Roman" w:hAnsi="Times New Roman"/>
        </w:rPr>
        <w:t>no ramo</w:t>
      </w:r>
      <w:r w:rsidRPr="00C1607E">
        <w:rPr>
          <w:rFonts w:ascii="Times New Roman" w:hAnsi="Times New Roman"/>
        </w:rPr>
        <w:t xml:space="preserve"> </w:t>
      </w:r>
      <w:r w:rsidR="00E15609">
        <w:rPr>
          <w:rFonts w:ascii="Times New Roman" w:hAnsi="Times New Roman"/>
        </w:rPr>
        <w:t>da educação</w:t>
      </w:r>
      <w:r w:rsidRPr="00C1607E">
        <w:rPr>
          <w:rFonts w:ascii="Times New Roman" w:hAnsi="Times New Roman"/>
        </w:rPr>
        <w:t xml:space="preserve">, conforme mostrado em citações ao longo do artigo, conseguimos identificar grandes oportunidades e tendências do uso </w:t>
      </w:r>
      <w:r w:rsidR="00E15609">
        <w:rPr>
          <w:rFonts w:ascii="Times New Roman" w:hAnsi="Times New Roman"/>
        </w:rPr>
        <w:t xml:space="preserve">de </w:t>
      </w:r>
      <w:r w:rsidRPr="00C1607E">
        <w:rPr>
          <w:rFonts w:ascii="Times New Roman" w:hAnsi="Times New Roman"/>
        </w:rPr>
        <w:t>jogos digitais</w:t>
      </w:r>
      <w:r w:rsidR="00E15609">
        <w:rPr>
          <w:rFonts w:ascii="Times New Roman" w:hAnsi="Times New Roman"/>
        </w:rPr>
        <w:t xml:space="preserve"> como meio de divulgação de temas sociais</w:t>
      </w:r>
      <w:r>
        <w:rPr>
          <w:rFonts w:ascii="Times New Roman" w:hAnsi="Times New Roman"/>
        </w:rPr>
        <w:t>.</w:t>
      </w:r>
    </w:p>
    <w:p w:rsidR="000E64AA" w:rsidRPr="00C1607E" w:rsidRDefault="00E7761B" w:rsidP="00E7761B">
      <w:pPr>
        <w:spacing w:after="120"/>
        <w:ind w:firstLine="709"/>
        <w:rPr>
          <w:rFonts w:ascii="Times New Roman" w:hAnsi="Times New Roman"/>
        </w:rPr>
      </w:pPr>
      <w:r w:rsidRPr="000A79B6">
        <w:rPr>
          <w:rFonts w:ascii="Times New Roman" w:hAnsi="Times New Roman"/>
        </w:rPr>
        <w:t>Conclui-se que dessa maneira a mensagem passada através do jogo "Caminhos" irá ser absorvida de maneira natural pelos jovens ao qual o jogo está sendo direcionado, servindo assim como divulgação de informação relativa a mobilidade urbana sustentável em nossas cidades.</w:t>
      </w:r>
    </w:p>
    <w:bookmarkEnd w:id="4"/>
    <w:p w:rsidR="00CE3AC1" w:rsidRDefault="00CE3AC1" w:rsidP="00CE3AC1"/>
    <w:p w:rsidR="00AE57E8" w:rsidRDefault="000B308A" w:rsidP="002151BF">
      <w:pPr>
        <w:rPr>
          <w:rFonts w:ascii="Times New Roman" w:hAnsi="Times New Roman"/>
          <w:b/>
        </w:rPr>
      </w:pPr>
      <w:r w:rsidRPr="000B308A">
        <w:rPr>
          <w:rFonts w:ascii="Times New Roman" w:hAnsi="Times New Roman"/>
          <w:b/>
        </w:rPr>
        <w:t>REFERÊNCIAS</w:t>
      </w:r>
    </w:p>
    <w:p w:rsidR="00E15609" w:rsidRDefault="00E15609" w:rsidP="009816B8">
      <w:pPr>
        <w:spacing w:after="240" w:line="240" w:lineRule="auto"/>
        <w:rPr>
          <w:rFonts w:ascii="Times New Roman" w:hAnsi="Times New Roman"/>
          <w:shd w:val="clear" w:color="auto" w:fill="FFFFFF"/>
        </w:rPr>
      </w:pPr>
      <w:r w:rsidRPr="00E15609">
        <w:rPr>
          <w:rFonts w:ascii="Times New Roman" w:hAnsi="Times New Roman"/>
          <w:iCs/>
          <w:shd w:val="clear" w:color="auto" w:fill="FFFFFF"/>
        </w:rPr>
        <w:t>ALVES, Priscilla. </w:t>
      </w:r>
      <w:r w:rsidRPr="00E15609">
        <w:rPr>
          <w:rFonts w:ascii="Times New Roman" w:hAnsi="Times New Roman"/>
          <w:b/>
          <w:iCs/>
          <w:shd w:val="clear" w:color="auto" w:fill="FFFFFF"/>
        </w:rPr>
        <w:t xml:space="preserve">Mobilidade e Acessibilidade Urbanas Sustentáveis: </w:t>
      </w:r>
      <w:r w:rsidRPr="00E15609">
        <w:rPr>
          <w:rFonts w:ascii="Times New Roman" w:hAnsi="Times New Roman"/>
          <w:iCs/>
          <w:shd w:val="clear" w:color="auto" w:fill="FFFFFF"/>
        </w:rPr>
        <w:t>A Gestão da Mobilidade no Brasil. 2009. 15f. Programa de Pós-graduação em Engenharia Urbana - PPGEU / Universidade Federal de São Carlos-UFSCar. 2009. Disponível em: &lt;</w:t>
      </w:r>
      <w:hyperlink r:id="rId14" w:history="1">
        <w:r w:rsidRPr="00E15609">
          <w:rPr>
            <w:rStyle w:val="Hyperlink"/>
            <w:rFonts w:ascii="Times New Roman" w:hAnsi="Times New Roman"/>
            <w:shd w:val="clear" w:color="auto" w:fill="FFFFFF"/>
          </w:rPr>
          <w:t>http://www.ambiente-augm.ufscar.br/uploads/A3-039.pdf</w:t>
        </w:r>
      </w:hyperlink>
      <w:r w:rsidRPr="00E15609">
        <w:rPr>
          <w:rFonts w:ascii="Times New Roman" w:hAnsi="Times New Roman"/>
          <w:shd w:val="clear" w:color="auto" w:fill="FFFFFF"/>
        </w:rPr>
        <w:t xml:space="preserve"> </w:t>
      </w:r>
      <w:r w:rsidR="00BB2DDA">
        <w:rPr>
          <w:rFonts w:ascii="Times New Roman" w:hAnsi="Times New Roman"/>
          <w:iCs/>
          <w:shd w:val="clear" w:color="auto" w:fill="FFFFFF"/>
        </w:rPr>
        <w:t>&gt;. A</w:t>
      </w:r>
      <w:r w:rsidRPr="00BB2DDA">
        <w:rPr>
          <w:rFonts w:ascii="Times New Roman" w:hAnsi="Times New Roman"/>
          <w:iCs/>
          <w:shd w:val="clear" w:color="auto" w:fill="FFFFFF"/>
        </w:rPr>
        <w:t>cesso em:</w:t>
      </w:r>
      <w:r w:rsidRPr="00E15609">
        <w:rPr>
          <w:rFonts w:ascii="Times New Roman" w:hAnsi="Times New Roman"/>
          <w:shd w:val="clear" w:color="auto" w:fill="FFFFFF"/>
        </w:rPr>
        <w:t xml:space="preserve"> </w:t>
      </w:r>
      <w:r w:rsidR="00BB2DDA" w:rsidRPr="00B46A11">
        <w:rPr>
          <w:rFonts w:ascii="Times New Roman" w:hAnsi="Times New Roman"/>
          <w:shd w:val="clear" w:color="auto" w:fill="FFFFFF"/>
        </w:rPr>
        <w:t>0</w:t>
      </w:r>
      <w:r w:rsidR="00BB2DDA">
        <w:rPr>
          <w:rFonts w:ascii="Times New Roman" w:hAnsi="Times New Roman"/>
          <w:shd w:val="clear" w:color="auto" w:fill="FFFFFF"/>
        </w:rPr>
        <w:t>5</w:t>
      </w:r>
      <w:r w:rsidR="00BB2DDA" w:rsidRPr="00B46A11">
        <w:rPr>
          <w:rFonts w:ascii="Times New Roman" w:hAnsi="Times New Roman"/>
          <w:shd w:val="clear" w:color="auto" w:fill="FFFFFF"/>
        </w:rPr>
        <w:t xml:space="preserve"> </w:t>
      </w:r>
      <w:r w:rsidR="00BB2DDA">
        <w:rPr>
          <w:rFonts w:ascii="Times New Roman" w:hAnsi="Times New Roman"/>
          <w:shd w:val="clear" w:color="auto" w:fill="FFFFFF"/>
        </w:rPr>
        <w:t>mar</w:t>
      </w:r>
      <w:r w:rsidR="00BB2DDA" w:rsidRPr="00B46A11">
        <w:rPr>
          <w:rFonts w:ascii="Times New Roman" w:hAnsi="Times New Roman"/>
          <w:shd w:val="clear" w:color="auto" w:fill="FFFFFF"/>
        </w:rPr>
        <w:t>. 2018.</w:t>
      </w:r>
    </w:p>
    <w:p w:rsidR="00E15609" w:rsidRDefault="00E15609" w:rsidP="00E15609">
      <w:pPr>
        <w:spacing w:after="240" w:line="240" w:lineRule="auto"/>
        <w:rPr>
          <w:rFonts w:ascii="Times New Roman" w:hAnsi="Times New Roman"/>
          <w:shd w:val="clear" w:color="auto" w:fill="FFFFFF"/>
        </w:rPr>
      </w:pPr>
      <w:r w:rsidRPr="00E15609">
        <w:rPr>
          <w:rFonts w:ascii="Times New Roman" w:hAnsi="Times New Roman"/>
          <w:shd w:val="clear" w:color="auto" w:fill="FFFFFF"/>
        </w:rPr>
        <w:t>ABNT</w:t>
      </w:r>
      <w:r>
        <w:rPr>
          <w:rFonts w:ascii="Times New Roman" w:hAnsi="Times New Roman"/>
          <w:shd w:val="clear" w:color="auto" w:fill="FFFFFF"/>
        </w:rPr>
        <w:t>,</w:t>
      </w:r>
      <w:r w:rsidRPr="00E15609">
        <w:rPr>
          <w:rFonts w:ascii="Times New Roman" w:hAnsi="Times New Roman"/>
          <w:shd w:val="clear" w:color="auto" w:fill="FFFFFF"/>
        </w:rPr>
        <w:t xml:space="preserve"> NBR</w:t>
      </w:r>
      <w:r>
        <w:rPr>
          <w:rFonts w:ascii="Times New Roman" w:hAnsi="Times New Roman"/>
          <w:shd w:val="clear" w:color="auto" w:fill="FFFFFF"/>
        </w:rPr>
        <w:t>.</w:t>
      </w:r>
      <w:r w:rsidRPr="00E15609">
        <w:rPr>
          <w:rFonts w:ascii="Times New Roman" w:hAnsi="Times New Roman"/>
          <w:shd w:val="clear" w:color="auto" w:fill="FFFFFF"/>
        </w:rPr>
        <w:t xml:space="preserve"> 9050:2004</w:t>
      </w:r>
      <w:r>
        <w:rPr>
          <w:rFonts w:ascii="Times New Roman" w:hAnsi="Times New Roman"/>
          <w:shd w:val="clear" w:color="auto" w:fill="FFFFFF"/>
        </w:rPr>
        <w:t>,</w:t>
      </w:r>
      <w:r w:rsidRPr="00E15609">
        <w:rPr>
          <w:rFonts w:ascii="Times New Roman" w:hAnsi="Times New Roman"/>
          <w:shd w:val="clear" w:color="auto" w:fill="FFFFFF"/>
        </w:rPr>
        <w:t xml:space="preserve"> 97 páginas. </w:t>
      </w:r>
      <w:r w:rsidRPr="00E15609">
        <w:rPr>
          <w:rFonts w:ascii="Times New Roman" w:hAnsi="Times New Roman"/>
          <w:iCs/>
          <w:shd w:val="clear" w:color="auto" w:fill="FFFFFF"/>
        </w:rPr>
        <w:t>Disponível em: &lt;</w:t>
      </w:r>
      <w:r w:rsidRPr="00E15609">
        <w:rPr>
          <w:rFonts w:ascii="Times New Roman" w:hAnsi="Times New Roman"/>
          <w:shd w:val="clear" w:color="auto" w:fill="FFFFFF"/>
        </w:rPr>
        <w:t xml:space="preserve"> </w:t>
      </w:r>
      <w:hyperlink r:id="rId15" w:history="1">
        <w:r w:rsidRPr="00E15609">
          <w:rPr>
            <w:rStyle w:val="Hyperlink"/>
            <w:rFonts w:ascii="Times New Roman" w:hAnsi="Times New Roman"/>
            <w:shd w:val="clear" w:color="auto" w:fill="FFFFFF"/>
          </w:rPr>
          <w:t>http://www.pessoacomdeficiencia.gov.br/app/sites/default/files/arquivos/%5Bfield_generico_imagens-filefield-description%5D_24.pdf</w:t>
        </w:r>
      </w:hyperlink>
      <w:r w:rsidR="00BB2DDA">
        <w:rPr>
          <w:rFonts w:ascii="Times New Roman" w:hAnsi="Times New Roman"/>
          <w:shd w:val="clear" w:color="auto" w:fill="FFFFFF"/>
        </w:rPr>
        <w:t>&gt;. A</w:t>
      </w:r>
      <w:r w:rsidRPr="00BB2DDA">
        <w:rPr>
          <w:rFonts w:ascii="Times New Roman" w:hAnsi="Times New Roman"/>
          <w:iCs/>
          <w:shd w:val="clear" w:color="auto" w:fill="FFFFFF"/>
        </w:rPr>
        <w:t>cesso em:</w:t>
      </w:r>
      <w:r w:rsidRPr="00E15609">
        <w:rPr>
          <w:rFonts w:ascii="Times New Roman" w:hAnsi="Times New Roman"/>
          <w:shd w:val="clear" w:color="auto" w:fill="FFFFFF"/>
        </w:rPr>
        <w:t xml:space="preserve"> </w:t>
      </w:r>
      <w:r w:rsidR="00BB2DDA" w:rsidRPr="00B46A11">
        <w:rPr>
          <w:rFonts w:ascii="Times New Roman" w:hAnsi="Times New Roman"/>
          <w:shd w:val="clear" w:color="auto" w:fill="FFFFFF"/>
        </w:rPr>
        <w:t>0</w:t>
      </w:r>
      <w:r w:rsidR="00BB2DDA">
        <w:rPr>
          <w:rFonts w:ascii="Times New Roman" w:hAnsi="Times New Roman"/>
          <w:shd w:val="clear" w:color="auto" w:fill="FFFFFF"/>
        </w:rPr>
        <w:t>5</w:t>
      </w:r>
      <w:r w:rsidR="00BB2DDA" w:rsidRPr="00B46A11">
        <w:rPr>
          <w:rFonts w:ascii="Times New Roman" w:hAnsi="Times New Roman"/>
          <w:shd w:val="clear" w:color="auto" w:fill="FFFFFF"/>
        </w:rPr>
        <w:t xml:space="preserve"> </w:t>
      </w:r>
      <w:r w:rsidR="00BB2DDA">
        <w:rPr>
          <w:rFonts w:ascii="Times New Roman" w:hAnsi="Times New Roman"/>
          <w:shd w:val="clear" w:color="auto" w:fill="FFFFFF"/>
        </w:rPr>
        <w:t>mar</w:t>
      </w:r>
      <w:r w:rsidR="00BB2DDA" w:rsidRPr="00B46A11">
        <w:rPr>
          <w:rFonts w:ascii="Times New Roman" w:hAnsi="Times New Roman"/>
          <w:shd w:val="clear" w:color="auto" w:fill="FFFFFF"/>
        </w:rPr>
        <w:t>. 2018.</w:t>
      </w:r>
    </w:p>
    <w:p w:rsidR="00E15609" w:rsidRPr="00E15609" w:rsidRDefault="00E15609" w:rsidP="00E15609">
      <w:pPr>
        <w:spacing w:after="240" w:line="240" w:lineRule="auto"/>
        <w:rPr>
          <w:rFonts w:ascii="Times New Roman" w:hAnsi="Times New Roman"/>
          <w:shd w:val="clear" w:color="auto" w:fill="FFFFFF"/>
        </w:rPr>
      </w:pPr>
      <w:r w:rsidRPr="00E15609">
        <w:rPr>
          <w:rFonts w:ascii="Times New Roman" w:hAnsi="Times New Roman"/>
          <w:iCs/>
          <w:shd w:val="clear" w:color="auto" w:fill="FFFFFF"/>
        </w:rPr>
        <w:t xml:space="preserve">AMORIM, </w:t>
      </w:r>
      <w:r w:rsidRPr="00E15609">
        <w:rPr>
          <w:rFonts w:ascii="Times New Roman" w:hAnsi="Times New Roman"/>
          <w:bCs/>
          <w:iCs/>
          <w:shd w:val="clear" w:color="auto" w:fill="FFFFFF"/>
        </w:rPr>
        <w:t>M</w:t>
      </w:r>
      <w:r w:rsidR="00F333D6">
        <w:rPr>
          <w:rFonts w:ascii="Times New Roman" w:hAnsi="Times New Roman"/>
          <w:bCs/>
          <w:iCs/>
          <w:shd w:val="clear" w:color="auto" w:fill="FFFFFF"/>
        </w:rPr>
        <w:t>.</w:t>
      </w:r>
      <w:r w:rsidRPr="00E15609">
        <w:rPr>
          <w:rFonts w:ascii="Times New Roman" w:hAnsi="Times New Roman"/>
          <w:bCs/>
          <w:iCs/>
          <w:shd w:val="clear" w:color="auto" w:fill="FFFFFF"/>
        </w:rPr>
        <w:t xml:space="preserve"> C</w:t>
      </w:r>
      <w:r w:rsidR="00F333D6">
        <w:rPr>
          <w:rFonts w:ascii="Times New Roman" w:hAnsi="Times New Roman"/>
          <w:bCs/>
          <w:iCs/>
          <w:shd w:val="clear" w:color="auto" w:fill="FFFFFF"/>
        </w:rPr>
        <w:t>.</w:t>
      </w:r>
      <w:r w:rsidRPr="00E15609">
        <w:rPr>
          <w:rFonts w:ascii="Times New Roman" w:hAnsi="Times New Roman"/>
          <w:bCs/>
          <w:iCs/>
          <w:shd w:val="clear" w:color="auto" w:fill="FFFFFF"/>
        </w:rPr>
        <w:t xml:space="preserve"> M</w:t>
      </w:r>
      <w:r w:rsidR="00F333D6">
        <w:rPr>
          <w:rFonts w:ascii="Times New Roman" w:hAnsi="Times New Roman"/>
          <w:bCs/>
          <w:iCs/>
          <w:shd w:val="clear" w:color="auto" w:fill="FFFFFF"/>
        </w:rPr>
        <w:t>.</w:t>
      </w:r>
      <w:r w:rsidRPr="00E15609">
        <w:rPr>
          <w:rFonts w:ascii="Times New Roman" w:hAnsi="Times New Roman"/>
          <w:bCs/>
          <w:iCs/>
          <w:shd w:val="clear" w:color="auto" w:fill="FFFFFF"/>
        </w:rPr>
        <w:t xml:space="preserve"> S</w:t>
      </w:r>
      <w:r w:rsidR="00F333D6">
        <w:rPr>
          <w:rFonts w:ascii="Times New Roman" w:hAnsi="Times New Roman"/>
          <w:bCs/>
          <w:iCs/>
          <w:shd w:val="clear" w:color="auto" w:fill="FFFFFF"/>
        </w:rPr>
        <w:t>.</w:t>
      </w:r>
      <w:r w:rsidRPr="00E15609">
        <w:rPr>
          <w:rFonts w:ascii="Times New Roman" w:hAnsi="Times New Roman"/>
          <w:iCs/>
          <w:shd w:val="clear" w:color="auto" w:fill="FFFFFF"/>
        </w:rPr>
        <w:t xml:space="preserve"> </w:t>
      </w:r>
      <w:r w:rsidR="00BB2DDA">
        <w:rPr>
          <w:rFonts w:ascii="Times New Roman" w:hAnsi="Times New Roman"/>
          <w:bCs/>
          <w:iCs/>
          <w:shd w:val="clear" w:color="auto" w:fill="FFFFFF"/>
        </w:rPr>
        <w:t>et al</w:t>
      </w:r>
      <w:r w:rsidRPr="00E15609">
        <w:rPr>
          <w:rFonts w:ascii="Times New Roman" w:hAnsi="Times New Roman"/>
          <w:bCs/>
          <w:iCs/>
          <w:shd w:val="clear" w:color="auto" w:fill="FFFFFF"/>
        </w:rPr>
        <w:t>.</w:t>
      </w:r>
      <w:r w:rsidRPr="00E15609">
        <w:rPr>
          <w:rFonts w:ascii="Times New Roman" w:hAnsi="Times New Roman"/>
          <w:b/>
          <w:bCs/>
          <w:iCs/>
          <w:shd w:val="clear" w:color="auto" w:fill="FFFFFF"/>
        </w:rPr>
        <w:t xml:space="preserve"> </w:t>
      </w:r>
      <w:r w:rsidRPr="00E15609">
        <w:rPr>
          <w:rFonts w:ascii="Times New Roman" w:hAnsi="Times New Roman"/>
          <w:bCs/>
          <w:iCs/>
          <w:shd w:val="clear" w:color="auto" w:fill="FFFFFF"/>
        </w:rPr>
        <w:t>Aprendizagem e Jogos: diálogo com alunos do ensino médio-técnico</w:t>
      </w:r>
      <w:r w:rsidRPr="00E15609">
        <w:rPr>
          <w:rFonts w:ascii="Times New Roman" w:hAnsi="Times New Roman"/>
          <w:iCs/>
          <w:shd w:val="clear" w:color="auto" w:fill="FFFFFF"/>
        </w:rPr>
        <w:t xml:space="preserve">. </w:t>
      </w:r>
      <w:r w:rsidRPr="00E15609">
        <w:rPr>
          <w:rFonts w:ascii="Times New Roman" w:hAnsi="Times New Roman"/>
          <w:b/>
          <w:iCs/>
          <w:shd w:val="clear" w:color="auto" w:fill="FFFFFF"/>
        </w:rPr>
        <w:t>Educação &amp; Realidade</w:t>
      </w:r>
      <w:r w:rsidRPr="00E15609">
        <w:rPr>
          <w:rFonts w:ascii="Times New Roman" w:hAnsi="Times New Roman"/>
          <w:iCs/>
          <w:shd w:val="clear" w:color="auto" w:fill="FFFFFF"/>
        </w:rPr>
        <w:t>, Porto Alegre, vol. 41, n. 1, jan./mar 2016. Disponível em: &lt;</w:t>
      </w:r>
      <w:hyperlink r:id="rId16" w:history="1">
        <w:r w:rsidRPr="00E15609">
          <w:rPr>
            <w:rStyle w:val="Hyperlink"/>
            <w:rFonts w:ascii="Times New Roman" w:hAnsi="Times New Roman"/>
            <w:shd w:val="clear" w:color="auto" w:fill="FFFFFF"/>
          </w:rPr>
          <w:t>http://www.scielo.br/scielo.php?script=sci_arttext&amp;pid=S2175-62362016000100091&amp;lang=pt</w:t>
        </w:r>
      </w:hyperlink>
      <w:r w:rsidR="00BB2DDA">
        <w:rPr>
          <w:rFonts w:ascii="Times New Roman" w:hAnsi="Times New Roman"/>
          <w:iCs/>
          <w:shd w:val="clear" w:color="auto" w:fill="FFFFFF"/>
        </w:rPr>
        <w:t>&gt;. A</w:t>
      </w:r>
      <w:r w:rsidRPr="00BB2DDA">
        <w:rPr>
          <w:rFonts w:ascii="Times New Roman" w:hAnsi="Times New Roman"/>
          <w:iCs/>
          <w:shd w:val="clear" w:color="auto" w:fill="FFFFFF"/>
        </w:rPr>
        <w:t>cesso em:</w:t>
      </w:r>
      <w:r w:rsidRPr="00E15609">
        <w:rPr>
          <w:rFonts w:ascii="Times New Roman" w:hAnsi="Times New Roman"/>
          <w:shd w:val="clear" w:color="auto" w:fill="FFFFFF"/>
        </w:rPr>
        <w:t xml:space="preserve"> </w:t>
      </w:r>
      <w:r w:rsidR="00BB2DDA" w:rsidRPr="00B46A11">
        <w:rPr>
          <w:rFonts w:ascii="Times New Roman" w:hAnsi="Times New Roman"/>
          <w:shd w:val="clear" w:color="auto" w:fill="FFFFFF"/>
        </w:rPr>
        <w:t>0</w:t>
      </w:r>
      <w:r w:rsidR="00BB2DDA">
        <w:rPr>
          <w:rFonts w:ascii="Times New Roman" w:hAnsi="Times New Roman"/>
          <w:shd w:val="clear" w:color="auto" w:fill="FFFFFF"/>
        </w:rPr>
        <w:t>5</w:t>
      </w:r>
      <w:r w:rsidR="00BB2DDA" w:rsidRPr="00B46A11">
        <w:rPr>
          <w:rFonts w:ascii="Times New Roman" w:hAnsi="Times New Roman"/>
          <w:shd w:val="clear" w:color="auto" w:fill="FFFFFF"/>
        </w:rPr>
        <w:t xml:space="preserve"> </w:t>
      </w:r>
      <w:r w:rsidR="00BB2DDA">
        <w:rPr>
          <w:rFonts w:ascii="Times New Roman" w:hAnsi="Times New Roman"/>
          <w:shd w:val="clear" w:color="auto" w:fill="FFFFFF"/>
        </w:rPr>
        <w:t>mar</w:t>
      </w:r>
      <w:r w:rsidR="00BB2DDA" w:rsidRPr="00B46A11">
        <w:rPr>
          <w:rFonts w:ascii="Times New Roman" w:hAnsi="Times New Roman"/>
          <w:shd w:val="clear" w:color="auto" w:fill="FFFFFF"/>
        </w:rPr>
        <w:t>. 2018.</w:t>
      </w:r>
    </w:p>
    <w:p w:rsidR="00E15609" w:rsidRPr="00E15609" w:rsidRDefault="00E15609" w:rsidP="00E15609">
      <w:pPr>
        <w:spacing w:after="240" w:line="240" w:lineRule="auto"/>
        <w:rPr>
          <w:rFonts w:ascii="Times New Roman" w:hAnsi="Times New Roman"/>
          <w:shd w:val="clear" w:color="auto" w:fill="FFFFFF"/>
        </w:rPr>
      </w:pPr>
      <w:r w:rsidRPr="00E15609">
        <w:rPr>
          <w:rFonts w:ascii="Times New Roman" w:hAnsi="Times New Roman"/>
          <w:iCs/>
          <w:shd w:val="clear" w:color="auto" w:fill="FFFFFF"/>
        </w:rPr>
        <w:t>BRASIL. Instituto de Pesquisas Econômicas Aplicadas (Ipea). Notícias. Brasília, 2012. Disponível em: &lt;</w:t>
      </w:r>
      <w:hyperlink r:id="rId17" w:history="1">
        <w:r w:rsidRPr="00E15609">
          <w:rPr>
            <w:rStyle w:val="Hyperlink"/>
            <w:rFonts w:ascii="Times New Roman" w:hAnsi="Times New Roman"/>
            <w:iCs/>
            <w:shd w:val="clear" w:color="auto" w:fill="FFFFFF"/>
          </w:rPr>
          <w:t>http://www.ipea.gov.br/portal/index</w:t>
        </w:r>
      </w:hyperlink>
      <w:r w:rsidR="00BB2DDA">
        <w:rPr>
          <w:rFonts w:ascii="Times New Roman" w:hAnsi="Times New Roman"/>
          <w:iCs/>
          <w:shd w:val="clear" w:color="auto" w:fill="FFFFFF"/>
        </w:rPr>
        <w:t xml:space="preserve">.&gt;. </w:t>
      </w:r>
      <w:r w:rsidR="00BB2DDA">
        <w:rPr>
          <w:rFonts w:ascii="Times New Roman" w:hAnsi="Times New Roman"/>
          <w:shd w:val="clear" w:color="auto" w:fill="FFFFFF"/>
        </w:rPr>
        <w:t>A</w:t>
      </w:r>
      <w:r w:rsidRPr="00BB2DDA">
        <w:rPr>
          <w:rFonts w:ascii="Times New Roman" w:hAnsi="Times New Roman"/>
          <w:iCs/>
          <w:shd w:val="clear" w:color="auto" w:fill="FFFFFF"/>
        </w:rPr>
        <w:t>cesso em:</w:t>
      </w:r>
      <w:r w:rsidRPr="00E15609">
        <w:rPr>
          <w:rFonts w:ascii="Times New Roman" w:hAnsi="Times New Roman"/>
          <w:shd w:val="clear" w:color="auto" w:fill="FFFFFF"/>
        </w:rPr>
        <w:t xml:space="preserve"> </w:t>
      </w:r>
      <w:r w:rsidR="00BB2DDA" w:rsidRPr="00B46A11">
        <w:rPr>
          <w:rFonts w:ascii="Times New Roman" w:hAnsi="Times New Roman"/>
          <w:shd w:val="clear" w:color="auto" w:fill="FFFFFF"/>
        </w:rPr>
        <w:t>0</w:t>
      </w:r>
      <w:r w:rsidR="00BB2DDA">
        <w:rPr>
          <w:rFonts w:ascii="Times New Roman" w:hAnsi="Times New Roman"/>
          <w:shd w:val="clear" w:color="auto" w:fill="FFFFFF"/>
        </w:rPr>
        <w:t>5</w:t>
      </w:r>
      <w:r w:rsidR="00BB2DDA" w:rsidRPr="00B46A11">
        <w:rPr>
          <w:rFonts w:ascii="Times New Roman" w:hAnsi="Times New Roman"/>
          <w:shd w:val="clear" w:color="auto" w:fill="FFFFFF"/>
        </w:rPr>
        <w:t xml:space="preserve"> </w:t>
      </w:r>
      <w:r w:rsidR="00BB2DDA">
        <w:rPr>
          <w:rFonts w:ascii="Times New Roman" w:hAnsi="Times New Roman"/>
          <w:shd w:val="clear" w:color="auto" w:fill="FFFFFF"/>
        </w:rPr>
        <w:t>mar</w:t>
      </w:r>
      <w:r w:rsidR="00BB2DDA" w:rsidRPr="00B46A11">
        <w:rPr>
          <w:rFonts w:ascii="Times New Roman" w:hAnsi="Times New Roman"/>
          <w:shd w:val="clear" w:color="auto" w:fill="FFFFFF"/>
        </w:rPr>
        <w:t>. 2018.</w:t>
      </w:r>
      <w:r w:rsidRPr="00E15609">
        <w:rPr>
          <w:rFonts w:ascii="Times New Roman" w:hAnsi="Times New Roman"/>
          <w:shd w:val="clear" w:color="auto" w:fill="FFFFFF"/>
        </w:rPr>
        <w:t>.</w:t>
      </w:r>
    </w:p>
    <w:p w:rsidR="00E15609" w:rsidRPr="00E15609" w:rsidRDefault="00E15609" w:rsidP="00E15609">
      <w:pPr>
        <w:spacing w:after="240" w:line="240" w:lineRule="auto"/>
        <w:rPr>
          <w:rFonts w:ascii="Times New Roman" w:hAnsi="Times New Roman"/>
          <w:iCs/>
          <w:shd w:val="clear" w:color="auto" w:fill="FFFFFF"/>
        </w:rPr>
      </w:pPr>
      <w:r w:rsidRPr="00E15609">
        <w:rPr>
          <w:rFonts w:ascii="Times New Roman" w:hAnsi="Times New Roman"/>
          <w:iCs/>
          <w:shd w:val="clear" w:color="auto" w:fill="FFFFFF"/>
        </w:rPr>
        <w:t xml:space="preserve">BRASIL. (2012, 03 de janeiro). Lei nº 12.587, de 3 de janeiro de 2012. Institui as diretrizes da Política Nacional de Mobilidade Urbana; revoga dispositivos dos Decretos-Leis nos 3.326, de 3 de junho de 1941, e 5.405, de 13 de abril de 1943, da Consolidação das Leis do Trabalho (CLT), aprovada pelo Decreto-Lei no 5.452, de 1o de maio de 1943, e das Leis nos 5.917, de 10 de setembro de 1973, e 6.261, de 14 de novembro de 1975; e dá outras providências. </w:t>
      </w:r>
      <w:r w:rsidRPr="00E15609">
        <w:rPr>
          <w:rFonts w:ascii="Times New Roman" w:hAnsi="Times New Roman"/>
          <w:b/>
          <w:iCs/>
          <w:shd w:val="clear" w:color="auto" w:fill="FFFFFF"/>
        </w:rPr>
        <w:t>Brasília: Diário oficial da União</w:t>
      </w:r>
      <w:r w:rsidRPr="00E15609">
        <w:rPr>
          <w:rFonts w:ascii="Times New Roman" w:hAnsi="Times New Roman"/>
          <w:iCs/>
          <w:shd w:val="clear" w:color="auto" w:fill="FFFFFF"/>
        </w:rPr>
        <w:t>. Recuperado em 01 de junho de 2018, de &lt;</w:t>
      </w:r>
      <w:hyperlink r:id="rId18" w:history="1">
        <w:r w:rsidRPr="00E15609">
          <w:rPr>
            <w:rStyle w:val="Hyperlink"/>
            <w:rFonts w:ascii="Times New Roman" w:hAnsi="Times New Roman"/>
            <w:iCs/>
            <w:shd w:val="clear" w:color="auto" w:fill="FFFFFF"/>
          </w:rPr>
          <w:t>http://www.planalto.gov.br/ccivil_03/_ato2011- 2014/2012/lei/l12587.htm</w:t>
        </w:r>
      </w:hyperlink>
      <w:r w:rsidRPr="00E15609">
        <w:rPr>
          <w:rFonts w:ascii="Times New Roman" w:hAnsi="Times New Roman"/>
          <w:iCs/>
          <w:shd w:val="clear" w:color="auto" w:fill="FFFFFF"/>
        </w:rPr>
        <w:t>&gt;</w:t>
      </w:r>
    </w:p>
    <w:p w:rsidR="00B46A11" w:rsidRPr="00B46A11" w:rsidRDefault="00B46A11" w:rsidP="00B46A11">
      <w:pPr>
        <w:spacing w:after="240" w:line="240" w:lineRule="auto"/>
        <w:rPr>
          <w:rFonts w:ascii="Times New Roman" w:hAnsi="Times New Roman"/>
          <w:shd w:val="clear" w:color="auto" w:fill="FFFFFF"/>
        </w:rPr>
      </w:pPr>
      <w:r w:rsidRPr="00B46A11">
        <w:rPr>
          <w:rFonts w:ascii="Times New Roman" w:hAnsi="Times New Roman"/>
          <w:shd w:val="clear" w:color="auto" w:fill="FFFFFF"/>
        </w:rPr>
        <w:t xml:space="preserve">BARBOSA, Adriana Silva. Mobilidade urbana para pessoas com deficiência no Brasil: um estudo em blogs. </w:t>
      </w:r>
      <w:r w:rsidRPr="00B46A11">
        <w:rPr>
          <w:rFonts w:ascii="Times New Roman" w:hAnsi="Times New Roman"/>
          <w:b/>
          <w:shd w:val="clear" w:color="auto" w:fill="FFFFFF"/>
        </w:rPr>
        <w:t>Revista Brasileira de Gestão Urbana</w:t>
      </w:r>
      <w:r w:rsidRPr="00B46A11">
        <w:rPr>
          <w:rFonts w:ascii="Times New Roman" w:hAnsi="Times New Roman"/>
          <w:shd w:val="clear" w:color="auto" w:fill="FFFFFF"/>
        </w:rPr>
        <w:t xml:space="preserve">, São Paulo, vol. 8, n.1, p. 142-154, </w:t>
      </w:r>
      <w:r w:rsidRPr="00B46A11">
        <w:rPr>
          <w:rFonts w:ascii="Times New Roman" w:hAnsi="Times New Roman"/>
          <w:shd w:val="clear" w:color="auto" w:fill="FFFFFF"/>
        </w:rPr>
        <w:lastRenderedPageBreak/>
        <w:t xml:space="preserve">jan./abr 2016. </w:t>
      </w:r>
      <w:r w:rsidRPr="00B46A11">
        <w:rPr>
          <w:rFonts w:ascii="Times New Roman" w:hAnsi="Times New Roman"/>
          <w:iCs/>
          <w:shd w:val="clear" w:color="auto" w:fill="FFFFFF"/>
        </w:rPr>
        <w:t>Disponível em: &lt;</w:t>
      </w:r>
      <w:r w:rsidRPr="00B46A11">
        <w:rPr>
          <w:rFonts w:ascii="Times New Roman" w:hAnsi="Times New Roman"/>
          <w:shd w:val="clear" w:color="auto" w:fill="FFFFFF"/>
        </w:rPr>
        <w:t xml:space="preserve"> </w:t>
      </w:r>
      <w:hyperlink r:id="rId19" w:history="1">
        <w:r w:rsidRPr="00B46A11">
          <w:rPr>
            <w:rStyle w:val="Hyperlink"/>
            <w:rFonts w:ascii="Times New Roman" w:hAnsi="Times New Roman"/>
            <w:shd w:val="clear" w:color="auto" w:fill="FFFFFF"/>
          </w:rPr>
          <w:t>http://www.scielo.br/pdf/urbe/v8n1/2175-3369-urbe-2175-3369008001AO03.pdf</w:t>
        </w:r>
      </w:hyperlink>
      <w:r w:rsidRPr="00B46A11">
        <w:rPr>
          <w:rFonts w:ascii="Times New Roman" w:hAnsi="Times New Roman"/>
          <w:iCs/>
          <w:shd w:val="clear" w:color="auto" w:fill="FFFFFF"/>
        </w:rPr>
        <w:t xml:space="preserve">.&gt; </w:t>
      </w:r>
      <w:r w:rsidR="00BB2DDA">
        <w:rPr>
          <w:rFonts w:ascii="Times New Roman" w:hAnsi="Times New Roman"/>
          <w:shd w:val="clear" w:color="auto" w:fill="FFFFFF"/>
        </w:rPr>
        <w:t xml:space="preserve">–. </w:t>
      </w:r>
      <w:r w:rsidR="00BB2DDA">
        <w:rPr>
          <w:rFonts w:ascii="Times New Roman" w:hAnsi="Times New Roman"/>
          <w:iCs/>
          <w:shd w:val="clear" w:color="auto" w:fill="FFFFFF"/>
        </w:rPr>
        <w:t>A</w:t>
      </w:r>
      <w:r w:rsidRPr="00BB2DDA">
        <w:rPr>
          <w:rFonts w:ascii="Times New Roman" w:hAnsi="Times New Roman"/>
          <w:iCs/>
          <w:shd w:val="clear" w:color="auto" w:fill="FFFFFF"/>
        </w:rPr>
        <w:t>cesso em:</w:t>
      </w:r>
      <w:r w:rsidRPr="00B46A11">
        <w:rPr>
          <w:rFonts w:ascii="Times New Roman" w:hAnsi="Times New Roman"/>
          <w:shd w:val="clear" w:color="auto" w:fill="FFFFFF"/>
        </w:rPr>
        <w:t xml:space="preserve"> </w:t>
      </w:r>
      <w:r w:rsidR="00BB2DDA" w:rsidRPr="00B46A11">
        <w:rPr>
          <w:rFonts w:ascii="Times New Roman" w:hAnsi="Times New Roman"/>
          <w:shd w:val="clear" w:color="auto" w:fill="FFFFFF"/>
        </w:rPr>
        <w:t>0</w:t>
      </w:r>
      <w:r w:rsidR="00BB2DDA">
        <w:rPr>
          <w:rFonts w:ascii="Times New Roman" w:hAnsi="Times New Roman"/>
          <w:shd w:val="clear" w:color="auto" w:fill="FFFFFF"/>
        </w:rPr>
        <w:t>5</w:t>
      </w:r>
      <w:r w:rsidR="00BB2DDA" w:rsidRPr="00B46A11">
        <w:rPr>
          <w:rFonts w:ascii="Times New Roman" w:hAnsi="Times New Roman"/>
          <w:shd w:val="clear" w:color="auto" w:fill="FFFFFF"/>
        </w:rPr>
        <w:t xml:space="preserve"> </w:t>
      </w:r>
      <w:r w:rsidR="00BB2DDA">
        <w:rPr>
          <w:rFonts w:ascii="Times New Roman" w:hAnsi="Times New Roman"/>
          <w:shd w:val="clear" w:color="auto" w:fill="FFFFFF"/>
        </w:rPr>
        <w:t>mar</w:t>
      </w:r>
      <w:r w:rsidR="00BB2DDA" w:rsidRPr="00B46A11">
        <w:rPr>
          <w:rFonts w:ascii="Times New Roman" w:hAnsi="Times New Roman"/>
          <w:shd w:val="clear" w:color="auto" w:fill="FFFFFF"/>
        </w:rPr>
        <w:t>. 2018.</w:t>
      </w:r>
    </w:p>
    <w:p w:rsidR="00B46A11" w:rsidRPr="00B46A11" w:rsidRDefault="00B46A11" w:rsidP="00B46A11">
      <w:pPr>
        <w:spacing w:after="240" w:line="240" w:lineRule="auto"/>
        <w:rPr>
          <w:rFonts w:ascii="Times New Roman" w:hAnsi="Times New Roman"/>
          <w:shd w:val="clear" w:color="auto" w:fill="FFFFFF"/>
        </w:rPr>
      </w:pPr>
      <w:r w:rsidRPr="00B46A11">
        <w:rPr>
          <w:rFonts w:ascii="Times New Roman" w:hAnsi="Times New Roman"/>
          <w:shd w:val="clear" w:color="auto" w:fill="FFFFFF"/>
        </w:rPr>
        <w:t xml:space="preserve">CARVALHO, Caio Abitbol; OLIVEIRA, Eloiza da Silva Gomes de; SILVA, Fabiana Triani Barbosa da. Aprendizagem e Tecnologias Digitais: novas práticas, jovens aprendizes. In: </w:t>
      </w:r>
      <w:r w:rsidRPr="00B46A11">
        <w:rPr>
          <w:rFonts w:ascii="Times New Roman" w:hAnsi="Times New Roman"/>
          <w:b/>
          <w:shd w:val="clear" w:color="auto" w:fill="FFFFFF"/>
        </w:rPr>
        <w:t>Colóquio Internacional Educação, Cidadania e Exclusão (CEDUCE)</w:t>
      </w:r>
      <w:r w:rsidRPr="00B46A11">
        <w:rPr>
          <w:rFonts w:ascii="Times New Roman" w:hAnsi="Times New Roman"/>
          <w:shd w:val="clear" w:color="auto" w:fill="FFFFFF"/>
        </w:rPr>
        <w:t xml:space="preserve">, </w:t>
      </w:r>
      <w:r w:rsidR="00BB2DDA">
        <w:rPr>
          <w:rFonts w:ascii="Times New Roman" w:hAnsi="Times New Roman"/>
          <w:shd w:val="clear" w:color="auto" w:fill="FFFFFF"/>
        </w:rPr>
        <w:t>4, 2015, Rio de Janeiro. Anais</w:t>
      </w:r>
      <w:r w:rsidRPr="00B46A11">
        <w:rPr>
          <w:rFonts w:ascii="Times New Roman" w:hAnsi="Times New Roman"/>
          <w:shd w:val="clear" w:color="auto" w:fill="FFFFFF"/>
        </w:rPr>
        <w:t>. Rio de Janeiro: 2015. Disponível em: &lt;</w:t>
      </w:r>
      <w:hyperlink r:id="rId20" w:tgtFrame="_blank" w:history="1">
        <w:r w:rsidRPr="00B46A11">
          <w:rPr>
            <w:rStyle w:val="Hyperlink"/>
            <w:rFonts w:ascii="Times New Roman" w:hAnsi="Times New Roman"/>
            <w:shd w:val="clear" w:color="auto" w:fill="FFFFFF"/>
          </w:rPr>
          <w:t>http://www.editorarealize.com.br/revistas/ceduce/trabalhos/TRABALHO_EV047_MD1_SA6_ID889_04052015160046.pdf</w:t>
        </w:r>
      </w:hyperlink>
      <w:r w:rsidRPr="00B46A11">
        <w:rPr>
          <w:rFonts w:ascii="Times New Roman" w:hAnsi="Times New Roman"/>
          <w:shd w:val="clear" w:color="auto" w:fill="FFFFFF"/>
        </w:rPr>
        <w:t>&gt;. Acesso em:</w:t>
      </w:r>
      <w:r w:rsidR="00BB2DDA">
        <w:rPr>
          <w:rFonts w:ascii="Times New Roman" w:hAnsi="Times New Roman"/>
          <w:shd w:val="clear" w:color="auto" w:fill="FFFFFF"/>
        </w:rPr>
        <w:t xml:space="preserve"> </w:t>
      </w:r>
      <w:r w:rsidRPr="00B46A11">
        <w:rPr>
          <w:rFonts w:ascii="Times New Roman" w:hAnsi="Times New Roman"/>
          <w:shd w:val="clear" w:color="auto" w:fill="FFFFFF"/>
        </w:rPr>
        <w:t>01 jun. 2018.</w:t>
      </w:r>
    </w:p>
    <w:p w:rsidR="00B46A11" w:rsidRPr="00B46A11" w:rsidRDefault="00B46A11" w:rsidP="00B46A11">
      <w:pPr>
        <w:spacing w:after="240" w:line="240" w:lineRule="auto"/>
        <w:rPr>
          <w:rFonts w:ascii="Times New Roman" w:hAnsi="Times New Roman"/>
          <w:shd w:val="clear" w:color="auto" w:fill="FFFFFF"/>
        </w:rPr>
      </w:pPr>
      <w:r w:rsidRPr="00B46A11">
        <w:rPr>
          <w:rFonts w:ascii="Times New Roman" w:hAnsi="Times New Roman"/>
          <w:shd w:val="clear" w:color="auto" w:fill="FFFFFF"/>
        </w:rPr>
        <w:t xml:space="preserve">FERRARI, F. F. ; TERRA, F. H. B. Reflexões sobre o método em Keynes.  </w:t>
      </w:r>
      <w:r w:rsidRPr="00B46A11">
        <w:rPr>
          <w:rFonts w:ascii="Times New Roman" w:hAnsi="Times New Roman"/>
          <w:b/>
          <w:shd w:val="clear" w:color="auto" w:fill="FFFFFF"/>
        </w:rPr>
        <w:t xml:space="preserve">Rev. Econ. Polit. </w:t>
      </w:r>
      <w:r w:rsidRPr="00B46A11">
        <w:rPr>
          <w:rFonts w:ascii="Times New Roman" w:hAnsi="Times New Roman"/>
          <w:shd w:val="clear" w:color="auto" w:fill="FFFFFF"/>
        </w:rPr>
        <w:t xml:space="preserve">, São Paulo, vol. 36, n. 1. jan./mar. 2016. Disponível em: &lt; </w:t>
      </w:r>
      <w:hyperlink r:id="rId21" w:history="1">
        <w:r w:rsidRPr="00B46A11">
          <w:rPr>
            <w:rStyle w:val="Hyperlink"/>
            <w:rFonts w:ascii="Times New Roman" w:hAnsi="Times New Roman"/>
            <w:shd w:val="clear" w:color="auto" w:fill="FFFFFF"/>
          </w:rPr>
          <w:t>http://www.scielo.br/scielo.php?script=sci_arttext&amp;pid=S0101-31572016000100070&amp;lng=pt&amp;nrm=iso</w:t>
        </w:r>
      </w:hyperlink>
      <w:r w:rsidRPr="00B46A11">
        <w:rPr>
          <w:rFonts w:ascii="Times New Roman" w:hAnsi="Times New Roman"/>
          <w:shd w:val="clear" w:color="auto" w:fill="FFFFFF"/>
        </w:rPr>
        <w:t xml:space="preserve">&gt;. Acesso em: </w:t>
      </w:r>
      <w:r w:rsidR="00BB2DDA">
        <w:rPr>
          <w:rFonts w:ascii="Times New Roman" w:hAnsi="Times New Roman"/>
          <w:shd w:val="clear" w:color="auto" w:fill="FFFFFF"/>
        </w:rPr>
        <w:t>28</w:t>
      </w:r>
      <w:r w:rsidR="00BB2DDA" w:rsidRPr="00B46A11">
        <w:rPr>
          <w:rFonts w:ascii="Times New Roman" w:hAnsi="Times New Roman"/>
          <w:shd w:val="clear" w:color="auto" w:fill="FFFFFF"/>
        </w:rPr>
        <w:t xml:space="preserve"> jun. 2018.</w:t>
      </w:r>
    </w:p>
    <w:p w:rsidR="00B46A11" w:rsidRPr="00B46A11" w:rsidRDefault="00B46A11" w:rsidP="00B46A11">
      <w:pPr>
        <w:spacing w:after="240" w:line="240" w:lineRule="auto"/>
        <w:rPr>
          <w:rFonts w:ascii="Times New Roman" w:hAnsi="Times New Roman"/>
          <w:shd w:val="clear" w:color="auto" w:fill="FFFFFF"/>
        </w:rPr>
      </w:pPr>
      <w:r w:rsidRPr="00B46A11">
        <w:rPr>
          <w:rFonts w:ascii="Times New Roman" w:hAnsi="Times New Roman"/>
          <w:shd w:val="clear" w:color="auto" w:fill="FFFFFF"/>
        </w:rPr>
        <w:t xml:space="preserve">GOMIDE, A. Á. ; GALINDO, E. P. A mobilidade urbana: uma agenda inconclusa ou o retorno daquilo que não foi. </w:t>
      </w:r>
      <w:r w:rsidRPr="00B46A11">
        <w:rPr>
          <w:rFonts w:ascii="Times New Roman" w:hAnsi="Times New Roman"/>
          <w:b/>
          <w:shd w:val="clear" w:color="auto" w:fill="FFFFFF"/>
        </w:rPr>
        <w:t>Estudos Avançados</w:t>
      </w:r>
      <w:r w:rsidRPr="00B46A11">
        <w:rPr>
          <w:rFonts w:ascii="Times New Roman" w:hAnsi="Times New Roman"/>
          <w:shd w:val="clear" w:color="auto" w:fill="FFFFFF"/>
        </w:rPr>
        <w:t>, vol. 27, n. 79, p. 27-39. 2013. Disponível em: &lt;</w:t>
      </w:r>
      <w:hyperlink r:id="rId22" w:history="1">
        <w:r w:rsidRPr="00B46A11">
          <w:rPr>
            <w:rStyle w:val="Hyperlink"/>
            <w:rFonts w:ascii="Times New Roman" w:hAnsi="Times New Roman"/>
            <w:shd w:val="clear" w:color="auto" w:fill="FFFFFF"/>
          </w:rPr>
          <w:t>http://dx.doi.org/10.1590/S0103-40142013000300003</w:t>
        </w:r>
      </w:hyperlink>
      <w:r w:rsidRPr="00B46A11">
        <w:rPr>
          <w:rFonts w:ascii="Times New Roman" w:hAnsi="Times New Roman"/>
          <w:shd w:val="clear" w:color="auto" w:fill="FFFFFF"/>
        </w:rPr>
        <w:t xml:space="preserve"> &gt;. Acesso em: 01 jun. 2018. </w:t>
      </w:r>
    </w:p>
    <w:p w:rsidR="00B46A11" w:rsidRPr="00B46A11" w:rsidRDefault="00B46A11" w:rsidP="00B46A11">
      <w:pPr>
        <w:spacing w:after="240" w:line="240" w:lineRule="auto"/>
        <w:rPr>
          <w:rFonts w:ascii="Times New Roman" w:hAnsi="Times New Roman"/>
          <w:shd w:val="clear" w:color="auto" w:fill="FFFFFF"/>
        </w:rPr>
      </w:pPr>
      <w:r w:rsidRPr="00B46A11">
        <w:rPr>
          <w:rFonts w:ascii="Times New Roman" w:hAnsi="Times New Roman"/>
          <w:shd w:val="clear" w:color="auto" w:fill="FFFFFF"/>
        </w:rPr>
        <w:t xml:space="preserve">IBDD, Instituto de Brasileiro dos Direitos das Pessoas com Deficiência. </w:t>
      </w:r>
      <w:r w:rsidRPr="00B46A11">
        <w:rPr>
          <w:rFonts w:ascii="Times New Roman" w:hAnsi="Times New Roman"/>
          <w:iCs/>
          <w:shd w:val="clear" w:color="auto" w:fill="FFFFFF"/>
        </w:rPr>
        <w:t>Disponível em: &lt;</w:t>
      </w:r>
      <w:hyperlink r:id="rId23" w:history="1">
        <w:r w:rsidRPr="00B46A11">
          <w:rPr>
            <w:rStyle w:val="Hyperlink"/>
            <w:rFonts w:ascii="Times New Roman" w:hAnsi="Times New Roman"/>
            <w:shd w:val="clear" w:color="auto" w:fill="FFFFFF"/>
          </w:rPr>
          <w:t>http://www.ibdd.org.br/acessibilidades.asp</w:t>
        </w:r>
      </w:hyperlink>
      <w:r w:rsidR="00BB2DDA">
        <w:rPr>
          <w:rFonts w:ascii="Times New Roman" w:hAnsi="Times New Roman"/>
          <w:iCs/>
          <w:shd w:val="clear" w:color="auto" w:fill="FFFFFF"/>
        </w:rPr>
        <w:t xml:space="preserve">.&gt;. </w:t>
      </w:r>
      <w:r w:rsidRPr="00B46A11">
        <w:rPr>
          <w:rFonts w:ascii="Times New Roman" w:hAnsi="Times New Roman"/>
          <w:iCs/>
          <w:shd w:val="clear" w:color="auto" w:fill="FFFFFF"/>
        </w:rPr>
        <w:t>Acesso em:</w:t>
      </w:r>
      <w:r w:rsidRPr="00B46A11">
        <w:rPr>
          <w:rFonts w:ascii="Times New Roman" w:hAnsi="Times New Roman"/>
          <w:shd w:val="clear" w:color="auto" w:fill="FFFFFF"/>
        </w:rPr>
        <w:t xml:space="preserve"> </w:t>
      </w:r>
      <w:r w:rsidR="00BB2DDA" w:rsidRPr="00B46A11">
        <w:rPr>
          <w:rFonts w:ascii="Times New Roman" w:hAnsi="Times New Roman"/>
          <w:shd w:val="clear" w:color="auto" w:fill="FFFFFF"/>
        </w:rPr>
        <w:t>0</w:t>
      </w:r>
      <w:r w:rsidR="00BB2DDA">
        <w:rPr>
          <w:rFonts w:ascii="Times New Roman" w:hAnsi="Times New Roman"/>
          <w:shd w:val="clear" w:color="auto" w:fill="FFFFFF"/>
        </w:rPr>
        <w:t>5</w:t>
      </w:r>
      <w:r w:rsidR="00BB2DDA" w:rsidRPr="00B46A11">
        <w:rPr>
          <w:rFonts w:ascii="Times New Roman" w:hAnsi="Times New Roman"/>
          <w:shd w:val="clear" w:color="auto" w:fill="FFFFFF"/>
        </w:rPr>
        <w:t xml:space="preserve"> </w:t>
      </w:r>
      <w:r w:rsidR="00BB2DDA">
        <w:rPr>
          <w:rFonts w:ascii="Times New Roman" w:hAnsi="Times New Roman"/>
          <w:shd w:val="clear" w:color="auto" w:fill="FFFFFF"/>
        </w:rPr>
        <w:t>mar</w:t>
      </w:r>
      <w:r w:rsidR="00BB2DDA" w:rsidRPr="00B46A11">
        <w:rPr>
          <w:rFonts w:ascii="Times New Roman" w:hAnsi="Times New Roman"/>
          <w:shd w:val="clear" w:color="auto" w:fill="FFFFFF"/>
        </w:rPr>
        <w:t>. 2018.</w:t>
      </w:r>
    </w:p>
    <w:p w:rsidR="00B46A11" w:rsidRPr="00B46A11" w:rsidRDefault="00B46A11" w:rsidP="00B46A11">
      <w:pPr>
        <w:spacing w:after="240" w:line="240" w:lineRule="auto"/>
        <w:rPr>
          <w:rFonts w:ascii="Times New Roman" w:hAnsi="Times New Roman"/>
          <w:shd w:val="clear" w:color="auto" w:fill="FFFFFF"/>
        </w:rPr>
      </w:pPr>
      <w:r w:rsidRPr="00B46A11">
        <w:rPr>
          <w:rFonts w:ascii="Times New Roman" w:hAnsi="Times New Roman"/>
          <w:shd w:val="clear" w:color="auto" w:fill="FFFFFF"/>
          <w:lang w:val="en-US"/>
        </w:rPr>
        <w:t xml:space="preserve">IMRIE, R. Disability and discourses of mobility and movement. </w:t>
      </w:r>
      <w:r w:rsidRPr="00B46A11">
        <w:rPr>
          <w:rFonts w:ascii="Times New Roman" w:hAnsi="Times New Roman"/>
          <w:b/>
          <w:shd w:val="clear" w:color="auto" w:fill="FFFFFF"/>
          <w:lang w:val="en-US"/>
        </w:rPr>
        <w:t>Environment &amp; Planning</w:t>
      </w:r>
      <w:r w:rsidRPr="00B46A11">
        <w:rPr>
          <w:rFonts w:ascii="Times New Roman" w:hAnsi="Times New Roman"/>
          <w:shd w:val="clear" w:color="auto" w:fill="FFFFFF"/>
          <w:lang w:val="en-US"/>
        </w:rPr>
        <w:t xml:space="preserve">, London, vol. 32, n. 9, p. 1641-1656. </w:t>
      </w:r>
      <w:r w:rsidRPr="00B46A11">
        <w:rPr>
          <w:rFonts w:ascii="Times New Roman" w:hAnsi="Times New Roman"/>
          <w:shd w:val="clear" w:color="auto" w:fill="FFFFFF"/>
        </w:rPr>
        <w:t xml:space="preserve">2000. </w:t>
      </w:r>
      <w:r w:rsidRPr="00B46A11">
        <w:rPr>
          <w:rFonts w:ascii="Times New Roman" w:hAnsi="Times New Roman"/>
          <w:iCs/>
          <w:shd w:val="clear" w:color="auto" w:fill="FFFFFF"/>
        </w:rPr>
        <w:t>Disponível em: &lt;</w:t>
      </w:r>
      <w:hyperlink r:id="rId24" w:history="1">
        <w:r w:rsidRPr="00B46A11">
          <w:rPr>
            <w:rStyle w:val="Hyperlink"/>
            <w:rFonts w:ascii="Times New Roman" w:hAnsi="Times New Roman"/>
            <w:shd w:val="clear" w:color="auto" w:fill="FFFFFF"/>
          </w:rPr>
          <w:t xml:space="preserve"> http://dx.doi.org/10.1068/a331</w:t>
        </w:r>
      </w:hyperlink>
      <w:r w:rsidR="00BB2DDA">
        <w:rPr>
          <w:rFonts w:ascii="Times New Roman" w:hAnsi="Times New Roman"/>
          <w:iCs/>
          <w:shd w:val="clear" w:color="auto" w:fill="FFFFFF"/>
        </w:rPr>
        <w:t>.&gt;. A</w:t>
      </w:r>
      <w:r w:rsidRPr="00BB2DDA">
        <w:rPr>
          <w:rFonts w:ascii="Times New Roman" w:hAnsi="Times New Roman"/>
          <w:iCs/>
          <w:shd w:val="clear" w:color="auto" w:fill="FFFFFF"/>
        </w:rPr>
        <w:t>cesso em:</w:t>
      </w:r>
      <w:r w:rsidRPr="00B46A11">
        <w:rPr>
          <w:rFonts w:ascii="Times New Roman" w:hAnsi="Times New Roman"/>
          <w:shd w:val="clear" w:color="auto" w:fill="FFFFFF"/>
        </w:rPr>
        <w:t xml:space="preserve"> </w:t>
      </w:r>
      <w:r w:rsidR="00BB2DDA" w:rsidRPr="00B46A11">
        <w:rPr>
          <w:rFonts w:ascii="Times New Roman" w:hAnsi="Times New Roman"/>
          <w:shd w:val="clear" w:color="auto" w:fill="FFFFFF"/>
        </w:rPr>
        <w:t>0</w:t>
      </w:r>
      <w:r w:rsidR="00BB2DDA">
        <w:rPr>
          <w:rFonts w:ascii="Times New Roman" w:hAnsi="Times New Roman"/>
          <w:shd w:val="clear" w:color="auto" w:fill="FFFFFF"/>
        </w:rPr>
        <w:t>5</w:t>
      </w:r>
      <w:r w:rsidR="00BB2DDA" w:rsidRPr="00B46A11">
        <w:rPr>
          <w:rFonts w:ascii="Times New Roman" w:hAnsi="Times New Roman"/>
          <w:shd w:val="clear" w:color="auto" w:fill="FFFFFF"/>
        </w:rPr>
        <w:t xml:space="preserve"> </w:t>
      </w:r>
      <w:r w:rsidR="00BB2DDA">
        <w:rPr>
          <w:rFonts w:ascii="Times New Roman" w:hAnsi="Times New Roman"/>
          <w:shd w:val="clear" w:color="auto" w:fill="FFFFFF"/>
        </w:rPr>
        <w:t>mar</w:t>
      </w:r>
      <w:r w:rsidR="00BB2DDA" w:rsidRPr="00B46A11">
        <w:rPr>
          <w:rFonts w:ascii="Times New Roman" w:hAnsi="Times New Roman"/>
          <w:shd w:val="clear" w:color="auto" w:fill="FFFFFF"/>
        </w:rPr>
        <w:t>. 2018.</w:t>
      </w:r>
    </w:p>
    <w:p w:rsidR="00B46A11" w:rsidRPr="00B46A11" w:rsidRDefault="00B46A11" w:rsidP="00B46A11">
      <w:pPr>
        <w:spacing w:after="240" w:line="240" w:lineRule="auto"/>
        <w:rPr>
          <w:rFonts w:ascii="Times New Roman" w:hAnsi="Times New Roman"/>
          <w:shd w:val="clear" w:color="auto" w:fill="FFFFFF"/>
        </w:rPr>
      </w:pPr>
      <w:r w:rsidRPr="00B46A11">
        <w:rPr>
          <w:rFonts w:ascii="Times New Roman" w:hAnsi="Times New Roman"/>
          <w:shd w:val="clear" w:color="auto" w:fill="FFFFFF"/>
        </w:rPr>
        <w:t xml:space="preserve">PRENSKY, Mark. </w:t>
      </w:r>
      <w:r w:rsidRPr="008A7CD8">
        <w:rPr>
          <w:rFonts w:ascii="Times New Roman" w:hAnsi="Times New Roman"/>
          <w:shd w:val="clear" w:color="auto" w:fill="FFFFFF"/>
        </w:rPr>
        <w:t xml:space="preserve">Digital Natives, Digital Immigrants. </w:t>
      </w:r>
      <w:r w:rsidRPr="008A7CD8">
        <w:rPr>
          <w:rFonts w:ascii="Times New Roman" w:hAnsi="Times New Roman"/>
          <w:b/>
          <w:shd w:val="clear" w:color="auto" w:fill="FFFFFF"/>
        </w:rPr>
        <w:t>Bradford: MCB University Press</w:t>
      </w:r>
      <w:r w:rsidRPr="008A7CD8">
        <w:rPr>
          <w:rFonts w:ascii="Times New Roman" w:hAnsi="Times New Roman"/>
          <w:shd w:val="clear" w:color="auto" w:fill="FFFFFF"/>
        </w:rPr>
        <w:t xml:space="preserve">, 2001. </w:t>
      </w:r>
      <w:r w:rsidRPr="00B46A11">
        <w:rPr>
          <w:rFonts w:ascii="Times New Roman" w:hAnsi="Times New Roman"/>
          <w:shd w:val="clear" w:color="auto" w:fill="FFFFFF"/>
        </w:rPr>
        <w:t>Disponível em: &lt;</w:t>
      </w:r>
      <w:hyperlink r:id="rId25" w:tgtFrame="_blank" w:history="1">
        <w:r w:rsidRPr="00B46A11">
          <w:rPr>
            <w:rStyle w:val="Hyperlink"/>
            <w:rFonts w:ascii="Times New Roman" w:hAnsi="Times New Roman"/>
            <w:shd w:val="clear" w:color="auto" w:fill="FFFFFF"/>
          </w:rPr>
          <w:t>http://www.marcprensky.com/writing/Prensky%20-%20Digital%20Natives,%20Digital%20Immigrants%20-%20Part1.pdf</w:t>
        </w:r>
      </w:hyperlink>
      <w:r w:rsidRPr="00B46A11">
        <w:rPr>
          <w:rFonts w:ascii="Times New Roman" w:hAnsi="Times New Roman"/>
          <w:shd w:val="clear" w:color="auto" w:fill="FFFFFF"/>
        </w:rPr>
        <w:t> &gt;. Acesso em: 7 fev. 2015.</w:t>
      </w:r>
    </w:p>
    <w:p w:rsidR="00B46A11" w:rsidRPr="00B46A11" w:rsidRDefault="00B46A11" w:rsidP="00B46A11">
      <w:pPr>
        <w:spacing w:after="240" w:line="240" w:lineRule="auto"/>
        <w:rPr>
          <w:rFonts w:ascii="Times New Roman" w:hAnsi="Times New Roman"/>
          <w:shd w:val="clear" w:color="auto" w:fill="FFFFFF"/>
        </w:rPr>
      </w:pPr>
      <w:r w:rsidRPr="00B46A11">
        <w:rPr>
          <w:rFonts w:ascii="Times New Roman" w:hAnsi="Times New Roman"/>
          <w:shd w:val="clear" w:color="auto" w:fill="FFFFFF"/>
        </w:rPr>
        <w:t xml:space="preserve">VEEN, Win; VRAKKING, Ben. Homo Zappiens: educando na era digital. Porto Alegre: Artmed, 2009. </w:t>
      </w:r>
      <w:r w:rsidRPr="00B46A11">
        <w:rPr>
          <w:rFonts w:ascii="Times New Roman" w:hAnsi="Times New Roman"/>
          <w:b/>
          <w:shd w:val="clear" w:color="auto" w:fill="FFFFFF"/>
        </w:rPr>
        <w:t>Trad. de Vinícius Figueira</w:t>
      </w:r>
      <w:r w:rsidRPr="00B46A11">
        <w:rPr>
          <w:rFonts w:ascii="Times New Roman" w:hAnsi="Times New Roman"/>
          <w:shd w:val="clear" w:color="auto" w:fill="FFFFFF"/>
        </w:rPr>
        <w:t>. Porto Alegre: Artmed, p. 141, 2009. Disponível em: &lt;</w:t>
      </w:r>
      <w:hyperlink r:id="rId26" w:history="1">
        <w:r w:rsidR="00E7761B" w:rsidRPr="00E7761B">
          <w:rPr>
            <w:rStyle w:val="Hyperlink"/>
            <w:rFonts w:ascii="Times New Roman" w:hAnsi="Times New Roman"/>
            <w:shd w:val="clear" w:color="auto" w:fill="FFFFFF"/>
          </w:rPr>
          <w:t>http://www.ucs.br/etc/revistas/in</w:t>
        </w:r>
        <w:r w:rsidR="00E7761B" w:rsidRPr="00E7761B">
          <w:rPr>
            <w:rStyle w:val="Hyperlink"/>
            <w:rFonts w:ascii="Times New Roman" w:hAnsi="Times New Roman"/>
            <w:shd w:val="clear" w:color="auto" w:fill="FFFFFF"/>
          </w:rPr>
          <w:t>d</w:t>
        </w:r>
        <w:r w:rsidR="00E7761B" w:rsidRPr="00E7761B">
          <w:rPr>
            <w:rStyle w:val="Hyperlink"/>
            <w:rFonts w:ascii="Times New Roman" w:hAnsi="Times New Roman"/>
            <w:shd w:val="clear" w:color="auto" w:fill="FFFFFF"/>
          </w:rPr>
          <w:t>ex.php/conject</w:t>
        </w:r>
        <w:r w:rsidR="00E7761B" w:rsidRPr="00E7761B">
          <w:rPr>
            <w:rStyle w:val="Hyperlink"/>
            <w:rFonts w:ascii="Times New Roman" w:hAnsi="Times New Roman"/>
            <w:shd w:val="clear" w:color="auto" w:fill="FFFFFF"/>
          </w:rPr>
          <w:t>u</w:t>
        </w:r>
        <w:r w:rsidR="00E7761B" w:rsidRPr="00E7761B">
          <w:rPr>
            <w:rStyle w:val="Hyperlink"/>
            <w:rFonts w:ascii="Times New Roman" w:hAnsi="Times New Roman"/>
            <w:shd w:val="clear" w:color="auto" w:fill="FFFFFF"/>
          </w:rPr>
          <w:t>ra/article/view/332/286</w:t>
        </w:r>
      </w:hyperlink>
      <w:r w:rsidRPr="00B46A11">
        <w:rPr>
          <w:rFonts w:ascii="Times New Roman" w:hAnsi="Times New Roman"/>
          <w:shd w:val="clear" w:color="auto" w:fill="FFFFFF"/>
        </w:rPr>
        <w:t>&gt;. Acesso em: 01 jun. 2018.</w:t>
      </w:r>
    </w:p>
    <w:p w:rsidR="00AE57E8" w:rsidRDefault="00AE57E8" w:rsidP="009816B8">
      <w:pPr>
        <w:pStyle w:val="Referncias"/>
        <w:rPr>
          <w:rFonts w:cs="Times New Roman"/>
        </w:rPr>
      </w:pPr>
    </w:p>
    <w:sectPr w:rsidR="00AE57E8" w:rsidSect="001C727B">
      <w:headerReference w:type="default" r:id="rId27"/>
      <w:footerReference w:type="default" r:id="rId28"/>
      <w:pgSz w:w="11907" w:h="16840" w:code="9"/>
      <w:pgMar w:top="1134" w:right="1134" w:bottom="1134"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713" w:rsidRDefault="00F45713">
      <w:pPr>
        <w:spacing w:line="240" w:lineRule="auto"/>
      </w:pPr>
      <w:r>
        <w:separator/>
      </w:r>
    </w:p>
  </w:endnote>
  <w:endnote w:type="continuationSeparator" w:id="1">
    <w:p w:rsidR="00F45713" w:rsidRDefault="00F457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CB" w:rsidRPr="004328F6" w:rsidRDefault="00212ACB" w:rsidP="00212ACB">
    <w:pPr>
      <w:jc w:val="center"/>
      <w:rPr>
        <w:rFonts w:ascii="Times New Roman" w:hAnsi="Times New Roman"/>
        <w:b/>
      </w:rPr>
    </w:pPr>
    <w:bookmarkStart w:id="5" w:name="_Hlk481182238"/>
    <w:r>
      <w:rPr>
        <w:rFonts w:ascii="Times New Roman" w:hAnsi="Times New Roman"/>
        <w:b/>
      </w:rPr>
      <w:t>“</w:t>
    </w:r>
    <w:r w:rsidRPr="004328F6">
      <w:rPr>
        <w:rFonts w:ascii="Times New Roman" w:hAnsi="Times New Roman"/>
        <w:b/>
      </w:rPr>
      <w:t>O conteúdo expresso no trabalho é de inteira responsabilidade do(s) autor(es).</w:t>
    </w:r>
    <w:bookmarkEnd w:id="5"/>
    <w:r>
      <w:rPr>
        <w:rFonts w:ascii="Times New Roman" w:hAnsi="Times New Roman"/>
        <w:b/>
      </w:rPr>
      <w:t>”</w:t>
    </w:r>
  </w:p>
  <w:p w:rsidR="000D00C1" w:rsidRDefault="000D00C1" w:rsidP="00671E85">
    <w:pPr>
      <w:pStyle w:val="Rodap"/>
      <w:spacing w:line="240" w:lineRule="auto"/>
      <w:jc w:val="center"/>
      <w:rPr>
        <w:color w:val="FF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713" w:rsidRDefault="00F45713">
      <w:pPr>
        <w:spacing w:line="240" w:lineRule="auto"/>
      </w:pPr>
      <w:bookmarkStart w:id="0" w:name="_Hlk481184532"/>
      <w:bookmarkEnd w:id="0"/>
      <w:r>
        <w:separator/>
      </w:r>
    </w:p>
  </w:footnote>
  <w:footnote w:type="continuationSeparator" w:id="1">
    <w:p w:rsidR="00F45713" w:rsidRDefault="00F45713">
      <w:pPr>
        <w:spacing w:line="240" w:lineRule="auto"/>
      </w:pPr>
      <w:r>
        <w:continuationSeparator/>
      </w:r>
    </w:p>
  </w:footnote>
  <w:footnote w:id="2">
    <w:p w:rsidR="008A7CD8" w:rsidRPr="0053712B" w:rsidRDefault="008A7CD8" w:rsidP="008A7CD8">
      <w:pPr>
        <w:pStyle w:val="Textodenotaderodap"/>
        <w:rPr>
          <w:rFonts w:ascii="Times New Roman" w:hAnsi="Times New Roman"/>
          <w:sz w:val="20"/>
        </w:rPr>
      </w:pPr>
      <w:r w:rsidRPr="0053712B">
        <w:rPr>
          <w:rStyle w:val="Refdenotaderodap"/>
          <w:rFonts w:ascii="Times New Roman" w:hAnsi="Times New Roman"/>
          <w:sz w:val="20"/>
        </w:rPr>
        <w:footnoteRef/>
      </w:r>
      <w:r w:rsidR="00367E3C">
        <w:rPr>
          <w:rFonts w:ascii="Times New Roman" w:hAnsi="Times New Roman"/>
          <w:sz w:val="20"/>
        </w:rPr>
        <w:t xml:space="preserve"> </w:t>
      </w:r>
      <w:r>
        <w:rPr>
          <w:rFonts w:ascii="Times New Roman" w:hAnsi="Times New Roman"/>
          <w:sz w:val="20"/>
        </w:rPr>
        <w:t xml:space="preserve">- </w:t>
      </w:r>
      <w:r w:rsidRPr="008A7CD8">
        <w:rPr>
          <w:rFonts w:ascii="Times New Roman" w:hAnsi="Times New Roman"/>
          <w:i/>
          <w:sz w:val="20"/>
        </w:rPr>
        <w:t>E</w:t>
      </w:r>
      <w:r w:rsidRPr="00986621">
        <w:rPr>
          <w:rFonts w:ascii="Times New Roman" w:hAnsi="Times New Roman"/>
          <w:i/>
          <w:sz w:val="20"/>
        </w:rPr>
        <w:t>-mail</w:t>
      </w:r>
      <w:r w:rsidR="003C582E">
        <w:rPr>
          <w:rFonts w:ascii="Times New Roman" w:hAnsi="Times New Roman"/>
          <w:sz w:val="20"/>
        </w:rPr>
        <w:t xml:space="preserve">: </w:t>
      </w:r>
      <w:r w:rsidR="00DC7F19" w:rsidRPr="00DC7F19">
        <w:rPr>
          <w:rStyle w:val="Hyperlink"/>
          <w:rFonts w:ascii="Times New Roman" w:hAnsi="Times New Roman"/>
          <w:color w:val="auto"/>
          <w:sz w:val="20"/>
          <w:u w:val="none"/>
        </w:rPr>
        <w:t>douglash98@hotmail.com</w:t>
      </w:r>
    </w:p>
  </w:footnote>
  <w:footnote w:id="3">
    <w:p w:rsidR="008A7CD8" w:rsidRPr="0053712B" w:rsidRDefault="008A7CD8" w:rsidP="008A7CD8">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 </w:t>
      </w:r>
      <w:r>
        <w:rPr>
          <w:rFonts w:ascii="Times New Roman" w:hAnsi="Times New Roman"/>
          <w:i/>
          <w:sz w:val="20"/>
        </w:rPr>
        <w:t>E</w:t>
      </w:r>
      <w:r w:rsidRPr="00986621">
        <w:rPr>
          <w:rFonts w:ascii="Times New Roman" w:hAnsi="Times New Roman"/>
          <w:i/>
          <w:sz w:val="20"/>
        </w:rPr>
        <w:t>-mail</w:t>
      </w:r>
      <w:r>
        <w:rPr>
          <w:rFonts w:ascii="Times New Roman" w:hAnsi="Times New Roman"/>
          <w:sz w:val="20"/>
        </w:rPr>
        <w:t xml:space="preserve">: </w:t>
      </w:r>
      <w:hyperlink r:id="rId1" w:history="1">
        <w:r w:rsidR="00DC7F19">
          <w:rPr>
            <w:rStyle w:val="Hyperlink"/>
            <w:rFonts w:ascii="Times New Roman" w:hAnsi="Times New Roman"/>
            <w:color w:val="auto"/>
            <w:sz w:val="20"/>
            <w:u w:val="none"/>
          </w:rPr>
          <w:t>lukasfernando_corleone</w:t>
        </w:r>
        <w:r w:rsidRPr="00CF793D">
          <w:rPr>
            <w:rStyle w:val="Hyperlink"/>
            <w:rFonts w:ascii="Times New Roman" w:hAnsi="Times New Roman"/>
            <w:color w:val="auto"/>
            <w:sz w:val="20"/>
            <w:u w:val="none"/>
          </w:rPr>
          <w:t>@</w:t>
        </w:r>
        <w:r w:rsidR="00DC7F19">
          <w:rPr>
            <w:rStyle w:val="Hyperlink"/>
            <w:rFonts w:ascii="Times New Roman" w:hAnsi="Times New Roman"/>
            <w:color w:val="auto"/>
            <w:sz w:val="20"/>
            <w:u w:val="none"/>
          </w:rPr>
          <w:t>hotmail</w:t>
        </w:r>
        <w:r w:rsidRPr="00CF793D">
          <w:rPr>
            <w:rStyle w:val="Hyperlink"/>
            <w:rFonts w:ascii="Times New Roman" w:hAnsi="Times New Roman"/>
            <w:color w:val="auto"/>
            <w:sz w:val="20"/>
            <w:u w:val="none"/>
          </w:rPr>
          <w:t>.com</w:t>
        </w:r>
      </w:hyperlink>
    </w:p>
  </w:footnote>
  <w:footnote w:id="4">
    <w:p w:rsidR="008A7CD8" w:rsidRPr="0053712B" w:rsidRDefault="008A7CD8" w:rsidP="008A7CD8">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 </w:t>
      </w:r>
      <w:r>
        <w:rPr>
          <w:rFonts w:ascii="Times New Roman" w:hAnsi="Times New Roman"/>
          <w:i/>
          <w:sz w:val="20"/>
        </w:rPr>
        <w:t>E</w:t>
      </w:r>
      <w:r w:rsidRPr="00986621">
        <w:rPr>
          <w:rFonts w:ascii="Times New Roman" w:hAnsi="Times New Roman"/>
          <w:i/>
          <w:sz w:val="20"/>
        </w:rPr>
        <w:t>-mail</w:t>
      </w:r>
      <w:r>
        <w:rPr>
          <w:rFonts w:ascii="Times New Roman" w:hAnsi="Times New Roman"/>
          <w:sz w:val="20"/>
        </w:rPr>
        <w:t xml:space="preserve">: </w:t>
      </w:r>
      <w:r w:rsidR="00DC7F19" w:rsidRPr="00DC7F19">
        <w:rPr>
          <w:rFonts w:ascii="Times New Roman" w:hAnsi="Times New Roman"/>
          <w:sz w:val="20"/>
        </w:rPr>
        <w:t>marcos.lemeszenski@outlook.com</w:t>
      </w:r>
    </w:p>
  </w:footnote>
  <w:footnote w:id="5">
    <w:p w:rsidR="008A7CD8" w:rsidRPr="0053712B" w:rsidRDefault="008A7CD8" w:rsidP="008A7CD8">
      <w:pPr>
        <w:pStyle w:val="Textodenotaderodap"/>
        <w:rPr>
          <w:rFonts w:ascii="Times New Roman" w:hAnsi="Times New Roman"/>
          <w:sz w:val="20"/>
        </w:rPr>
      </w:pPr>
      <w:r w:rsidRPr="0053712B">
        <w:rPr>
          <w:rStyle w:val="Refdenotaderodap"/>
          <w:rFonts w:ascii="Times New Roman" w:hAnsi="Times New Roman"/>
          <w:sz w:val="20"/>
        </w:rPr>
        <w:footnoteRef/>
      </w:r>
      <w:r w:rsidR="00367E3C">
        <w:rPr>
          <w:rFonts w:ascii="Times New Roman" w:hAnsi="Times New Roman"/>
          <w:sz w:val="20"/>
        </w:rPr>
        <w:t xml:space="preserve"> </w:t>
      </w:r>
      <w:r>
        <w:rPr>
          <w:rFonts w:ascii="Times New Roman" w:hAnsi="Times New Roman"/>
          <w:sz w:val="20"/>
        </w:rPr>
        <w:t xml:space="preserve">- Técnico em Programação de Jogos Digitais pela ETEC Guaracy Silveira– </w:t>
      </w:r>
      <w:r w:rsidRPr="00986621">
        <w:rPr>
          <w:rFonts w:ascii="Times New Roman" w:hAnsi="Times New Roman"/>
          <w:i/>
          <w:sz w:val="20"/>
        </w:rPr>
        <w:t>e-mail</w:t>
      </w:r>
      <w:r>
        <w:rPr>
          <w:rFonts w:ascii="Times New Roman" w:hAnsi="Times New Roman"/>
          <w:sz w:val="20"/>
        </w:rPr>
        <w:t xml:space="preserve">: </w:t>
      </w:r>
      <w:hyperlink r:id="rId2" w:history="1">
        <w:r>
          <w:rPr>
            <w:rStyle w:val="Hyperlink"/>
            <w:rFonts w:ascii="Times New Roman" w:hAnsi="Times New Roman"/>
            <w:color w:val="auto"/>
            <w:sz w:val="20"/>
            <w:u w:val="none"/>
          </w:rPr>
          <w:t>vinicius.linica</w:t>
        </w:r>
        <w:r w:rsidRPr="0021032E">
          <w:rPr>
            <w:rStyle w:val="Hyperlink"/>
            <w:rFonts w:ascii="Times New Roman" w:hAnsi="Times New Roman"/>
            <w:color w:val="auto"/>
            <w:sz w:val="20"/>
            <w:u w:val="none"/>
          </w:rPr>
          <w:t>@gmail.com</w:t>
        </w:r>
      </w:hyperlink>
    </w:p>
  </w:footnote>
  <w:footnote w:id="6">
    <w:p w:rsidR="008A7CD8" w:rsidRPr="005667EC" w:rsidRDefault="008A7CD8" w:rsidP="008A7CD8">
      <w:pPr>
        <w:pStyle w:val="Textodenotaderodap"/>
        <w:rPr>
          <w:rFonts w:ascii="Times New Roman" w:hAnsi="Times New Roman"/>
          <w:sz w:val="20"/>
        </w:rPr>
      </w:pPr>
      <w:r w:rsidRPr="0053712B">
        <w:rPr>
          <w:rStyle w:val="Refdenotaderodap"/>
          <w:rFonts w:ascii="Times New Roman" w:hAnsi="Times New Roman"/>
          <w:sz w:val="20"/>
        </w:rPr>
        <w:footnoteRef/>
      </w:r>
      <w:r w:rsidR="00367E3C">
        <w:rPr>
          <w:rFonts w:ascii="Times New Roman" w:hAnsi="Times New Roman"/>
          <w:sz w:val="20"/>
        </w:rPr>
        <w:t xml:space="preserve"> </w:t>
      </w:r>
      <w:r w:rsidRPr="005667EC">
        <w:rPr>
          <w:rFonts w:ascii="Times New Roman" w:hAnsi="Times New Roman"/>
          <w:sz w:val="20"/>
        </w:rPr>
        <w:t>-</w:t>
      </w:r>
      <w:r w:rsidR="00367E3C">
        <w:rPr>
          <w:rFonts w:ascii="Times New Roman" w:hAnsi="Times New Roman"/>
          <w:sz w:val="20"/>
        </w:rPr>
        <w:t xml:space="preserve"> </w:t>
      </w:r>
      <w:r>
        <w:rPr>
          <w:rFonts w:ascii="Times New Roman" w:hAnsi="Times New Roman"/>
          <w:sz w:val="20"/>
        </w:rPr>
        <w:t xml:space="preserve">Mestre em Tecnologia e Administração de Sistemas Produtivos– </w:t>
      </w:r>
      <w:r w:rsidRPr="008A7CD8">
        <w:rPr>
          <w:rFonts w:ascii="Times New Roman" w:hAnsi="Times New Roman"/>
          <w:i/>
          <w:sz w:val="20"/>
        </w:rPr>
        <w:t>e</w:t>
      </w:r>
      <w:r w:rsidRPr="005667EC">
        <w:rPr>
          <w:rFonts w:ascii="Times New Roman" w:hAnsi="Times New Roman"/>
          <w:i/>
          <w:sz w:val="20"/>
        </w:rPr>
        <w:t>-mail</w:t>
      </w:r>
      <w:r w:rsidRPr="005667EC">
        <w:rPr>
          <w:rFonts w:ascii="Times New Roman" w:hAnsi="Times New Roman"/>
          <w:sz w:val="20"/>
        </w:rPr>
        <w:t xml:space="preserve">: </w:t>
      </w:r>
      <w:r w:rsidR="00F05CFC">
        <w:rPr>
          <w:rFonts w:ascii="Times New Roman" w:hAnsi="Times New Roman"/>
          <w:sz w:val="20"/>
        </w:rPr>
        <w:t>antonio.carvalho</w:t>
      </w:r>
      <w:r w:rsidR="00F05CFC" w:rsidRPr="005667EC">
        <w:rPr>
          <w:rStyle w:val="Hyperlink"/>
          <w:rFonts w:ascii="Times New Roman" w:hAnsi="Times New Roman"/>
          <w:color w:val="auto"/>
          <w:sz w:val="20"/>
          <w:u w:val="none"/>
        </w:rPr>
        <w:t>@</w:t>
      </w:r>
      <w:r w:rsidR="00F05CFC">
        <w:rPr>
          <w:rStyle w:val="Hyperlink"/>
          <w:rFonts w:ascii="Times New Roman" w:hAnsi="Times New Roman"/>
          <w:color w:val="auto"/>
          <w:sz w:val="20"/>
          <w:u w:val="none"/>
        </w:rPr>
        <w:t>fatec.sp.gov.br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6"/>
      <w:gridCol w:w="306"/>
      <w:gridCol w:w="4746"/>
    </w:tblGrid>
    <w:tr w:rsidR="00916BFE" w:rsidTr="002715DD">
      <w:trPr>
        <w:trHeight w:val="713"/>
      </w:trPr>
      <w:tc>
        <w:tcPr>
          <w:tcW w:w="3726" w:type="dxa"/>
          <w:vAlign w:val="center"/>
        </w:tcPr>
        <w:p w:rsidR="004A558F" w:rsidRDefault="00916BFE" w:rsidP="00CC0A4E">
          <w:r w:rsidRPr="008A5195">
            <w:rPr>
              <w:noProof/>
            </w:rPr>
            <w:drawing>
              <wp:inline distT="0" distB="0" distL="0" distR="0">
                <wp:extent cx="2552700" cy="525357"/>
                <wp:effectExtent l="0" t="0" r="0" b="8255"/>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69971" cy="528911"/>
                        </a:xfrm>
                        <a:prstGeom prst="rect">
                          <a:avLst/>
                        </a:prstGeom>
                      </pic:spPr>
                    </pic:pic>
                  </a:graphicData>
                </a:graphic>
              </wp:inline>
            </w:drawing>
          </w:r>
        </w:p>
      </w:tc>
      <w:tc>
        <w:tcPr>
          <w:tcW w:w="4842" w:type="dxa"/>
          <w:vAlign w:val="center"/>
        </w:tcPr>
        <w:p w:rsidR="004A558F" w:rsidRDefault="004A558F" w:rsidP="00CC0A4E"/>
      </w:tc>
      <w:tc>
        <w:tcPr>
          <w:tcW w:w="643" w:type="dxa"/>
          <w:vAlign w:val="center"/>
        </w:tcPr>
        <w:p w:rsidR="004A558F" w:rsidRPr="00143165" w:rsidRDefault="00B3137D" w:rsidP="00CC0A4E">
          <w:pPr>
            <w:rPr>
              <w:rFonts w:ascii="Times New Roman" w:hAnsi="Times New Roman"/>
            </w:rPr>
          </w:pPr>
          <w:r w:rsidRPr="00B3137D">
            <w:rPr>
              <w:noProof/>
            </w:rPr>
          </w:r>
          <w:r w:rsidRPr="00B3137D">
            <w:rPr>
              <w:noProof/>
            </w:rPr>
            <w:pict>
              <v:rect id="Retângulo 4" o:spid="_x0000_s4097" style="width:226.5pt;height:60.7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" filled="f" stroked="f" strokeweight="1.35pt">
                <v:textbox>
                  <w:txbxContent>
                    <w:p w:rsidR="007A21F4" w:rsidRPr="001C5E88" w:rsidRDefault="00916BFE" w:rsidP="007A21F4">
                      <w:pPr>
                        <w:spacing w:line="240" w:lineRule="auto"/>
                        <w:jc w:val="center"/>
                        <w:rPr>
                          <w:rFonts w:cs="Arial"/>
                          <w:b/>
                          <w:color w:val="000000" w:themeColor="text1"/>
                          <w:sz w:val="16"/>
                          <w:szCs w:val="16"/>
                        </w:rPr>
                      </w:pPr>
                      <w:r>
                        <w:rPr>
                          <w:noProof/>
                        </w:rPr>
                        <w:drawing>
                          <wp:inline distT="0" distB="0" distL="0" distR="0">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noProof/>
                        </w:rPr>
                        <w:drawing>
                          <wp:inline distT="0" distB="0" distL="0" distR="0">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rsidR="001C5E88" w:rsidRPr="001C5E88" w:rsidRDefault="007A21F4" w:rsidP="001C5E88">
                      <w:pPr>
                        <w:spacing w:line="240" w:lineRule="auto"/>
                        <w:jc w:val="center"/>
                        <w:rPr>
                          <w:rFonts w:cs="Arial"/>
                          <w:b/>
                          <w:color w:val="000000" w:themeColor="text1"/>
                          <w:sz w:val="16"/>
                          <w:szCs w:val="16"/>
                        </w:rPr>
                      </w:pPr>
                      <w:r>
                        <w:rPr>
                          <w:rFonts w:cs="Arial"/>
                          <w:b/>
                          <w:color w:val="000000" w:themeColor="text1"/>
                          <w:sz w:val="16"/>
                          <w:szCs w:val="16"/>
                        </w:rPr>
                        <w:t>10 a 12</w:t>
                      </w:r>
                      <w:r w:rsidR="001C5E88" w:rsidRPr="001C5E88">
                        <w:rPr>
                          <w:rFonts w:cs="Arial"/>
                          <w:b/>
                          <w:color w:val="000000" w:themeColor="text1"/>
                          <w:sz w:val="16"/>
                          <w:szCs w:val="16"/>
                        </w:rPr>
                        <w:t xml:space="preserve"> de </w:t>
                      </w:r>
                      <w:r>
                        <w:rPr>
                          <w:rFonts w:cs="Arial"/>
                          <w:b/>
                          <w:color w:val="000000" w:themeColor="text1"/>
                          <w:sz w:val="16"/>
                          <w:szCs w:val="16"/>
                        </w:rPr>
                        <w:t>dezembro</w:t>
                      </w:r>
                      <w:r w:rsidR="001C5E88" w:rsidRPr="001C5E88">
                        <w:rPr>
                          <w:rFonts w:cs="Arial"/>
                          <w:b/>
                          <w:color w:val="000000" w:themeColor="text1"/>
                          <w:sz w:val="16"/>
                          <w:szCs w:val="16"/>
                        </w:rPr>
                        <w:t xml:space="preserve"> de 2018</w:t>
                      </w:r>
                    </w:p>
                    <w:p w:rsidR="001C5E88" w:rsidRPr="001C5E88" w:rsidRDefault="001C5E88"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v:textbox>
                <w10:wrap type="none"/>
                <w10:anchorlock/>
              </v:rect>
            </w:pict>
          </w:r>
        </w:p>
      </w:tc>
    </w:tr>
  </w:tbl>
  <w:p w:rsidR="000D00C1" w:rsidRDefault="000D00C1" w:rsidP="00D162BD">
    <w:pPr>
      <w:pStyle w:val="Cabealho"/>
      <w:ind w:right="360"/>
      <w:jc w:val="center"/>
      <w:rPr>
        <w:sz w:val="6"/>
      </w:rPr>
    </w:pPr>
  </w:p>
  <w:p w:rsidR="00655EC1" w:rsidRPr="00D162BD" w:rsidRDefault="00655EC1" w:rsidP="00D162BD">
    <w:pPr>
      <w:pStyle w:val="Cabealho"/>
      <w:ind w:right="360"/>
      <w:jc w:val="center"/>
      <w:rPr>
        <w:sz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nsid w:val="3F59015A"/>
    <w:multiLevelType w:val="hybridMultilevel"/>
    <w:tmpl w:val="ECD680D8"/>
    <w:lvl w:ilvl="0" w:tplc="04160005">
      <w:start w:val="1"/>
      <w:numFmt w:val="bullet"/>
      <w:lvlText w:val=""/>
      <w:lvlJc w:val="left"/>
      <w:pPr>
        <w:ind w:left="1429" w:hanging="360"/>
      </w:pPr>
      <w:rPr>
        <w:rFonts w:ascii="Wingdings" w:hAnsi="Wingding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9">
    <w:nsid w:val="5BFF1E67"/>
    <w:multiLevelType w:val="hybridMultilevel"/>
    <w:tmpl w:val="1E3675A6"/>
    <w:lvl w:ilvl="0" w:tplc="04160001">
      <w:start w:val="1"/>
      <w:numFmt w:val="bullet"/>
      <w:lvlText w:val=""/>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10"/>
  </w:num>
  <w:num w:numId="3">
    <w:abstractNumId w:val="7"/>
  </w:num>
  <w:num w:numId="4">
    <w:abstractNumId w:val="0"/>
  </w:num>
  <w:num w:numId="5">
    <w:abstractNumId w:val="8"/>
  </w:num>
  <w:num w:numId="6">
    <w:abstractNumId w:val="2"/>
  </w:num>
  <w:num w:numId="7">
    <w:abstractNumId w:val="12"/>
  </w:num>
  <w:num w:numId="8">
    <w:abstractNumId w:val="5"/>
  </w:num>
  <w:num w:numId="9">
    <w:abstractNumId w:val="4"/>
  </w:num>
  <w:num w:numId="10">
    <w:abstractNumId w:val="4"/>
    <w:lvlOverride w:ilvl="0">
      <w:startOverride w:val="1"/>
    </w:lvlOverride>
  </w:num>
  <w:num w:numId="11">
    <w:abstractNumId w:val="11"/>
  </w:num>
  <w:num w:numId="12">
    <w:abstractNumId w:val="13"/>
  </w:num>
  <w:num w:numId="13">
    <w:abstractNumId w:val="1"/>
  </w:num>
  <w:num w:numId="14">
    <w:abstractNumId w:val="9"/>
  </w:num>
  <w:num w:numId="15">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902E08"/>
    <w:rsid w:val="00000535"/>
    <w:rsid w:val="00001F27"/>
    <w:rsid w:val="00002C8B"/>
    <w:rsid w:val="00006FA7"/>
    <w:rsid w:val="00007470"/>
    <w:rsid w:val="0000752D"/>
    <w:rsid w:val="000078AF"/>
    <w:rsid w:val="00010705"/>
    <w:rsid w:val="000113DC"/>
    <w:rsid w:val="00013265"/>
    <w:rsid w:val="0001382B"/>
    <w:rsid w:val="00016503"/>
    <w:rsid w:val="00017BDD"/>
    <w:rsid w:val="000201E1"/>
    <w:rsid w:val="000209DF"/>
    <w:rsid w:val="00022785"/>
    <w:rsid w:val="0003585A"/>
    <w:rsid w:val="00041840"/>
    <w:rsid w:val="00041BDB"/>
    <w:rsid w:val="00042F60"/>
    <w:rsid w:val="00043A98"/>
    <w:rsid w:val="000453C9"/>
    <w:rsid w:val="00050462"/>
    <w:rsid w:val="0005406A"/>
    <w:rsid w:val="000546D0"/>
    <w:rsid w:val="00054AAC"/>
    <w:rsid w:val="00055FF0"/>
    <w:rsid w:val="000576EC"/>
    <w:rsid w:val="0006628F"/>
    <w:rsid w:val="000663BA"/>
    <w:rsid w:val="0007022F"/>
    <w:rsid w:val="000704DD"/>
    <w:rsid w:val="00070A47"/>
    <w:rsid w:val="00071A22"/>
    <w:rsid w:val="00077239"/>
    <w:rsid w:val="000777A1"/>
    <w:rsid w:val="000829B4"/>
    <w:rsid w:val="00084A64"/>
    <w:rsid w:val="00086DA1"/>
    <w:rsid w:val="00090CCB"/>
    <w:rsid w:val="00090E36"/>
    <w:rsid w:val="00095379"/>
    <w:rsid w:val="00097691"/>
    <w:rsid w:val="000A05F4"/>
    <w:rsid w:val="000A79B6"/>
    <w:rsid w:val="000B2726"/>
    <w:rsid w:val="000B308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57F56"/>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355B"/>
    <w:rsid w:val="001E4548"/>
    <w:rsid w:val="001E65F8"/>
    <w:rsid w:val="001F0E67"/>
    <w:rsid w:val="001F3B69"/>
    <w:rsid w:val="001F6172"/>
    <w:rsid w:val="001F646C"/>
    <w:rsid w:val="001F6D76"/>
    <w:rsid w:val="001F6FB6"/>
    <w:rsid w:val="002029EA"/>
    <w:rsid w:val="00207D88"/>
    <w:rsid w:val="00207E1E"/>
    <w:rsid w:val="00212ACB"/>
    <w:rsid w:val="002151BF"/>
    <w:rsid w:val="00220CD1"/>
    <w:rsid w:val="002215A9"/>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230F"/>
    <w:rsid w:val="00284F95"/>
    <w:rsid w:val="00286DDA"/>
    <w:rsid w:val="00293B55"/>
    <w:rsid w:val="00295455"/>
    <w:rsid w:val="00295EAA"/>
    <w:rsid w:val="002A1E70"/>
    <w:rsid w:val="002A4E64"/>
    <w:rsid w:val="002B01A6"/>
    <w:rsid w:val="002B13F8"/>
    <w:rsid w:val="002B49B6"/>
    <w:rsid w:val="002B52FA"/>
    <w:rsid w:val="002B667E"/>
    <w:rsid w:val="002B73A7"/>
    <w:rsid w:val="002C1B0E"/>
    <w:rsid w:val="002C3EA8"/>
    <w:rsid w:val="002D0D15"/>
    <w:rsid w:val="002D2A45"/>
    <w:rsid w:val="002D7707"/>
    <w:rsid w:val="002E14D0"/>
    <w:rsid w:val="002E2A36"/>
    <w:rsid w:val="002E7F2E"/>
    <w:rsid w:val="002F1563"/>
    <w:rsid w:val="002F34A0"/>
    <w:rsid w:val="002F68EF"/>
    <w:rsid w:val="002F75BE"/>
    <w:rsid w:val="002F7642"/>
    <w:rsid w:val="00301377"/>
    <w:rsid w:val="003033C0"/>
    <w:rsid w:val="00303791"/>
    <w:rsid w:val="00306554"/>
    <w:rsid w:val="00307F33"/>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44A1"/>
    <w:rsid w:val="00365ACC"/>
    <w:rsid w:val="00367E3C"/>
    <w:rsid w:val="00367E3F"/>
    <w:rsid w:val="00371250"/>
    <w:rsid w:val="003718C7"/>
    <w:rsid w:val="00372267"/>
    <w:rsid w:val="0037549B"/>
    <w:rsid w:val="00376493"/>
    <w:rsid w:val="003768CF"/>
    <w:rsid w:val="00384A82"/>
    <w:rsid w:val="003862F5"/>
    <w:rsid w:val="00386E06"/>
    <w:rsid w:val="003878E6"/>
    <w:rsid w:val="0039049C"/>
    <w:rsid w:val="003920AA"/>
    <w:rsid w:val="00394F03"/>
    <w:rsid w:val="00396FB3"/>
    <w:rsid w:val="003A4C50"/>
    <w:rsid w:val="003A674F"/>
    <w:rsid w:val="003B232D"/>
    <w:rsid w:val="003B4D33"/>
    <w:rsid w:val="003B78DF"/>
    <w:rsid w:val="003C0B6E"/>
    <w:rsid w:val="003C25CF"/>
    <w:rsid w:val="003C582E"/>
    <w:rsid w:val="003D081B"/>
    <w:rsid w:val="003D5B6F"/>
    <w:rsid w:val="003D5CB6"/>
    <w:rsid w:val="003F39B3"/>
    <w:rsid w:val="003F4504"/>
    <w:rsid w:val="003F507D"/>
    <w:rsid w:val="003F6CDE"/>
    <w:rsid w:val="004028D7"/>
    <w:rsid w:val="00405583"/>
    <w:rsid w:val="0040640E"/>
    <w:rsid w:val="0041126E"/>
    <w:rsid w:val="004138EF"/>
    <w:rsid w:val="00413ED4"/>
    <w:rsid w:val="00424FD6"/>
    <w:rsid w:val="00425614"/>
    <w:rsid w:val="00427A92"/>
    <w:rsid w:val="004301FE"/>
    <w:rsid w:val="004319F8"/>
    <w:rsid w:val="004328F6"/>
    <w:rsid w:val="00433A55"/>
    <w:rsid w:val="0044561B"/>
    <w:rsid w:val="00451294"/>
    <w:rsid w:val="00455EDC"/>
    <w:rsid w:val="004600C1"/>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4B90"/>
    <w:rsid w:val="005051EA"/>
    <w:rsid w:val="005112D9"/>
    <w:rsid w:val="00517718"/>
    <w:rsid w:val="00522940"/>
    <w:rsid w:val="00526E51"/>
    <w:rsid w:val="005300A3"/>
    <w:rsid w:val="00531144"/>
    <w:rsid w:val="005336B6"/>
    <w:rsid w:val="0053712B"/>
    <w:rsid w:val="00537EB9"/>
    <w:rsid w:val="0054074E"/>
    <w:rsid w:val="0054321E"/>
    <w:rsid w:val="00544646"/>
    <w:rsid w:val="0054479D"/>
    <w:rsid w:val="0054591E"/>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A768F"/>
    <w:rsid w:val="005B266B"/>
    <w:rsid w:val="005B3567"/>
    <w:rsid w:val="005B537A"/>
    <w:rsid w:val="005B6391"/>
    <w:rsid w:val="005B721A"/>
    <w:rsid w:val="005C30F7"/>
    <w:rsid w:val="005C5B0B"/>
    <w:rsid w:val="005D50A0"/>
    <w:rsid w:val="005D6B6B"/>
    <w:rsid w:val="005E2F1A"/>
    <w:rsid w:val="005F2C11"/>
    <w:rsid w:val="005F2D86"/>
    <w:rsid w:val="005F47DA"/>
    <w:rsid w:val="005F70C5"/>
    <w:rsid w:val="00601C78"/>
    <w:rsid w:val="00602FE5"/>
    <w:rsid w:val="006053C8"/>
    <w:rsid w:val="006076FF"/>
    <w:rsid w:val="0061199B"/>
    <w:rsid w:val="00615AEE"/>
    <w:rsid w:val="00622A78"/>
    <w:rsid w:val="00622BF6"/>
    <w:rsid w:val="00623F5B"/>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31BD"/>
    <w:rsid w:val="00694489"/>
    <w:rsid w:val="006959A7"/>
    <w:rsid w:val="006970E3"/>
    <w:rsid w:val="006A18AF"/>
    <w:rsid w:val="006A2E0B"/>
    <w:rsid w:val="006A72D2"/>
    <w:rsid w:val="006B73AF"/>
    <w:rsid w:val="006B7D11"/>
    <w:rsid w:val="006C0EF6"/>
    <w:rsid w:val="006C13AA"/>
    <w:rsid w:val="006C3EB6"/>
    <w:rsid w:val="006C727E"/>
    <w:rsid w:val="006D4A30"/>
    <w:rsid w:val="006E0997"/>
    <w:rsid w:val="006E1C24"/>
    <w:rsid w:val="006E663B"/>
    <w:rsid w:val="006F0244"/>
    <w:rsid w:val="006F2B68"/>
    <w:rsid w:val="006F3C4C"/>
    <w:rsid w:val="006F4CCA"/>
    <w:rsid w:val="006F73E5"/>
    <w:rsid w:val="00700FCC"/>
    <w:rsid w:val="00701745"/>
    <w:rsid w:val="00701AF3"/>
    <w:rsid w:val="00701FCB"/>
    <w:rsid w:val="007032F6"/>
    <w:rsid w:val="00705080"/>
    <w:rsid w:val="00707DFF"/>
    <w:rsid w:val="007108DC"/>
    <w:rsid w:val="00710FC8"/>
    <w:rsid w:val="00715713"/>
    <w:rsid w:val="00721491"/>
    <w:rsid w:val="00721D2B"/>
    <w:rsid w:val="0073142D"/>
    <w:rsid w:val="0073323D"/>
    <w:rsid w:val="00733B23"/>
    <w:rsid w:val="00745C99"/>
    <w:rsid w:val="0075226F"/>
    <w:rsid w:val="00752D17"/>
    <w:rsid w:val="00753BDE"/>
    <w:rsid w:val="00755099"/>
    <w:rsid w:val="00757874"/>
    <w:rsid w:val="007601E8"/>
    <w:rsid w:val="00762EEB"/>
    <w:rsid w:val="007703FD"/>
    <w:rsid w:val="007716AA"/>
    <w:rsid w:val="00781AAE"/>
    <w:rsid w:val="007870B7"/>
    <w:rsid w:val="00794CC6"/>
    <w:rsid w:val="00795619"/>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37C46"/>
    <w:rsid w:val="00842E03"/>
    <w:rsid w:val="008451C0"/>
    <w:rsid w:val="0084521B"/>
    <w:rsid w:val="008464D8"/>
    <w:rsid w:val="00847E6B"/>
    <w:rsid w:val="00852A07"/>
    <w:rsid w:val="008569E1"/>
    <w:rsid w:val="0086222C"/>
    <w:rsid w:val="00865928"/>
    <w:rsid w:val="0086605F"/>
    <w:rsid w:val="00875309"/>
    <w:rsid w:val="00875B3B"/>
    <w:rsid w:val="00880AC0"/>
    <w:rsid w:val="00880F15"/>
    <w:rsid w:val="008825C4"/>
    <w:rsid w:val="00885F72"/>
    <w:rsid w:val="00886C11"/>
    <w:rsid w:val="00891354"/>
    <w:rsid w:val="0089345D"/>
    <w:rsid w:val="008943E9"/>
    <w:rsid w:val="008A7608"/>
    <w:rsid w:val="008A7CD8"/>
    <w:rsid w:val="008B42A4"/>
    <w:rsid w:val="008B6481"/>
    <w:rsid w:val="008C115A"/>
    <w:rsid w:val="008C63B7"/>
    <w:rsid w:val="008C72B9"/>
    <w:rsid w:val="008D6E4A"/>
    <w:rsid w:val="008E1EB5"/>
    <w:rsid w:val="008E296E"/>
    <w:rsid w:val="008E5D99"/>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35"/>
    <w:rsid w:val="00970181"/>
    <w:rsid w:val="00973A05"/>
    <w:rsid w:val="00973BE5"/>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657B"/>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47493"/>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168B"/>
    <w:rsid w:val="00AB213E"/>
    <w:rsid w:val="00AB251B"/>
    <w:rsid w:val="00AB4F39"/>
    <w:rsid w:val="00AB58FE"/>
    <w:rsid w:val="00AB75F6"/>
    <w:rsid w:val="00AC241A"/>
    <w:rsid w:val="00AC282B"/>
    <w:rsid w:val="00AC3FA3"/>
    <w:rsid w:val="00AC5BBE"/>
    <w:rsid w:val="00AD18C9"/>
    <w:rsid w:val="00AD2384"/>
    <w:rsid w:val="00AD47E8"/>
    <w:rsid w:val="00AE0B83"/>
    <w:rsid w:val="00AE10AF"/>
    <w:rsid w:val="00AE2CB3"/>
    <w:rsid w:val="00AE393D"/>
    <w:rsid w:val="00AE5019"/>
    <w:rsid w:val="00AE57E8"/>
    <w:rsid w:val="00AF056C"/>
    <w:rsid w:val="00B0288F"/>
    <w:rsid w:val="00B049B5"/>
    <w:rsid w:val="00B07D04"/>
    <w:rsid w:val="00B116B7"/>
    <w:rsid w:val="00B206CF"/>
    <w:rsid w:val="00B20F50"/>
    <w:rsid w:val="00B25013"/>
    <w:rsid w:val="00B3137D"/>
    <w:rsid w:val="00B366A0"/>
    <w:rsid w:val="00B37519"/>
    <w:rsid w:val="00B40921"/>
    <w:rsid w:val="00B4158A"/>
    <w:rsid w:val="00B41B9E"/>
    <w:rsid w:val="00B45807"/>
    <w:rsid w:val="00B46A11"/>
    <w:rsid w:val="00B477BC"/>
    <w:rsid w:val="00B51207"/>
    <w:rsid w:val="00B514D3"/>
    <w:rsid w:val="00B54085"/>
    <w:rsid w:val="00B552C8"/>
    <w:rsid w:val="00B5610C"/>
    <w:rsid w:val="00B57148"/>
    <w:rsid w:val="00B62F6F"/>
    <w:rsid w:val="00B642A9"/>
    <w:rsid w:val="00B66F66"/>
    <w:rsid w:val="00B820DB"/>
    <w:rsid w:val="00B900C6"/>
    <w:rsid w:val="00B920EF"/>
    <w:rsid w:val="00B96FE0"/>
    <w:rsid w:val="00BA30EA"/>
    <w:rsid w:val="00BB22B6"/>
    <w:rsid w:val="00BB2DDA"/>
    <w:rsid w:val="00BB44CD"/>
    <w:rsid w:val="00BB74CC"/>
    <w:rsid w:val="00BC2C92"/>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1607E"/>
    <w:rsid w:val="00C204AF"/>
    <w:rsid w:val="00C24A03"/>
    <w:rsid w:val="00C25671"/>
    <w:rsid w:val="00C30F33"/>
    <w:rsid w:val="00C34602"/>
    <w:rsid w:val="00C36DE5"/>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7770A"/>
    <w:rsid w:val="00C86758"/>
    <w:rsid w:val="00C8799B"/>
    <w:rsid w:val="00C90035"/>
    <w:rsid w:val="00CA06B2"/>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C777C"/>
    <w:rsid w:val="00DC7F19"/>
    <w:rsid w:val="00DD29AD"/>
    <w:rsid w:val="00DD317D"/>
    <w:rsid w:val="00DD4571"/>
    <w:rsid w:val="00DD7A45"/>
    <w:rsid w:val="00DE2295"/>
    <w:rsid w:val="00DE393A"/>
    <w:rsid w:val="00DE3D4B"/>
    <w:rsid w:val="00DE5FCA"/>
    <w:rsid w:val="00DE732A"/>
    <w:rsid w:val="00DE7F4C"/>
    <w:rsid w:val="00DF37E7"/>
    <w:rsid w:val="00DF654D"/>
    <w:rsid w:val="00E04420"/>
    <w:rsid w:val="00E10074"/>
    <w:rsid w:val="00E15609"/>
    <w:rsid w:val="00E175AA"/>
    <w:rsid w:val="00E20455"/>
    <w:rsid w:val="00E20B26"/>
    <w:rsid w:val="00E26587"/>
    <w:rsid w:val="00E3036E"/>
    <w:rsid w:val="00E30BB7"/>
    <w:rsid w:val="00E3125D"/>
    <w:rsid w:val="00E3144F"/>
    <w:rsid w:val="00E35D75"/>
    <w:rsid w:val="00E4242B"/>
    <w:rsid w:val="00E4448A"/>
    <w:rsid w:val="00E46885"/>
    <w:rsid w:val="00E477F3"/>
    <w:rsid w:val="00E5248E"/>
    <w:rsid w:val="00E57D62"/>
    <w:rsid w:val="00E622A4"/>
    <w:rsid w:val="00E644A0"/>
    <w:rsid w:val="00E650BB"/>
    <w:rsid w:val="00E65ED0"/>
    <w:rsid w:val="00E66988"/>
    <w:rsid w:val="00E71C4E"/>
    <w:rsid w:val="00E73B3A"/>
    <w:rsid w:val="00E74682"/>
    <w:rsid w:val="00E7761B"/>
    <w:rsid w:val="00E77BFD"/>
    <w:rsid w:val="00E77F79"/>
    <w:rsid w:val="00E809BC"/>
    <w:rsid w:val="00E87B5B"/>
    <w:rsid w:val="00E92168"/>
    <w:rsid w:val="00E92F04"/>
    <w:rsid w:val="00E93ED5"/>
    <w:rsid w:val="00E959D5"/>
    <w:rsid w:val="00E9649D"/>
    <w:rsid w:val="00E9782C"/>
    <w:rsid w:val="00EA32EB"/>
    <w:rsid w:val="00EA765E"/>
    <w:rsid w:val="00EB07E3"/>
    <w:rsid w:val="00EB471F"/>
    <w:rsid w:val="00EB7B00"/>
    <w:rsid w:val="00EC05DE"/>
    <w:rsid w:val="00EC57E2"/>
    <w:rsid w:val="00ED0C39"/>
    <w:rsid w:val="00ED1278"/>
    <w:rsid w:val="00ED2ABA"/>
    <w:rsid w:val="00ED433D"/>
    <w:rsid w:val="00EE1115"/>
    <w:rsid w:val="00EE30EE"/>
    <w:rsid w:val="00EE69E2"/>
    <w:rsid w:val="00F00323"/>
    <w:rsid w:val="00F05CFC"/>
    <w:rsid w:val="00F07231"/>
    <w:rsid w:val="00F114E8"/>
    <w:rsid w:val="00F12BCF"/>
    <w:rsid w:val="00F13668"/>
    <w:rsid w:val="00F15611"/>
    <w:rsid w:val="00F176EA"/>
    <w:rsid w:val="00F2095B"/>
    <w:rsid w:val="00F22505"/>
    <w:rsid w:val="00F22A64"/>
    <w:rsid w:val="00F22BE3"/>
    <w:rsid w:val="00F23710"/>
    <w:rsid w:val="00F306FE"/>
    <w:rsid w:val="00F3184B"/>
    <w:rsid w:val="00F333D6"/>
    <w:rsid w:val="00F35E61"/>
    <w:rsid w:val="00F3741A"/>
    <w:rsid w:val="00F4000F"/>
    <w:rsid w:val="00F42066"/>
    <w:rsid w:val="00F45713"/>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A6FE9"/>
    <w:rsid w:val="00FB2592"/>
    <w:rsid w:val="00FB2E98"/>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D5"/>
    <w:pPr>
      <w:spacing w:line="360" w:lineRule="auto"/>
      <w:jc w:val="both"/>
    </w:pPr>
    <w:rPr>
      <w:rFonts w:ascii="Arial" w:hAnsi="Arial"/>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link w:val="TextodenotaderodapChar"/>
    <w:uiPriority w:val="99"/>
    <w:semiHidden/>
    <w:rsid w:val="00022785"/>
    <w:pPr>
      <w:spacing w:line="240" w:lineRule="auto"/>
    </w:pPr>
    <w:rPr>
      <w:szCs w:val="20"/>
    </w:rPr>
  </w:style>
  <w:style w:type="character" w:styleId="Refdenotaderodap">
    <w:name w:val="footnote reference"/>
    <w:basedOn w:val="Fontepargpadro"/>
    <w:uiPriority w:val="99"/>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contextualSpacing/>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rPr>
      <w:rFonts w:ascii="Times New Roman" w:hAnsi="Times New Roman"/>
    </w:r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pPr>
      <w:ind w:firstLine="709"/>
    </w:pPr>
    <w:rPr>
      <w:rFonts w:ascii="Times New Roman" w:hAnsi="Times New Roman"/>
    </w:rPr>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pPr>
      <w:spacing w:after="120"/>
      <w:ind w:firstLine="709"/>
    </w:pPr>
    <w:rPr>
      <w:rFonts w:ascii="Times New Roman" w:hAnsi="Times New Roman"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ascii="Times New Roman" w:hAnsi="Times New Roman"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paragraph" w:styleId="SemEspaamento">
    <w:name w:val="No Spacing"/>
    <w:qFormat/>
    <w:rsid w:val="000A79B6"/>
    <w:rPr>
      <w:rFonts w:asciiTheme="minorHAnsi" w:eastAsiaTheme="minorHAnsi" w:hAnsiTheme="minorHAnsi" w:cstheme="minorBidi"/>
      <w:sz w:val="22"/>
      <w:szCs w:val="22"/>
      <w:lang w:eastAsia="en-US"/>
    </w:rPr>
  </w:style>
  <w:style w:type="character" w:customStyle="1" w:styleId="TextodenotaderodapChar">
    <w:name w:val="Texto de nota de rodapé Char"/>
    <w:basedOn w:val="Fontepargpadro"/>
    <w:link w:val="Textodenotaderodap"/>
    <w:uiPriority w:val="99"/>
    <w:semiHidden/>
    <w:rsid w:val="008A7CD8"/>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planalto.gov.br/ccivil_03/_ato2011-%202014/2012/lei/l12587.htm" TargetMode="External"/><Relationship Id="rId26" Type="http://schemas.openxmlformats.org/officeDocument/2006/relationships/hyperlink" Target="http://www.ucs.br/etc/revistas/index.php/conjectura/article/view/332/286" TargetMode="External"/><Relationship Id="rId3" Type="http://schemas.openxmlformats.org/officeDocument/2006/relationships/styles" Target="styles.xml"/><Relationship Id="rId21" Type="http://schemas.openxmlformats.org/officeDocument/2006/relationships/hyperlink" Target="http://www.scielo.br/scielo.php?script=sci_arttext&amp;pid=S0101-31572016000100070&amp;lng=pt&amp;nrm=iso"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ipea.gov.br/portal/index" TargetMode="External"/><Relationship Id="rId25" Type="http://schemas.openxmlformats.org/officeDocument/2006/relationships/hyperlink" Target="http://www.marcprensky.com/writing/Prensky%20-%20Digital%20Natives,%20Digital%20Immigrants%20-%20Part1.pdf" TargetMode="External"/><Relationship Id="rId2" Type="http://schemas.openxmlformats.org/officeDocument/2006/relationships/numbering" Target="numbering.xml"/><Relationship Id="rId16" Type="http://schemas.openxmlformats.org/officeDocument/2006/relationships/hyperlink" Target="http://www.scielo.br/scielo.php?script=sci_arttext&amp;pid=S2175-62362016000100091&amp;lang=pt" TargetMode="External"/><Relationship Id="rId20" Type="http://schemas.openxmlformats.org/officeDocument/2006/relationships/hyperlink" Target="http://www.editorarealize.com.br/revistas/ceduce/trabalhos/TRABALHO_EV047_MD1_SA6_ID889_04052015160046.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20http:/dx.doi.org/10.1068/a331" TargetMode="External"/><Relationship Id="rId5" Type="http://schemas.openxmlformats.org/officeDocument/2006/relationships/webSettings" Target="webSettings.xml"/><Relationship Id="rId15" Type="http://schemas.openxmlformats.org/officeDocument/2006/relationships/hyperlink" Target="http://www.pessoacomdeficiencia.gov.br/app/sites/default/files/arquivos/%5Bfield_generico_imagens-filefield-description%5D_24.pdf" TargetMode="External"/><Relationship Id="rId23" Type="http://schemas.openxmlformats.org/officeDocument/2006/relationships/hyperlink" Target="http://www.ibdd.org.br/acessibilidades.asp"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scielo.br/pdf/urbe/v8n1/2175-3369-urbe-2175-3369008001AO03.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mbiente-augm.ufscar.br/uploads/A3-039.pdf%20" TargetMode="External"/><Relationship Id="rId22" Type="http://schemas.openxmlformats.org/officeDocument/2006/relationships/hyperlink" Target="http://dx.doi.org/10.1590/S0103-40142013000300003"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onixvinicius@gmail.com" TargetMode="External"/><Relationship Id="rId1" Type="http://schemas.openxmlformats.org/officeDocument/2006/relationships/hyperlink" Target="mailto:flavior.desouz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12DD868A-8D30-4C93-88C2-2A02DBC7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492</TotalTime>
  <Pages>15</Pages>
  <Words>4486</Words>
  <Characters>24227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augusto.cruz@fatec.sp.gov.br</Manager>
  <Company>Fatec Carapicuíba</Company>
  <LinksUpToDate>false</LinksUpToDate>
  <CharactersWithSpaces>28656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Trabalho de graduação</dc:subject>
  <dc:creator>augusto.cruz@fatec.sp.gov.br;f143coord.cusos@fatec.sp.gov.br</dc:creator>
  <cp:keywords>SIMGETEC Fatec Carapicuíba</cp:keywords>
  <cp:lastModifiedBy>Ecolius</cp:lastModifiedBy>
  <cp:revision>43</cp:revision>
  <cp:lastPrinted>2003-09-16T13:32:00Z</cp:lastPrinted>
  <dcterms:created xsi:type="dcterms:W3CDTF">2018-11-05T19:48:00Z</dcterms:created>
  <dcterms:modified xsi:type="dcterms:W3CDTF">2018-11-26T18:34:00Z</dcterms:modified>
</cp:coreProperties>
</file>