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07" w:rsidRDefault="0076510F"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Pr>
          <w:rFonts w:ascii="Times New Roman" w:hAnsi="Times New Roman" w:cs="Times New Roman"/>
          <w:b/>
          <w:noProof/>
          <w:color w:val="000000"/>
          <w:sz w:val="28"/>
        </w:rPr>
        <mc:AlternateContent>
          <mc:Choice Requires="wps">
            <w:drawing>
              <wp:anchor distT="0" distB="0" distL="114300" distR="114300" simplePos="0" relativeHeight="251658240" behindDoc="1" locked="0" layoutInCell="1" allowOverlap="1" wp14:editId="6943FD2D">
                <wp:simplePos x="0" y="0"/>
                <wp:positionH relativeFrom="page">
                  <wp:posOffset>4029075</wp:posOffset>
                </wp:positionH>
                <wp:positionV relativeFrom="page">
                  <wp:posOffset>752475</wp:posOffset>
                </wp:positionV>
                <wp:extent cx="3074670" cy="335280"/>
                <wp:effectExtent l="0" t="0" r="11430" b="762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107" w:rsidRDefault="00531D04">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76510F">
                              <w:rPr>
                                <w:rFonts w:ascii="Arial" w:hAnsi="Arial"/>
                                <w:color w:val="087EA6"/>
                                <w:w w:val="90"/>
                                <w:sz w:val="21"/>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76510F">
                              <w:rPr>
                                <w:rFonts w:ascii="Arial" w:hAnsi="Arial"/>
                                <w:color w:val="087EA6"/>
                                <w:w w:val="90"/>
                                <w:sz w:val="21"/>
                              </w:rPr>
                              <w:t>Saú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left:0;text-align:left;margin-left:317.25pt;margin-top:59.25pt;width:242.1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" filled="f" stroked="f">
                <v:textbox inset="0,0,0,0">
                  <w:txbxContent>
                    <w:p w:rsidR="00F76107" w:rsidRDefault="00531D04">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76510F">
                        <w:rPr>
                          <w:rFonts w:ascii="Arial" w:hAnsi="Arial"/>
                          <w:color w:val="087EA6"/>
                          <w:w w:val="90"/>
                          <w:sz w:val="21"/>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76510F">
                        <w:rPr>
                          <w:rFonts w:ascii="Arial" w:hAnsi="Arial"/>
                          <w:color w:val="087EA6"/>
                          <w:w w:val="90"/>
                          <w:sz w:val="21"/>
                        </w:rPr>
                        <w:t>Saú</w:t>
                      </w:r>
                      <w:r w:rsidR="00F76107">
                        <w:rPr>
                          <w:rFonts w:ascii="Arial" w:hAnsi="Arial"/>
                          <w:color w:val="087EA6"/>
                          <w:w w:val="90"/>
                          <w:sz w:val="21"/>
                        </w:rPr>
                        <w:t>de</w:t>
                      </w:r>
                    </w:p>
                  </w:txbxContent>
                </v:textbox>
                <w10:wrap anchorx="page" anchory="page"/>
              </v:shape>
            </w:pict>
          </mc:Fallback>
        </mc:AlternateContent>
      </w: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D02BD8" w:rsidRDefault="00D02BD8" w:rsidP="00D02BD8">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Uso da </w:t>
      </w:r>
      <w:r>
        <w:rPr>
          <w:rFonts w:ascii="Times New Roman" w:eastAsia="Times New Roman" w:hAnsi="Times New Roman" w:cs="Times New Roman"/>
          <w:b/>
          <w:sz w:val="28"/>
          <w:szCs w:val="28"/>
          <w:highlight w:val="white"/>
        </w:rPr>
        <w:t>fitoterapia</w:t>
      </w:r>
      <w:r>
        <w:rPr>
          <w:rFonts w:ascii="Times New Roman" w:eastAsia="Times New Roman" w:hAnsi="Times New Roman" w:cs="Times New Roman"/>
          <w:b/>
          <w:sz w:val="28"/>
          <w:szCs w:val="28"/>
        </w:rPr>
        <w:t xml:space="preserve"> como terapia integrativa na atenção primária</w:t>
      </w:r>
    </w:p>
    <w:p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rsidR="008125CA" w:rsidRDefault="008125CA" w:rsidP="008125CA">
      <w:pPr>
        <w:spacing w:before="240"/>
        <w:jc w:val="center"/>
        <w:rPr>
          <w:rFonts w:ascii="Times New Roman" w:eastAsia="Times New Roman" w:hAnsi="Times New Roman" w:cs="Times New Roman"/>
          <w:b/>
          <w:vertAlign w:val="superscript"/>
        </w:rPr>
      </w:pPr>
      <w:r>
        <w:rPr>
          <w:rFonts w:ascii="Times New Roman" w:eastAsia="Times New Roman" w:hAnsi="Times New Roman" w:cs="Times New Roman"/>
          <w:b/>
          <w:u w:val="single"/>
        </w:rPr>
        <w:t>Marina Guerra Martins</w:t>
      </w:r>
      <w:r>
        <w:rPr>
          <w:rFonts w:ascii="Times New Roman" w:eastAsia="Times New Roman" w:hAnsi="Times New Roman" w:cs="Times New Roman"/>
          <w:b/>
        </w:rPr>
        <w:t xml:space="preserve"> </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Magda  Milleyde de Sousa Lima², Francisca Geisa Silvestre Rocha³, Lizandra Sampaio de Oliveira </w:t>
      </w:r>
      <w:r>
        <w:rPr>
          <w:rFonts w:ascii="Times New Roman" w:eastAsia="Times New Roman" w:hAnsi="Times New Roman" w:cs="Times New Roman"/>
          <w:b/>
          <w:vertAlign w:val="superscript"/>
        </w:rPr>
        <w:t xml:space="preserve">4  </w:t>
      </w:r>
      <w:r>
        <w:rPr>
          <w:rFonts w:ascii="Times New Roman" w:eastAsia="Times New Roman" w:hAnsi="Times New Roman" w:cs="Times New Roman"/>
          <w:b/>
        </w:rPr>
        <w:t>Marcelo Felipe de Sousa Oliveira</w:t>
      </w:r>
      <w:r>
        <w:rPr>
          <w:rFonts w:ascii="Times New Roman" w:eastAsia="Times New Roman" w:hAnsi="Times New Roman" w:cs="Times New Roman"/>
          <w:b/>
          <w:vertAlign w:val="superscript"/>
        </w:rPr>
        <w:t>5</w:t>
      </w:r>
    </w:p>
    <w:p w:rsidR="008125CA" w:rsidRDefault="008125CA" w:rsidP="008125CA">
      <w:pPr>
        <w:spacing w:before="240"/>
        <w:jc w:val="center"/>
        <w:rPr>
          <w:rFonts w:ascii="Times New Roman" w:eastAsia="Times New Roman" w:hAnsi="Times New Roman" w:cs="Times New Roman"/>
          <w:b/>
          <w:vertAlign w:val="superscript"/>
        </w:rPr>
      </w:pPr>
    </w:p>
    <w:p w:rsidR="008125CA" w:rsidRDefault="008125CA" w:rsidP="008125CA">
      <w:pPr>
        <w:jc w:val="center"/>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Unive</w:t>
      </w:r>
      <w:r>
        <w:rPr>
          <w:rFonts w:ascii="Times New Roman" w:eastAsia="Times New Roman" w:hAnsi="Times New Roman" w:cs="Times New Roman"/>
        </w:rPr>
        <w:t>rsidade Federal do Ceará (mariinagmp@gmail.com</w:t>
      </w:r>
      <w:r>
        <w:rPr>
          <w:rFonts w:ascii="Times New Roman" w:eastAsia="Times New Roman" w:hAnsi="Times New Roman" w:cs="Times New Roman"/>
        </w:rPr>
        <w:t>)</w:t>
      </w:r>
    </w:p>
    <w:p w:rsidR="008125CA" w:rsidRDefault="008125CA" w:rsidP="008125CA">
      <w:pPr>
        <w:jc w:val="center"/>
        <w:rPr>
          <w:rFonts w:ascii="Times New Roman" w:eastAsia="Times New Roman" w:hAnsi="Times New Roman" w:cs="Times New Roman"/>
        </w:rPr>
      </w:pPr>
      <w:r>
        <w:rPr>
          <w:rFonts w:ascii="Times New Roman" w:eastAsia="Times New Roman" w:hAnsi="Times New Roman" w:cs="Times New Roman"/>
        </w:rPr>
        <w:t>²Universidade Federal do Ceará</w:t>
      </w:r>
    </w:p>
    <w:p w:rsidR="008125CA" w:rsidRDefault="008125CA" w:rsidP="008125CA">
      <w:pPr>
        <w:jc w:val="center"/>
        <w:rPr>
          <w:rFonts w:ascii="Times New Roman" w:eastAsia="Times New Roman" w:hAnsi="Times New Roman" w:cs="Times New Roman"/>
        </w:rPr>
      </w:pPr>
      <w:r>
        <w:rPr>
          <w:rFonts w:ascii="Times New Roman" w:eastAsia="Times New Roman" w:hAnsi="Times New Roman" w:cs="Times New Roman"/>
        </w:rPr>
        <w:t>³Universidade Federal do Ceará</w:t>
      </w:r>
    </w:p>
    <w:p w:rsidR="008125CA" w:rsidRDefault="008125CA" w:rsidP="008125CA">
      <w:pPr>
        <w:jc w:val="center"/>
        <w:rPr>
          <w:rFonts w:ascii="Times New Roman" w:eastAsia="Times New Roman" w:hAnsi="Times New Roman" w:cs="Times New Roman"/>
        </w:rPr>
      </w:pPr>
      <w:r>
        <w:rPr>
          <w:rFonts w:ascii="Times New Roman" w:eastAsia="Times New Roman" w:hAnsi="Times New Roman" w:cs="Times New Roman"/>
          <w:vertAlign w:val="superscript"/>
        </w:rPr>
        <w:t>4</w:t>
      </w:r>
      <w:r>
        <w:rPr>
          <w:rFonts w:ascii="Times New Roman" w:eastAsia="Times New Roman" w:hAnsi="Times New Roman" w:cs="Times New Roman"/>
        </w:rPr>
        <w:t>Centro Universitário Ateneu</w:t>
      </w:r>
    </w:p>
    <w:p w:rsidR="008125CA" w:rsidRPr="00073CD3" w:rsidRDefault="008125CA" w:rsidP="008125CA">
      <w:pPr>
        <w:jc w:val="center"/>
        <w:rPr>
          <w:rFonts w:ascii="Times New Roman" w:eastAsia="Times New Roman" w:hAnsi="Times New Roman" w:cs="Times New Roman"/>
        </w:rPr>
      </w:pPr>
      <w:r>
        <w:rPr>
          <w:rFonts w:ascii="Times New Roman" w:eastAsia="Times New Roman" w:hAnsi="Times New Roman" w:cs="Times New Roman"/>
          <w:vertAlign w:val="superscript"/>
        </w:rPr>
        <w:t>5</w:t>
      </w:r>
      <w:r>
        <w:rPr>
          <w:rFonts w:ascii="Times New Roman" w:eastAsia="Times New Roman" w:hAnsi="Times New Roman" w:cs="Times New Roman"/>
        </w:rPr>
        <w:t>Centro Universitário Christus</w:t>
      </w:r>
    </w:p>
    <w:p w:rsidR="00324CA4" w:rsidRDefault="00324CA4" w:rsidP="00F76107">
      <w:pPr>
        <w:spacing w:line="360" w:lineRule="auto"/>
        <w:rPr>
          <w:rFonts w:ascii="Times New Roman" w:hAnsi="Times New Roman" w:cs="Times New Roman"/>
        </w:rPr>
      </w:pPr>
    </w:p>
    <w:p w:rsidR="00F76107" w:rsidRPr="00BD6489" w:rsidRDefault="00F76107" w:rsidP="00F76107">
      <w:pPr>
        <w:spacing w:line="360" w:lineRule="auto"/>
        <w:rPr>
          <w:rFonts w:ascii="Times New Roman" w:hAnsi="Times New Roman" w:cs="Times New Roman"/>
        </w:rPr>
      </w:pPr>
    </w:p>
    <w:p w:rsidR="001C422C" w:rsidRPr="00324CA4" w:rsidRDefault="00324CA4" w:rsidP="00324CA4">
      <w:pPr>
        <w:spacing w:after="120" w:line="360" w:lineRule="auto"/>
        <w:ind w:hanging="2"/>
        <w:jc w:val="both"/>
        <w:rPr>
          <w:rFonts w:ascii="Times New Roman" w:hAnsi="Times New Roman" w:cs="Times New Roman"/>
        </w:rPr>
      </w:pPr>
      <w:r>
        <w:rPr>
          <w:rFonts w:ascii="Times New Roman" w:hAnsi="Times New Roman" w:cs="Times New Roman"/>
          <w:b/>
        </w:rPr>
        <w:t xml:space="preserve">Resumo: </w:t>
      </w:r>
      <w:r w:rsidR="00D02BD8">
        <w:rPr>
          <w:rFonts w:ascii="Times New Roman" w:eastAsia="Times New Roman" w:hAnsi="Times New Roman" w:cs="Times New Roman"/>
        </w:rPr>
        <w:t xml:space="preserve">Em 2006, no Brasil, foi aprovado pela Organização Mundial da Saúde (OMS) a Política Nacional de Práticas Integrativas e Complementares no SUS (PNPIC) entre elas, a Fitoterapia que se destaca por ser uma das práticas mais presentes no Sistema Único de Saúde (SUS), sendo de maior aplicação na Atenção Primária à Saúde (APS). Dado o exposto, o presente estudo objetiva identificar na literatura as evidências científicas que apontam a eficácia das plantas fitoterápicas e sua adesão pelos usuários do SUS mediante revisão integrativa das produções publicadas entre 2015 e 2020 nas bases de dados Pubmed, ScienceDirect, Medline, Lilacs e Web of Science a amostra de 8 estudos foi analisada, categorizada e sintetizada por assunto principal, de modo a dialogar sobre os efeitos e eficácia de fitoterápicos, Conhecimento e adesão de uso de fitoterápicos pela população, Crescimento da prática da Fitoterapia na Atenção Primária à Saúde; e, Percepção e aceitação de uso/prescrição de fitoterápicos por profissionais de saúde na Atenção Primária. Evidenciou-se que apesar de haver uma diminuição de interesse na publicação de artigos sobre o tema nos últimos 5 anos, o desenvolvimento de estudos sobre a utilização de fitoterápicos na Atenção Primária é de extrema relevância para a consolidação do conhecimento já adquirido na área, pois a temática ainda é pouco explorada. Aliado a isso e a partir das produções analisadas, observou-se que a fitoterapia é aderida de forma significativa pelos usuários da atenção primária à saúde, possibilitando o acesso a tratamento acessível, integrando meio ambiente e sociedade.Visto a eficácia e a significativa taxa de adesão o uso de fitoterápicos pode ser um </w:t>
      </w:r>
      <w:r w:rsidR="00D02BD8">
        <w:rPr>
          <w:rFonts w:ascii="Times New Roman" w:eastAsia="Times New Roman" w:hAnsi="Times New Roman" w:cs="Times New Roman"/>
        </w:rPr>
        <w:lastRenderedPageBreak/>
        <w:t>grande aliado dos profissionais de saúde em sua profissão, no entanto, estes precisam estar qualificados e seguros para o uso.</w:t>
      </w:r>
    </w:p>
    <w:p w:rsidR="001C422C" w:rsidRPr="00BD6489"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1C422C" w:rsidRPr="00BD6489">
        <w:rPr>
          <w:rFonts w:ascii="Times New Roman" w:hAnsi="Times New Roman" w:cs="Times New Roman"/>
          <w:color w:val="000000"/>
        </w:rPr>
        <w:t xml:space="preserve"> </w:t>
      </w:r>
      <w:bookmarkStart w:id="0" w:name="_GoBack"/>
      <w:r w:rsidR="00D02BD8">
        <w:rPr>
          <w:rFonts w:ascii="Times New Roman" w:eastAsia="Times New Roman" w:hAnsi="Times New Roman" w:cs="Times New Roman"/>
        </w:rPr>
        <w:t>Fitoterapia. Sistema Único de Saúde. Atenção Primária à Saúde</w:t>
      </w:r>
      <w:bookmarkEnd w:id="0"/>
    </w:p>
    <w:p w:rsidR="001C422C" w:rsidRPr="00BD6489" w:rsidRDefault="001C422C" w:rsidP="00D02BD8">
      <w:pPr>
        <w:pBdr>
          <w:top w:val="nil"/>
          <w:left w:val="nil"/>
          <w:bottom w:val="nil"/>
          <w:right w:val="nil"/>
          <w:between w:val="nil"/>
        </w:pBdr>
        <w:spacing w:line="360" w:lineRule="auto"/>
        <w:jc w:val="both"/>
        <w:rPr>
          <w:rFonts w:ascii="Times New Roman" w:hAnsi="Times New Roman" w:cs="Times New Roman"/>
          <w:b/>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D02BD8">
        <w:rPr>
          <w:rFonts w:ascii="Times New Roman" w:eastAsia="Times New Roman" w:hAnsi="Times New Roman" w:cs="Times New Roman"/>
        </w:rPr>
        <w:t>Inovações em Saúde na Fitoterapia</w:t>
      </w: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INTRODUÇÃO</w:t>
      </w:r>
    </w:p>
    <w:p w:rsidR="00D02BD8" w:rsidRPr="00D02BD8" w:rsidRDefault="00D02BD8" w:rsidP="00D02BD8">
      <w:pPr>
        <w:pStyle w:val="PargrafodaLista"/>
        <w:spacing w:line="360" w:lineRule="auto"/>
        <w:ind w:left="227" w:firstLine="482"/>
        <w:jc w:val="both"/>
        <w:rPr>
          <w:rFonts w:ascii="Times New Roman" w:eastAsia="Times New Roman" w:hAnsi="Times New Roman" w:cs="Times New Roman"/>
          <w:color w:val="FF0000"/>
          <w:highlight w:val="white"/>
        </w:rPr>
      </w:pPr>
      <w:r w:rsidRPr="00D02BD8">
        <w:rPr>
          <w:rFonts w:ascii="Times New Roman" w:eastAsia="Times New Roman" w:hAnsi="Times New Roman" w:cs="Times New Roman"/>
        </w:rPr>
        <w:t xml:space="preserve">O atual modelo biomédico dos serviços de saúde é incapaz de abranger toda a demanda populacional para redução sintomática e a prevenção de injúrias. Em vista disso, as Práticas Integrativas e Complementares (PICs) são uma alternativa para a contenção de sofrimentos. As PICs desenvolvem um conjunto de condutas para promoção da saúde e prevenção de doenças (BRASIL, 2015). </w:t>
      </w:r>
      <w:r w:rsidRPr="00D02BD8">
        <w:rPr>
          <w:rFonts w:ascii="Times New Roman" w:eastAsia="Times New Roman" w:hAnsi="Times New Roman" w:cs="Times New Roman"/>
          <w:highlight w:val="white"/>
        </w:rPr>
        <w:t xml:space="preserve">Dentre as PICs destacam-se os fitoterápicos, onde utilizam-se plantas medicinais para a manutenção da saúde, as quais possuem benefícios incalculáveis, uma alternativa viável e importante nas populações de países em desenvolvimento, devido ao seu baixo custo. </w:t>
      </w:r>
    </w:p>
    <w:p w:rsidR="00D02BD8" w:rsidRPr="00D02BD8" w:rsidRDefault="00D02BD8" w:rsidP="00D02BD8">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 xml:space="preserve">Esta nova alternativa terapêutica no domínio do SUS, demonstra a valorização do conhecimento popular aliado ao conhecimento científico garantindo o efeito terapêutico de forma holística e respeitando a cultura e conhecimento prévio do paciente, fortalecendo assim a autonomia do cliente no próprio tratamento. (SILVELLO </w:t>
      </w:r>
      <w:r w:rsidRPr="00D02BD8">
        <w:rPr>
          <w:rFonts w:ascii="Times New Roman" w:eastAsia="Times New Roman" w:hAnsi="Times New Roman" w:cs="Times New Roman"/>
          <w:i/>
        </w:rPr>
        <w:t>et al.</w:t>
      </w:r>
      <w:r w:rsidRPr="00D02BD8">
        <w:rPr>
          <w:rFonts w:ascii="Times New Roman" w:eastAsia="Times New Roman" w:hAnsi="Times New Roman" w:cs="Times New Roman"/>
        </w:rPr>
        <w:t>, 2010).</w:t>
      </w:r>
    </w:p>
    <w:p w:rsidR="00D02BD8" w:rsidRPr="00D02BD8" w:rsidRDefault="00D02BD8" w:rsidP="00D02BD8">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É importante afirmar que o Brasil é um país que detém a maior parcela de biodiversidade podendo ser considerado detentor de vantagens no desenvolvimento da fitoterapia, pois possui em torno de 15 a 20% do total mundial de toda a flora, com cerca de 55.000 espécies vegetais catalogadas, sendo considerada a maior diversidade genética vegetal do mundo. Além disso, o país tem vasto conhecimento popular e tradicional sobre o uso das plantas (BARRETO; VIEIRA, 2015).</w:t>
      </w:r>
    </w:p>
    <w:p w:rsidR="00D02BD8" w:rsidRPr="00D02BD8" w:rsidRDefault="00D02BD8" w:rsidP="00D02BD8">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Na mesma perspectiva, em 2006, no Brasil, foi aprovado pela Organização Mundial da Saúde (OMS) a Política Nacional de Práticas Integrativas e Complementares no SUS (PNPIC) entre elas, a Fitoterapia. Que se destaca por ser uma das práticas mais presentes no Sistema Único de Saúde (SUS), sendo de maior aplicação na Atenção Primária à Saúde (APS).  Neste mesmo ano, foi aprovada a Política Nacional de Plantas Medicinais e Fitoterápicos (PNPMF). (BRASIL, 2015)</w:t>
      </w:r>
    </w:p>
    <w:p w:rsidR="00D02BD8" w:rsidRPr="00D02BD8" w:rsidRDefault="00D02BD8" w:rsidP="00D02BD8">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 xml:space="preserve">Logo, a utilização dessas práticas, incentivadas pela Organização Mundial da Saúde (OMS), integrando a fitoterapia no Sistema Único de Saúde (SUS), tornando-se um recurso terapêutico de baixo custo podendo ser associado a intervenções alopáticas. </w:t>
      </w:r>
    </w:p>
    <w:p w:rsidR="00D02BD8" w:rsidRPr="00D02BD8" w:rsidRDefault="00D02BD8" w:rsidP="00D02BD8">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lastRenderedPageBreak/>
        <w:t xml:space="preserve">Dado o exposto, o presente estudo objetiva identificar na literatura as evidências científicas atuais que apontam a eficácia das plantas fitoterápicas e sua adesão pelos usuários do SUS. </w:t>
      </w: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rsidR="00D02BD8" w:rsidRPr="00D02BD8" w:rsidRDefault="00D02BD8" w:rsidP="00D02BD8">
      <w:pPr>
        <w:pStyle w:val="PargrafodaLista"/>
        <w:spacing w:before="240"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Trata-se de uma revisão integrativa (RI), modalidade de pesquisa que permite a análise das produções relevantes e síntese do estado do conhecimento de um determinado assunto, aliado a isso, a RI proporciona suporte à tomada de decisão e melhoria da prática clínica, a partir de conclusões gerais a respeito do assunto estudado. Para isso, é composta por seis etapas, descritas a seguir: identificação do tema e seleção da questão de pesquisa, estabelecimento de critérios para inclusão e exclusão do estudos, definição das informações a serem extraídas dos estudos selecionados, avaliação dos estudos incluídos na revisão integrativa, interpretação dos resultados e apresentação da síntese do conhecimento (MENDES; SILVEIRA; GALVÃO, 2008).</w:t>
      </w:r>
    </w:p>
    <w:p w:rsidR="00D02BD8" w:rsidRPr="00D02BD8" w:rsidRDefault="00D02BD8" w:rsidP="00D02BD8">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A questão norteadora foi construída através da estratégia PICO, (P – população, I – interesse, C – comparação e O – resultados). A População é representada pelos usuários da Atenção Primária do SUS, o Interesse por conseguinte, é centrado na Fitoterapia, a Comparação não se aplica ao escopo da pesquisa e os Resultados são centrados no interesse em saber se a fitoterapia é uma prática que tem aceitação pelos usuários do SUS. Dessa forma, traçou-se a pergunta norteadora: “A fitoterapia é uma prática eficaz e com aceitação dos usuários do Sistema Único de Saúde?”</w:t>
      </w:r>
    </w:p>
    <w:p w:rsidR="00D02BD8" w:rsidRPr="00D02BD8" w:rsidRDefault="00D02BD8" w:rsidP="00D02BD8">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 xml:space="preserve">A partir disso, foram selecionados os descritores: </w:t>
      </w:r>
      <w:r w:rsidRPr="00D02BD8">
        <w:rPr>
          <w:rFonts w:ascii="Times New Roman" w:eastAsia="Times New Roman" w:hAnsi="Times New Roman" w:cs="Times New Roman"/>
          <w:i/>
        </w:rPr>
        <w:t>Fitoterapia</w:t>
      </w:r>
      <w:r w:rsidRPr="00D02BD8">
        <w:rPr>
          <w:rFonts w:ascii="Times New Roman" w:eastAsia="Times New Roman" w:hAnsi="Times New Roman" w:cs="Times New Roman"/>
        </w:rPr>
        <w:t>,</w:t>
      </w:r>
      <w:r w:rsidRPr="00D02BD8">
        <w:rPr>
          <w:rFonts w:ascii="Times New Roman" w:eastAsia="Times New Roman" w:hAnsi="Times New Roman" w:cs="Times New Roman"/>
          <w:i/>
        </w:rPr>
        <w:t xml:space="preserve"> Sistema Único de Saúde e Atenção Primária à Saúde</w:t>
      </w:r>
      <w:r w:rsidRPr="00D02BD8">
        <w:rPr>
          <w:rFonts w:ascii="Times New Roman" w:eastAsia="Times New Roman" w:hAnsi="Times New Roman" w:cs="Times New Roman"/>
        </w:rPr>
        <w:t>, extraídos dos  Descritores em Ciências da Saúde (DeCs),  dispostos na equação de busca: (</w:t>
      </w:r>
      <w:r w:rsidRPr="00D02BD8">
        <w:rPr>
          <w:rFonts w:ascii="Times New Roman" w:eastAsia="Times New Roman" w:hAnsi="Times New Roman" w:cs="Times New Roman"/>
          <w:i/>
        </w:rPr>
        <w:t>“phytotherapy AND Unified Health System AND Primary Health Care”).</w:t>
      </w:r>
      <w:r w:rsidRPr="00D02BD8">
        <w:rPr>
          <w:rFonts w:ascii="Times New Roman" w:eastAsia="Times New Roman" w:hAnsi="Times New Roman" w:cs="Times New Roman"/>
        </w:rPr>
        <w:t xml:space="preserve"> A busca foi conduzida em julho de 2020 e contemplou as bases de dados Pubmed, ScienceDirect, Medline, Lilacs e Web of Science.</w:t>
      </w:r>
    </w:p>
    <w:p w:rsidR="00D02BD8" w:rsidRPr="00D02BD8" w:rsidRDefault="00D02BD8" w:rsidP="00D02BD8">
      <w:pPr>
        <w:pStyle w:val="PargrafodaLista"/>
        <w:spacing w:line="360" w:lineRule="auto"/>
        <w:ind w:left="227" w:firstLine="482"/>
        <w:jc w:val="both"/>
        <w:rPr>
          <w:rFonts w:ascii="Times New Roman" w:eastAsia="Times New Roman" w:hAnsi="Times New Roman" w:cs="Times New Roman"/>
          <w:shd w:val="clear" w:color="auto" w:fill="6D9EEB"/>
        </w:rPr>
      </w:pPr>
      <w:r w:rsidRPr="00D02BD8">
        <w:rPr>
          <w:rFonts w:ascii="Times New Roman" w:eastAsia="Times New Roman" w:hAnsi="Times New Roman" w:cs="Times New Roman"/>
        </w:rPr>
        <w:t xml:space="preserve">Foram incluídos estudos disponíveis na íntegra, em língua inglesa ou portuguesa publicados entre 2015 e 2020, que dialogassem sobre o uso da Fitoterapia na Atenção Primária no Sistema Único de Saúde (SUS).  Justifica-se a restrição do tempo, pois a revisão buscou dados mais atualizados sobre o tema. </w:t>
      </w:r>
    </w:p>
    <w:p w:rsidR="00D02BD8" w:rsidRPr="00D02BD8" w:rsidRDefault="00D02BD8" w:rsidP="00D02BD8">
      <w:pPr>
        <w:pStyle w:val="PargrafodaLista"/>
        <w:keepNext/>
        <w:pBdr>
          <w:top w:val="nil"/>
          <w:left w:val="nil"/>
          <w:bottom w:val="nil"/>
          <w:right w:val="nil"/>
          <w:between w:val="nil"/>
        </w:pBdr>
        <w:suppressAutoHyphens/>
        <w:spacing w:before="120" w:after="120"/>
        <w:ind w:left="227" w:firstLine="482"/>
        <w:textDirection w:val="btLr"/>
        <w:textAlignment w:val="top"/>
        <w:outlineLvl w:val="0"/>
        <w:rPr>
          <w:rFonts w:ascii="Times New Roman" w:hAnsi="Times New Roman" w:cs="Times New Roman"/>
          <w:b/>
          <w:color w:val="000000"/>
        </w:rPr>
      </w:pPr>
      <w:r w:rsidRPr="00D02BD8">
        <w:rPr>
          <w:rFonts w:ascii="Times New Roman" w:eastAsia="Times New Roman" w:hAnsi="Times New Roman" w:cs="Times New Roman"/>
        </w:rPr>
        <w:lastRenderedPageBreak/>
        <w:t>Ressalta-se que o estudo não foi encaminhado ao Comitê de Ética em Pesquisa, pois não houve a inclusão de seres humanos na amostra. Contudo, respeitou-se os princípios éticos e legais determinados pela resolução 510/2016 do Conselho Nacional de Saúde, que envolve pesquisa em documentos de domínio público.</w:t>
      </w:r>
    </w:p>
    <w:p w:rsidR="00D02BD8" w:rsidRPr="00BD6489" w:rsidRDefault="00D02BD8" w:rsidP="00D02BD8">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rsidR="00D02BD8" w:rsidRPr="00D02BD8" w:rsidRDefault="00D02BD8" w:rsidP="00D02BD8">
      <w:pPr>
        <w:pStyle w:val="PargrafodaLista"/>
        <w:spacing w:before="240"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A partir da estratégia de busca foram identificados 43 artigos mas conforme os critérios de inclusão, exclusão e refinamento, 8 compuseram o corpus da amostra. Destes, 5 pertencem ao idioma português e 3 foram redigidos em inglês. No tocante ao ano do estudo, 4 artigos foram realizados em 2015, 2 em 2017, 1 em 2018 e 1 em 2019, revelando uma diminuição de interesse na publicação de artigos sobre o tema nos últimos 5 anos.</w:t>
      </w:r>
    </w:p>
    <w:p w:rsidR="00D02BD8" w:rsidRPr="00D02BD8" w:rsidRDefault="00D02BD8" w:rsidP="008125CA">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Diante das apresentações das publicações o estudo permitiu fazer uma análise por assunto, feita pelos próprios autores, e discutir  4 categorias temáticas: Efeitos e eficácia de fitoterápicos; Conhecimento e adesão de uso de fitoterápicos pela população; Crescimento da prática da Fitoterapia na Atenção Primária à Saúde; e, Percepção e aceitação de uso/prescrição de fitoterápicos por profissionais de saúde na Atenção Primária, descritas abaixo:</w:t>
      </w:r>
    </w:p>
    <w:p w:rsidR="00D02BD8" w:rsidRPr="00D02BD8" w:rsidRDefault="00D02BD8" w:rsidP="008125CA">
      <w:pPr>
        <w:pStyle w:val="PargrafodaLista"/>
        <w:spacing w:before="240" w:line="360" w:lineRule="auto"/>
        <w:ind w:left="227"/>
        <w:jc w:val="both"/>
        <w:rPr>
          <w:rFonts w:ascii="Times New Roman" w:eastAsia="Times New Roman" w:hAnsi="Times New Roman" w:cs="Times New Roman"/>
          <w:b/>
        </w:rPr>
      </w:pPr>
      <w:r w:rsidRPr="00D02BD8">
        <w:rPr>
          <w:rFonts w:ascii="Times New Roman" w:eastAsia="Times New Roman" w:hAnsi="Times New Roman" w:cs="Times New Roman"/>
          <w:b/>
        </w:rPr>
        <w:t>Crescimento da prática da Fitoterapia na Atenção Primária à Saúde</w:t>
      </w:r>
    </w:p>
    <w:p w:rsidR="00D02BD8" w:rsidRPr="00D02BD8" w:rsidRDefault="00D02BD8" w:rsidP="008125CA">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 xml:space="preserve">A última década apresentou um crescimento no uso de práticas terapêuticas alternativas apoiadas por políticas no âmbito do Sistema Único de Saúde (SUS), em específico o uso de plantas medicinais e de fitoterápicos. </w:t>
      </w:r>
    </w:p>
    <w:p w:rsidR="00D02BD8" w:rsidRPr="00D02BD8" w:rsidRDefault="00D02BD8" w:rsidP="008125CA">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 xml:space="preserve">Caccia-Bava </w:t>
      </w:r>
      <w:r w:rsidRPr="00D02BD8">
        <w:rPr>
          <w:rFonts w:ascii="Times New Roman" w:eastAsia="Times New Roman" w:hAnsi="Times New Roman" w:cs="Times New Roman"/>
          <w:i/>
        </w:rPr>
        <w:t>et al</w:t>
      </w:r>
      <w:r w:rsidRPr="00D02BD8">
        <w:rPr>
          <w:rFonts w:ascii="Times New Roman" w:eastAsia="Times New Roman" w:hAnsi="Times New Roman" w:cs="Times New Roman"/>
        </w:rPr>
        <w:t>. (2017) por meio de seu estudo evidenciou que houve um crescimento do uso de fitoterápicos na rede básica de atenção à saúde no estado de São Paulo, após as publicações da Política Nacional de Práticas Integrativas e Complementares (PNPIC) e da Política Nacional de Plantas Medicinais e Fitoterápicos (PNPMF), ao comparar os resultados do Programa Nacional de Melhoria do Acesso e da Qualidade da Atenção Básica (PMAQ) com as pesquisas anteriormente publicadas. Além disso, os autores observaram que a disponibilidade destas práticas à população tende a ser maior em municípios de maior dimensão populacional e com indicadores sociais e econômicos mais favorecidos.</w:t>
      </w:r>
    </w:p>
    <w:p w:rsidR="00D02BD8" w:rsidRPr="00D02BD8" w:rsidRDefault="00D02BD8" w:rsidP="008125CA">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 xml:space="preserve">Para Mattos </w:t>
      </w:r>
      <w:r w:rsidRPr="00D02BD8">
        <w:rPr>
          <w:rFonts w:ascii="Times New Roman" w:eastAsia="Times New Roman" w:hAnsi="Times New Roman" w:cs="Times New Roman"/>
          <w:i/>
        </w:rPr>
        <w:t>et al.</w:t>
      </w:r>
      <w:r w:rsidRPr="00D02BD8">
        <w:rPr>
          <w:rFonts w:ascii="Times New Roman" w:eastAsia="Times New Roman" w:hAnsi="Times New Roman" w:cs="Times New Roman"/>
        </w:rPr>
        <w:t xml:space="preserve"> (2018) a adoção da prática de fitoterapia amplia as opções referentes à prevenção e tratamento de agravos e doenças que afetam a população, através da garantia de acesso e uso dos fitoterápicos, com segurança, eficácia e qualidade, na perspectiva da integralidade da atenção à saúde.</w:t>
      </w:r>
    </w:p>
    <w:p w:rsidR="00D02BD8" w:rsidRPr="00D02BD8" w:rsidRDefault="00D02BD8" w:rsidP="008125CA">
      <w:pPr>
        <w:pStyle w:val="PargrafodaLista"/>
        <w:spacing w:line="360" w:lineRule="auto"/>
        <w:ind w:left="227"/>
        <w:jc w:val="both"/>
        <w:rPr>
          <w:rFonts w:ascii="Times New Roman" w:eastAsia="Times New Roman" w:hAnsi="Times New Roman" w:cs="Times New Roman"/>
        </w:rPr>
      </w:pPr>
    </w:p>
    <w:p w:rsidR="00D02BD8" w:rsidRPr="00D02BD8" w:rsidRDefault="00D02BD8" w:rsidP="008125CA">
      <w:pPr>
        <w:pStyle w:val="PargrafodaLista"/>
        <w:spacing w:line="360" w:lineRule="auto"/>
        <w:ind w:left="227"/>
        <w:jc w:val="both"/>
        <w:rPr>
          <w:rFonts w:ascii="Times New Roman" w:eastAsia="Times New Roman" w:hAnsi="Times New Roman" w:cs="Times New Roman"/>
          <w:b/>
        </w:rPr>
      </w:pPr>
      <w:r w:rsidRPr="00D02BD8">
        <w:rPr>
          <w:rFonts w:ascii="Times New Roman" w:eastAsia="Times New Roman" w:hAnsi="Times New Roman" w:cs="Times New Roman"/>
          <w:b/>
        </w:rPr>
        <w:t>Efeitos e eficácia de fitoterápicos</w:t>
      </w:r>
    </w:p>
    <w:p w:rsidR="00D02BD8" w:rsidRPr="00D02BD8" w:rsidRDefault="00D02BD8" w:rsidP="008125CA">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 xml:space="preserve">Em outra perspectiva, um estudo avaliou a composição química e atividade antibacteriana do óleo essencial de </w:t>
      </w:r>
      <w:r w:rsidRPr="00D02BD8">
        <w:rPr>
          <w:rFonts w:ascii="Times New Roman" w:eastAsia="Times New Roman" w:hAnsi="Times New Roman" w:cs="Times New Roman"/>
          <w:i/>
        </w:rPr>
        <w:t>Plectranthus</w:t>
      </w:r>
      <w:r w:rsidRPr="00D02BD8">
        <w:rPr>
          <w:rFonts w:ascii="Times New Roman" w:eastAsia="Times New Roman" w:hAnsi="Times New Roman" w:cs="Times New Roman"/>
        </w:rPr>
        <w:t xml:space="preserve"> </w:t>
      </w:r>
      <w:r w:rsidRPr="00D02BD8">
        <w:rPr>
          <w:rFonts w:ascii="Times New Roman" w:eastAsia="Times New Roman" w:hAnsi="Times New Roman" w:cs="Times New Roman"/>
          <w:i/>
        </w:rPr>
        <w:t>amboinicus</w:t>
      </w:r>
      <w:r w:rsidRPr="00D02BD8">
        <w:rPr>
          <w:rFonts w:ascii="Times New Roman" w:eastAsia="Times New Roman" w:hAnsi="Times New Roman" w:cs="Times New Roman"/>
        </w:rPr>
        <w:t xml:space="preserve"> Lour (malvariço), planta utilizada pela população local para o tratamento de doenças da cavidade oral, sozinhas ou como enxaguatório bucal contra uma cepa de </w:t>
      </w:r>
      <w:r w:rsidRPr="00D02BD8">
        <w:rPr>
          <w:rFonts w:ascii="Times New Roman" w:eastAsia="Times New Roman" w:hAnsi="Times New Roman" w:cs="Times New Roman"/>
          <w:i/>
        </w:rPr>
        <w:t>estreptococos</w:t>
      </w:r>
      <w:r w:rsidRPr="00D02BD8">
        <w:rPr>
          <w:rFonts w:ascii="Times New Roman" w:eastAsia="Times New Roman" w:hAnsi="Times New Roman" w:cs="Times New Roman"/>
        </w:rPr>
        <w:t xml:space="preserve"> </w:t>
      </w:r>
      <w:r w:rsidRPr="00D02BD8">
        <w:rPr>
          <w:rFonts w:ascii="Times New Roman" w:eastAsia="Times New Roman" w:hAnsi="Times New Roman" w:cs="Times New Roman"/>
          <w:i/>
        </w:rPr>
        <w:t>mutans</w:t>
      </w:r>
      <w:r w:rsidRPr="00D02BD8">
        <w:rPr>
          <w:rFonts w:ascii="Times New Roman" w:eastAsia="Times New Roman" w:hAnsi="Times New Roman" w:cs="Times New Roman"/>
        </w:rPr>
        <w:t xml:space="preserve">. Os resultados não foram tão satisfatórios pois demonstraram que a atividade antibacteriana nas amostras testadas eram baixas ou não detectáveis. No entanto, óleo essencial combinado com enxaguatório bucal foi eficaz na inibição do crescimento bacteriano, mas esse resultado foi menor do que clorexidina isolada. Logo, os resultados demonstraram um efeito antagônico resultante da associação entre o óleo essencial e o enxaguatório bucal, indicando que essa combinação deve ser evitado e demonstrando a necessidade de mais estudos sobre esses combinações (SANTOS </w:t>
      </w:r>
      <w:r w:rsidRPr="00D02BD8">
        <w:rPr>
          <w:rFonts w:ascii="Times New Roman" w:eastAsia="Times New Roman" w:hAnsi="Times New Roman" w:cs="Times New Roman"/>
          <w:i/>
        </w:rPr>
        <w:t>et al</w:t>
      </w:r>
      <w:r w:rsidRPr="00D02BD8">
        <w:rPr>
          <w:rFonts w:ascii="Times New Roman" w:eastAsia="Times New Roman" w:hAnsi="Times New Roman" w:cs="Times New Roman"/>
        </w:rPr>
        <w:t>., 2015).</w:t>
      </w:r>
    </w:p>
    <w:p w:rsidR="00D02BD8" w:rsidRPr="00D02BD8" w:rsidRDefault="00D02BD8" w:rsidP="008125CA">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 xml:space="preserve">Nessa perspectiva, demonstra-se que alguns dos conhecimentos de uso das plantas medicinais algumas vezes não possuem comprovação científica, sendo necessário, portanto, mais estudos na área. </w:t>
      </w:r>
    </w:p>
    <w:p w:rsidR="00D02BD8" w:rsidRPr="00D02BD8" w:rsidRDefault="00D02BD8" w:rsidP="008125CA">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 xml:space="preserve">Em outro estudo com folhas de Myracrodruon Urundeuva uma planta medicinal também conhecida como Aroeira, teve por objetivo determinar os efeitos osteogênicos in vitro de folhas de M. urundeuva hidroalcóolicas. Pois, de acordo com alguns relatos, M. urundeuva é explorado na medicina popular e apresenta importantes usos etnofarmacológicos, como cutâneos e afecções ginecológicas, problemas renais e respiratórios, inflamatório, antiulcerante, cicatrizante, antimicrobiano, analgésico, antidiarréico. Logo,  o estudo avaliou apenas os efeitos do extrato nos osteoblastos in vitro , demonstrando resultados  significativos na inibição da presença de matriz extracelular. (MATTOS </w:t>
      </w:r>
      <w:r w:rsidRPr="00D02BD8">
        <w:rPr>
          <w:rFonts w:ascii="Times New Roman" w:eastAsia="Times New Roman" w:hAnsi="Times New Roman" w:cs="Times New Roman"/>
          <w:i/>
        </w:rPr>
        <w:t>et al</w:t>
      </w:r>
      <w:r w:rsidRPr="00D02BD8">
        <w:rPr>
          <w:rFonts w:ascii="Times New Roman" w:eastAsia="Times New Roman" w:hAnsi="Times New Roman" w:cs="Times New Roman"/>
        </w:rPr>
        <w:t>., 2019)</w:t>
      </w:r>
    </w:p>
    <w:p w:rsidR="00D02BD8" w:rsidRPr="00D02BD8" w:rsidRDefault="00D02BD8" w:rsidP="008125CA">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Os estudos com a Aroeira devem ser incentivados em consideração, principalmente porque o M. urundeuva está na lista de plantas medicinais de interesse para Sistema Único de Saúde.</w:t>
      </w:r>
    </w:p>
    <w:p w:rsidR="00D02BD8" w:rsidRPr="00D02BD8" w:rsidRDefault="00D02BD8" w:rsidP="008125CA">
      <w:pPr>
        <w:pStyle w:val="PargrafodaLista"/>
        <w:spacing w:before="240" w:line="360" w:lineRule="auto"/>
        <w:ind w:left="227"/>
        <w:jc w:val="both"/>
        <w:rPr>
          <w:rFonts w:ascii="Times New Roman" w:eastAsia="Times New Roman" w:hAnsi="Times New Roman" w:cs="Times New Roman"/>
          <w:b/>
        </w:rPr>
      </w:pPr>
      <w:r w:rsidRPr="00D02BD8">
        <w:rPr>
          <w:rFonts w:ascii="Times New Roman" w:eastAsia="Times New Roman" w:hAnsi="Times New Roman" w:cs="Times New Roman"/>
          <w:b/>
        </w:rPr>
        <w:t>Conhecimento e adesão de uso de fitoterápicos pela população</w:t>
      </w:r>
    </w:p>
    <w:p w:rsidR="00D02BD8" w:rsidRPr="00D02BD8" w:rsidRDefault="00D02BD8" w:rsidP="008125CA">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 xml:space="preserve">Colet </w:t>
      </w:r>
      <w:r w:rsidRPr="00D02BD8">
        <w:rPr>
          <w:rFonts w:ascii="Times New Roman" w:eastAsia="Times New Roman" w:hAnsi="Times New Roman" w:cs="Times New Roman"/>
          <w:i/>
        </w:rPr>
        <w:t xml:space="preserve">et al. </w:t>
      </w:r>
      <w:r w:rsidRPr="00D02BD8">
        <w:rPr>
          <w:rFonts w:ascii="Times New Roman" w:eastAsia="Times New Roman" w:hAnsi="Times New Roman" w:cs="Times New Roman"/>
        </w:rPr>
        <w:t xml:space="preserve">(2015) buscou descrever o uso de plantas medicinais por usuários do Serviço Público de Saúde do município de Ijuí/RS aplicando um questionário estruturado, com usuários que buscavam atendimento no Serviço Público de Saúde do município de Ijuí/RS. Dentre os 446 entrevistados, 81,0% utilizam plantas e 71,5% afirmaram utilizá-las por indicação de familiares. As espécies mais citadas foram: Achyrocline satureioides D.C. </w:t>
      </w:r>
      <w:r w:rsidRPr="00D02BD8">
        <w:rPr>
          <w:rFonts w:ascii="Times New Roman" w:eastAsia="Times New Roman" w:hAnsi="Times New Roman" w:cs="Times New Roman"/>
        </w:rPr>
        <w:lastRenderedPageBreak/>
        <w:t xml:space="preserve">(Lam.) (marcela) 22,8%, Matricaria chamomilla L. (camomila) 13,5%, Lippia alba (Mill.) N.E. Br. ex Britton &amp; P. Wilson (cidreira) 9,7%. Quanto às indicações terapêuticas atribuídas às plantas, as mais citadas foram as doenças do trato gastrointestinal, sistema nervoso, distúrbios metabólicos, aparelho respiratório e hipertensão. </w:t>
      </w:r>
    </w:p>
    <w:p w:rsidR="00D02BD8" w:rsidRPr="00D02BD8" w:rsidRDefault="00D02BD8" w:rsidP="008125CA">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 xml:space="preserve">Na Atenção Primária da Saúde do município de Blumenau, Santa Catarina, 701 usuários em foram estudados quanto ao uso de remédios caseiros. Destes, 21,9% utilizaram remédios caseiros, sendo as plantas medicinais obtidas no quintal das casas a principal escolha. Como as mais citadas destacaram-se erva-cidreira, camomila, hortelã e limão. O uso de remédios caseiros se mostrou associado ao sexo feminino, à idade mais avançada e à modalidade de serviço, Estratégia Saúde da Família. Os resultados mostraram que as plantas medicinais são utilizadas como alternativa terapêutica. Entretanto, é necessário que os serviços de atenção primária garantam o acesso aos produtos naturais, bem como profissionais qualificados capazes de fornecer orientações sobre sua utilização (ZENI </w:t>
      </w:r>
      <w:r w:rsidRPr="00D02BD8">
        <w:rPr>
          <w:rFonts w:ascii="Times New Roman" w:eastAsia="Times New Roman" w:hAnsi="Times New Roman" w:cs="Times New Roman"/>
          <w:i/>
        </w:rPr>
        <w:t xml:space="preserve">et al., </w:t>
      </w:r>
      <w:r w:rsidRPr="00D02BD8">
        <w:rPr>
          <w:rFonts w:ascii="Times New Roman" w:eastAsia="Times New Roman" w:hAnsi="Times New Roman" w:cs="Times New Roman"/>
        </w:rPr>
        <w:t>2017).</w:t>
      </w:r>
    </w:p>
    <w:p w:rsidR="00D02BD8" w:rsidRPr="00D02BD8" w:rsidRDefault="00D02BD8" w:rsidP="008125CA">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 xml:space="preserve">Tribess </w:t>
      </w:r>
      <w:r w:rsidRPr="00D02BD8">
        <w:rPr>
          <w:rFonts w:ascii="Times New Roman" w:eastAsia="Times New Roman" w:hAnsi="Times New Roman" w:cs="Times New Roman"/>
          <w:i/>
        </w:rPr>
        <w:t>et al.</w:t>
      </w:r>
      <w:r w:rsidRPr="00D02BD8">
        <w:rPr>
          <w:rFonts w:ascii="Times New Roman" w:eastAsia="Times New Roman" w:hAnsi="Times New Roman" w:cs="Times New Roman"/>
        </w:rPr>
        <w:t xml:space="preserve"> (2015) em seu estudo com 6 populações localizada na cidade de  Santa Catarina, no Vale do Meio de Itajaí, parte sul do Brasil onde existe uma reserva com grande parte da mata atlântica ainda preservada no Brasil, observou que as comunidades estudadas sobrevivem da agricultura, não têm fácil acesso a hospitais, clínicas e farmácias. Logo, o estudo avaliou o conhecimento dessas comunidades sobre o uso de plantas medicinais para a manutenção da saúde. Dessa forma, quanto à origem do uso de plantas para fins terapêuticos a maioria afirma ter herdado os conhecimentos dos familiares (91%). Quando perguntados por que eles usam plantas medicinais, responderam: "é natural", "não dói", "é tradicional" e " funciona melhor que a medicina”. Quanto à duração do tratamento, não há tempo determinado, sendo utilizado na maioria das vezes até os sintomas desaparecerem. No entanto, os residentes mais jovens têm taxas mais baixas de conhecimento, demonstrando um desinteresse pelas práticas integrativas e até uma possível perda desse conhecimento tão precioso que antes era passado de pai para filho. </w:t>
      </w:r>
    </w:p>
    <w:p w:rsidR="00D02BD8" w:rsidRPr="00D02BD8" w:rsidRDefault="00D02BD8" w:rsidP="008125CA">
      <w:pPr>
        <w:pStyle w:val="PargrafodaLista"/>
        <w:spacing w:line="360" w:lineRule="auto"/>
        <w:ind w:left="227"/>
        <w:jc w:val="both"/>
        <w:rPr>
          <w:rFonts w:ascii="Times New Roman" w:eastAsia="Times New Roman" w:hAnsi="Times New Roman" w:cs="Times New Roman"/>
        </w:rPr>
      </w:pPr>
    </w:p>
    <w:p w:rsidR="00D02BD8" w:rsidRPr="00D02BD8" w:rsidRDefault="00D02BD8" w:rsidP="008125CA">
      <w:pPr>
        <w:pStyle w:val="PargrafodaLista"/>
        <w:spacing w:line="360" w:lineRule="auto"/>
        <w:ind w:left="227"/>
        <w:jc w:val="both"/>
        <w:rPr>
          <w:rFonts w:ascii="Times New Roman" w:eastAsia="Times New Roman" w:hAnsi="Times New Roman" w:cs="Times New Roman"/>
          <w:b/>
        </w:rPr>
      </w:pPr>
      <w:r w:rsidRPr="00D02BD8">
        <w:rPr>
          <w:rFonts w:ascii="Times New Roman" w:eastAsia="Times New Roman" w:hAnsi="Times New Roman" w:cs="Times New Roman"/>
          <w:b/>
        </w:rPr>
        <w:t>Percepção, aceitação de uso/prescrição de fitoterápicos por profissionais de saúde na Atenção Primária</w:t>
      </w:r>
    </w:p>
    <w:p w:rsidR="00D02BD8" w:rsidRPr="00D02BD8" w:rsidRDefault="00D02BD8" w:rsidP="008125CA">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 xml:space="preserve">No que se refere ao perfil de prescrição/sugestão e credibilidade do uso de plantas medicinais e fitoterápicos como terapia complementar, 157 profissionais de 66 equipes da Estratégia Saúde da Família (ESF) do município de Blumenau/SP foram entrevistados a fim de conhecer essa realidade. Apesar de 65,6% dos entrevistados relatarem conhecer a </w:t>
      </w:r>
      <w:r w:rsidRPr="00D02BD8">
        <w:rPr>
          <w:rFonts w:ascii="Times New Roman" w:eastAsia="Times New Roman" w:hAnsi="Times New Roman" w:cs="Times New Roman"/>
        </w:rPr>
        <w:lastRenderedPageBreak/>
        <w:t xml:space="preserve">PNPIC, a presença de fitoterápicos na Relação Nacional de Medicamentos Essenciais (RENAME) era desconhecida por 85,4%. A maioria (96,2%) dos profissionais acredita no efeito terapêutico das plantas medicinais, mas não prescrevem. No entanto, 98,7% dos entrevistados concordam com a iniciativa de ofertar esta prática integrativa e complementar no SUS após uma capacitação na área (MATTOS </w:t>
      </w:r>
      <w:r w:rsidRPr="00D02BD8">
        <w:rPr>
          <w:rFonts w:ascii="Times New Roman" w:eastAsia="Times New Roman" w:hAnsi="Times New Roman" w:cs="Times New Roman"/>
          <w:i/>
        </w:rPr>
        <w:t>et al</w:t>
      </w:r>
      <w:r w:rsidRPr="00D02BD8">
        <w:rPr>
          <w:rFonts w:ascii="Times New Roman" w:eastAsia="Times New Roman" w:hAnsi="Times New Roman" w:cs="Times New Roman"/>
        </w:rPr>
        <w:t>., 2018).</w:t>
      </w:r>
    </w:p>
    <w:p w:rsidR="00D02BD8" w:rsidRPr="00D02BD8" w:rsidRDefault="00D02BD8" w:rsidP="008125CA">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Buscando compreender a percepção dos profissionais da Atenção Primária à Saúde (APS) sobre a inserção da fitoterapia no Sistema Único de Saúde (SUS), um estudo com 10 profissionais de uma Unidade Básica de Saúde do município de Juiz de Fora/RJ foi realizado. Os resultados demonstraram que os profissionais percebem a importância da inserção da fitoterapia no SUS, principalmente na Atenção Primária em Saúde. Estes, acreditam que seus conhecimentos não são suficientes para a correta prescrição e/ou orientação de fitoterápicos aos usuários embora percebam a fitoterapia como um tratamento alternativo ou coadjuvante e veem como principal dificuldade de inserção a questão política e a falta de capacitação dos profissionais de saúde (BARRETO; VIEIRA, 2015).</w:t>
      </w:r>
    </w:p>
    <w:p w:rsidR="00D02BD8" w:rsidRPr="00D02BD8" w:rsidRDefault="00D02BD8" w:rsidP="008125CA">
      <w:pPr>
        <w:pStyle w:val="PargrafodaLista"/>
        <w:spacing w:line="360" w:lineRule="auto"/>
        <w:ind w:left="227" w:firstLine="482"/>
        <w:jc w:val="both"/>
        <w:rPr>
          <w:rFonts w:ascii="Times New Roman" w:eastAsia="Times New Roman" w:hAnsi="Times New Roman" w:cs="Times New Roman"/>
        </w:rPr>
      </w:pPr>
      <w:r w:rsidRPr="00D02BD8">
        <w:rPr>
          <w:rFonts w:ascii="Times New Roman" w:eastAsia="Times New Roman" w:hAnsi="Times New Roman" w:cs="Times New Roman"/>
        </w:rPr>
        <w:t>A qualificação dos profissionais associada à participação/aceitação da comunidade configura-se como um aspecto indispensável para as perspectivas de uso da fitoterapia no SUS em especial na Atenção Básica. Desse modo, a prática pode trazer como resultado, a possibilidade da melhoria da qualidade de vida da população.</w:t>
      </w:r>
    </w:p>
    <w:p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rsidR="008125CA" w:rsidRPr="008125CA" w:rsidRDefault="008125CA" w:rsidP="008125CA">
      <w:pPr>
        <w:pStyle w:val="PargrafodaLista"/>
        <w:spacing w:line="360" w:lineRule="auto"/>
        <w:ind w:left="227" w:firstLine="482"/>
        <w:jc w:val="both"/>
        <w:rPr>
          <w:rFonts w:ascii="Times New Roman" w:eastAsia="Times New Roman" w:hAnsi="Times New Roman" w:cs="Times New Roman"/>
        </w:rPr>
      </w:pPr>
      <w:r w:rsidRPr="008125CA">
        <w:rPr>
          <w:rFonts w:ascii="Times New Roman" w:eastAsia="Times New Roman" w:hAnsi="Times New Roman" w:cs="Times New Roman"/>
        </w:rPr>
        <w:t>A partir das produções, evidenciou-se que a fitoterapia é aderida de forma significativa pelos usuários da atenção primária à saúde, possibilitando o acesso ao tratamento acessível, integrando meio ambiente e sociedade.Visto a eficácia e a significativa taxa de adesão o uso de fitoterápicos pode ser um grande aliado dos profissionais de saúde em sua profissão. Para isso são necessários pesquisas e treinamento de profissionais para poder obter os benefícios do uso da fitoterapia tradicional.</w:t>
      </w:r>
    </w:p>
    <w:p w:rsidR="008125CA" w:rsidRPr="008125CA" w:rsidRDefault="008125CA" w:rsidP="008125CA">
      <w:pPr>
        <w:pStyle w:val="PargrafodaLista"/>
        <w:spacing w:line="360" w:lineRule="auto"/>
        <w:ind w:left="227" w:firstLine="482"/>
        <w:jc w:val="both"/>
        <w:rPr>
          <w:rFonts w:ascii="Times New Roman" w:eastAsia="Times New Roman" w:hAnsi="Times New Roman" w:cs="Times New Roman"/>
        </w:rPr>
      </w:pPr>
      <w:r w:rsidRPr="008125CA">
        <w:rPr>
          <w:rFonts w:ascii="Times New Roman" w:eastAsia="Times New Roman" w:hAnsi="Times New Roman" w:cs="Times New Roman"/>
        </w:rPr>
        <w:t>O desenvolvimento de estudos sobre a utilização de fitoterápicos na Atenção Primária é de extrema relevância para a consolidação do conhecimento já adquirido na área, pois a temática ainda é pouco explorada, logo, um aumento de estudos nessa área temática irá permitir uma melhor análise da eficácia dessa prática integrativa. A utilização do uso de fitoterápicos e plantas medicinais contribuem no diálogo entre os profissionais e pacientes acrescentado saberes, valores e práticas utilizadas pela população mas que são importantes para a promoção em saúde de todos.</w:t>
      </w:r>
    </w:p>
    <w:p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rsidR="001C422C" w:rsidRPr="00BD6489" w:rsidRDefault="001C422C"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rsidR="008125CA" w:rsidRDefault="008125CA" w:rsidP="008125CA">
      <w:pPr>
        <w:pStyle w:val="PargrafodaLista"/>
        <w:spacing w:before="240" w:after="240"/>
        <w:ind w:left="227"/>
        <w:rPr>
          <w:rFonts w:ascii="Times New Roman" w:eastAsia="Times New Roman" w:hAnsi="Times New Roman" w:cs="Times New Roman"/>
        </w:rPr>
      </w:pPr>
      <w:r w:rsidRPr="008125CA">
        <w:rPr>
          <w:rFonts w:ascii="Times New Roman" w:eastAsia="Times New Roman" w:hAnsi="Times New Roman" w:cs="Times New Roman"/>
        </w:rPr>
        <w:t xml:space="preserve">BARRETO, B. B.; VIEIRA, R. C. P. A. Percepção dos profissionais de saúde sobre a inserção da fitoterapia na atenção primária à saúde. </w:t>
      </w:r>
      <w:r w:rsidRPr="008125CA">
        <w:rPr>
          <w:rFonts w:ascii="Times New Roman" w:eastAsia="Times New Roman" w:hAnsi="Times New Roman" w:cs="Times New Roman"/>
          <w:b/>
        </w:rPr>
        <w:t>Rev. APS</w:t>
      </w:r>
      <w:r w:rsidRPr="008125CA">
        <w:rPr>
          <w:rFonts w:ascii="Times New Roman" w:eastAsia="Times New Roman" w:hAnsi="Times New Roman" w:cs="Times New Roman"/>
        </w:rPr>
        <w:t>. v.18, n.2, abr./jun, p.191 – 198, 2015.</w:t>
      </w:r>
    </w:p>
    <w:p w:rsidR="008125CA" w:rsidRPr="008125CA" w:rsidRDefault="008125CA" w:rsidP="008125CA">
      <w:pPr>
        <w:pStyle w:val="PargrafodaLista"/>
        <w:spacing w:before="240" w:after="240"/>
        <w:ind w:left="227"/>
        <w:rPr>
          <w:rFonts w:ascii="Times New Roman" w:eastAsia="Times New Roman" w:hAnsi="Times New Roman" w:cs="Times New Roman"/>
        </w:rPr>
      </w:pPr>
    </w:p>
    <w:p w:rsidR="008125CA" w:rsidRDefault="008125CA" w:rsidP="008125CA">
      <w:pPr>
        <w:pStyle w:val="PargrafodaLista"/>
        <w:spacing w:before="240" w:after="240"/>
        <w:ind w:left="227"/>
        <w:rPr>
          <w:rFonts w:ascii="Times New Roman" w:eastAsia="Times New Roman" w:hAnsi="Times New Roman" w:cs="Times New Roman"/>
        </w:rPr>
      </w:pPr>
      <w:r w:rsidRPr="008125CA">
        <w:rPr>
          <w:rFonts w:ascii="Times New Roman" w:eastAsia="Times New Roman" w:hAnsi="Times New Roman" w:cs="Times New Roman"/>
        </w:rPr>
        <w:t xml:space="preserve">BRASIL, Ministério da Saúde. </w:t>
      </w:r>
      <w:r w:rsidRPr="008125CA">
        <w:rPr>
          <w:rFonts w:ascii="Times New Roman" w:eastAsia="Times New Roman" w:hAnsi="Times New Roman" w:cs="Times New Roman"/>
          <w:b/>
        </w:rPr>
        <w:t>Política Nacional de Práticas Integrativas e Complementares no SUS: atitude de ampliação de acesso.</w:t>
      </w:r>
      <w:r w:rsidRPr="008125CA">
        <w:rPr>
          <w:rFonts w:ascii="Times New Roman" w:eastAsia="Times New Roman" w:hAnsi="Times New Roman" w:cs="Times New Roman"/>
        </w:rPr>
        <w:t xml:space="preserve"> 2. ed. Brasília: Ministério da Saúde, 2015.</w:t>
      </w:r>
    </w:p>
    <w:p w:rsidR="008125CA" w:rsidRPr="008125CA" w:rsidRDefault="008125CA" w:rsidP="008125CA">
      <w:pPr>
        <w:pStyle w:val="PargrafodaLista"/>
        <w:spacing w:before="240" w:after="240"/>
        <w:ind w:left="227"/>
        <w:rPr>
          <w:rFonts w:ascii="Times New Roman" w:eastAsia="Times New Roman" w:hAnsi="Times New Roman" w:cs="Times New Roman"/>
        </w:rPr>
      </w:pPr>
    </w:p>
    <w:p w:rsidR="008125CA" w:rsidRDefault="008125CA" w:rsidP="008125CA">
      <w:pPr>
        <w:pStyle w:val="PargrafodaLista"/>
        <w:shd w:val="clear" w:color="auto" w:fill="FFFFFF"/>
        <w:spacing w:before="240"/>
        <w:ind w:left="227"/>
        <w:rPr>
          <w:rFonts w:ascii="Times New Roman" w:eastAsia="Times New Roman" w:hAnsi="Times New Roman" w:cs="Times New Roman"/>
        </w:rPr>
      </w:pPr>
      <w:r w:rsidRPr="008125CA">
        <w:rPr>
          <w:rFonts w:ascii="Times New Roman" w:eastAsia="Times New Roman" w:hAnsi="Times New Roman" w:cs="Times New Roman"/>
        </w:rPr>
        <w:t xml:space="preserve">CACCIA-BAVA, M. C. G. G. </w:t>
      </w:r>
      <w:r w:rsidRPr="008125CA">
        <w:rPr>
          <w:rFonts w:ascii="Times New Roman" w:eastAsia="Times New Roman" w:hAnsi="Times New Roman" w:cs="Times New Roman"/>
          <w:i/>
        </w:rPr>
        <w:t>et al</w:t>
      </w:r>
      <w:r w:rsidRPr="008125CA">
        <w:rPr>
          <w:rFonts w:ascii="Times New Roman" w:eastAsia="Times New Roman" w:hAnsi="Times New Roman" w:cs="Times New Roman"/>
        </w:rPr>
        <w:t xml:space="preserve">. Disponibilidade de medicamentos fitoterápicos e plantas medicinais nas unidades de atenção básica do Estado de São Paulo: resultados do Programa Nacional de Melhoria do Acesso e da Qualidade da Atenção Básica (PMAQ). </w:t>
      </w:r>
      <w:r w:rsidRPr="008125CA">
        <w:rPr>
          <w:rFonts w:ascii="Times New Roman" w:eastAsia="Times New Roman" w:hAnsi="Times New Roman" w:cs="Times New Roman"/>
          <w:b/>
        </w:rPr>
        <w:t>Ciênc. saúde coletiva</w:t>
      </w:r>
      <w:r w:rsidRPr="008125CA">
        <w:rPr>
          <w:rFonts w:ascii="Times New Roman" w:eastAsia="Times New Roman" w:hAnsi="Times New Roman" w:cs="Times New Roman"/>
        </w:rPr>
        <w:t>, Rio de Janeiro, v.22, n.5, mai, 2017.</w:t>
      </w:r>
    </w:p>
    <w:p w:rsidR="008125CA" w:rsidRPr="008125CA" w:rsidRDefault="008125CA" w:rsidP="008125CA">
      <w:pPr>
        <w:pStyle w:val="PargrafodaLista"/>
        <w:shd w:val="clear" w:color="auto" w:fill="FFFFFF"/>
        <w:spacing w:before="240"/>
        <w:ind w:left="227"/>
        <w:rPr>
          <w:rFonts w:ascii="Times New Roman" w:eastAsia="Times New Roman" w:hAnsi="Times New Roman" w:cs="Times New Roman"/>
        </w:rPr>
      </w:pPr>
    </w:p>
    <w:p w:rsidR="008125CA" w:rsidRDefault="008125CA" w:rsidP="008125CA">
      <w:pPr>
        <w:pStyle w:val="PargrafodaLista"/>
        <w:spacing w:before="240" w:after="240"/>
        <w:ind w:left="227"/>
        <w:rPr>
          <w:rFonts w:ascii="Times New Roman" w:eastAsia="Times New Roman" w:hAnsi="Times New Roman" w:cs="Times New Roman"/>
        </w:rPr>
      </w:pPr>
      <w:r w:rsidRPr="008125CA">
        <w:rPr>
          <w:rFonts w:ascii="Times New Roman" w:eastAsia="Times New Roman" w:hAnsi="Times New Roman" w:cs="Times New Roman"/>
        </w:rPr>
        <w:t xml:space="preserve">COLET, C. R. </w:t>
      </w:r>
      <w:r w:rsidRPr="008125CA">
        <w:rPr>
          <w:rFonts w:ascii="Times New Roman" w:eastAsia="Times New Roman" w:hAnsi="Times New Roman" w:cs="Times New Roman"/>
          <w:i/>
        </w:rPr>
        <w:t>et al</w:t>
      </w:r>
      <w:r w:rsidRPr="008125CA">
        <w:rPr>
          <w:rFonts w:ascii="Times New Roman" w:eastAsia="Times New Roman" w:hAnsi="Times New Roman" w:cs="Times New Roman"/>
        </w:rPr>
        <w:t xml:space="preserve">. Uso de plantas medicinais por usuários do serviço público de saúde do município de Ijuí/RS. </w:t>
      </w:r>
      <w:r w:rsidRPr="008125CA">
        <w:rPr>
          <w:rFonts w:ascii="Times New Roman" w:eastAsia="Times New Roman" w:hAnsi="Times New Roman" w:cs="Times New Roman"/>
          <w:b/>
        </w:rPr>
        <w:t xml:space="preserve">Rev Bras Med Fam Comunidade. </w:t>
      </w:r>
      <w:r w:rsidRPr="008125CA">
        <w:rPr>
          <w:rFonts w:ascii="Times New Roman" w:eastAsia="Times New Roman" w:hAnsi="Times New Roman" w:cs="Times New Roman"/>
        </w:rPr>
        <w:t xml:space="preserve">Rio de Janeiro, v.10, n.36, p.1-13, jul./set, 2015. </w:t>
      </w:r>
    </w:p>
    <w:p w:rsidR="008125CA" w:rsidRPr="008125CA" w:rsidRDefault="008125CA" w:rsidP="008125CA">
      <w:pPr>
        <w:pStyle w:val="PargrafodaLista"/>
        <w:spacing w:before="240" w:after="240"/>
        <w:ind w:left="227"/>
        <w:rPr>
          <w:rFonts w:ascii="Times New Roman" w:eastAsia="Times New Roman" w:hAnsi="Times New Roman" w:cs="Times New Roman"/>
        </w:rPr>
      </w:pPr>
    </w:p>
    <w:p w:rsidR="008125CA" w:rsidRDefault="008125CA" w:rsidP="008125CA">
      <w:pPr>
        <w:pStyle w:val="PargrafodaLista"/>
        <w:spacing w:before="240" w:after="240"/>
        <w:ind w:left="227"/>
        <w:rPr>
          <w:rFonts w:ascii="Times New Roman" w:eastAsia="Times New Roman" w:hAnsi="Times New Roman" w:cs="Times New Roman"/>
        </w:rPr>
      </w:pPr>
      <w:r w:rsidRPr="008125CA">
        <w:rPr>
          <w:rFonts w:ascii="Times New Roman" w:eastAsia="Times New Roman" w:hAnsi="Times New Roman" w:cs="Times New Roman"/>
        </w:rPr>
        <w:t xml:space="preserve">MATTOS, G. et al. Medicinal plants and herbal medicines in Primary Health Care: the perception of the professionals. Cien Saude Colet. V.23, n.11, p.3735-3744, nov. 2018. Disponível em: </w:t>
      </w:r>
      <w:hyperlink r:id="rId9" w:history="1">
        <w:r w:rsidRPr="001D1041">
          <w:rPr>
            <w:rStyle w:val="Hyperlink"/>
            <w:rFonts w:ascii="Times New Roman" w:eastAsia="Times New Roman" w:hAnsi="Times New Roman" w:cs="Times New Roman"/>
          </w:rPr>
          <w:t>https://pubmed.ncbi.nlm.nih.gov/30427445/</w:t>
        </w:r>
      </w:hyperlink>
      <w:r>
        <w:rPr>
          <w:rFonts w:ascii="Times New Roman" w:eastAsia="Times New Roman" w:hAnsi="Times New Roman" w:cs="Times New Roman"/>
        </w:rPr>
        <w:t>. Acesso em 25 jul. 2020.</w:t>
      </w:r>
    </w:p>
    <w:p w:rsidR="008125CA" w:rsidRPr="008125CA" w:rsidRDefault="008125CA" w:rsidP="008125CA">
      <w:pPr>
        <w:pStyle w:val="PargrafodaLista"/>
        <w:spacing w:before="240" w:after="240"/>
        <w:ind w:left="227"/>
        <w:rPr>
          <w:rFonts w:ascii="Times New Roman" w:eastAsia="Times New Roman" w:hAnsi="Times New Roman" w:cs="Times New Roman"/>
        </w:rPr>
      </w:pPr>
    </w:p>
    <w:p w:rsidR="008125CA" w:rsidRDefault="008125CA" w:rsidP="008125CA">
      <w:pPr>
        <w:pStyle w:val="PargrafodaLista"/>
        <w:spacing w:before="240" w:after="240"/>
        <w:ind w:left="227"/>
        <w:rPr>
          <w:rFonts w:ascii="Times New Roman" w:eastAsia="Times New Roman" w:hAnsi="Times New Roman" w:cs="Times New Roman"/>
        </w:rPr>
      </w:pPr>
      <w:r w:rsidRPr="008125CA">
        <w:rPr>
          <w:rFonts w:ascii="Times New Roman" w:eastAsia="Times New Roman" w:hAnsi="Times New Roman" w:cs="Times New Roman"/>
        </w:rPr>
        <w:t xml:space="preserve">MATTOS, A. A. </w:t>
      </w:r>
      <w:r w:rsidRPr="008125CA">
        <w:rPr>
          <w:rFonts w:ascii="Times New Roman" w:eastAsia="Times New Roman" w:hAnsi="Times New Roman" w:cs="Times New Roman"/>
          <w:i/>
        </w:rPr>
        <w:t>et al</w:t>
      </w:r>
      <w:r w:rsidRPr="008125CA">
        <w:rPr>
          <w:rFonts w:ascii="Times New Roman" w:eastAsia="Times New Roman" w:hAnsi="Times New Roman" w:cs="Times New Roman"/>
        </w:rPr>
        <w:t xml:space="preserve">. An extract from Myracrodruon urundeuva inhibits matrix mineralization in human osteoblastos. </w:t>
      </w:r>
      <w:r w:rsidRPr="008125CA">
        <w:rPr>
          <w:rFonts w:ascii="Times New Roman" w:eastAsia="Times New Roman" w:hAnsi="Times New Roman" w:cs="Times New Roman"/>
          <w:b/>
        </w:rPr>
        <w:t>Journal of Ethnopharmacology</w:t>
      </w:r>
      <w:r w:rsidRPr="008125CA">
        <w:rPr>
          <w:rFonts w:ascii="Times New Roman" w:eastAsia="Times New Roman" w:hAnsi="Times New Roman" w:cs="Times New Roman"/>
        </w:rPr>
        <w:t>,</w:t>
      </w:r>
      <w:hyperlink r:id="rId10">
        <w:r w:rsidRPr="008125CA">
          <w:rPr>
            <w:rFonts w:ascii="Times New Roman" w:eastAsia="Times New Roman" w:hAnsi="Times New Roman" w:cs="Times New Roman"/>
          </w:rPr>
          <w:t xml:space="preserve"> v.237</w:t>
        </w:r>
      </w:hyperlink>
      <w:r w:rsidRPr="008125CA">
        <w:rPr>
          <w:rFonts w:ascii="Times New Roman" w:eastAsia="Times New Roman" w:hAnsi="Times New Roman" w:cs="Times New Roman"/>
        </w:rPr>
        <w:t>, n. 12, p.192-201, jun, 2019.</w:t>
      </w:r>
    </w:p>
    <w:p w:rsidR="008125CA" w:rsidRPr="008125CA" w:rsidRDefault="008125CA" w:rsidP="008125CA">
      <w:pPr>
        <w:pStyle w:val="PargrafodaLista"/>
        <w:spacing w:before="240" w:after="240"/>
        <w:ind w:left="227"/>
        <w:rPr>
          <w:rFonts w:ascii="Times New Roman" w:eastAsia="Times New Roman" w:hAnsi="Times New Roman" w:cs="Times New Roman"/>
        </w:rPr>
      </w:pPr>
    </w:p>
    <w:p w:rsidR="008125CA" w:rsidRDefault="008125CA" w:rsidP="008125CA">
      <w:pPr>
        <w:pStyle w:val="PargrafodaLista"/>
        <w:spacing w:before="240"/>
        <w:ind w:left="227"/>
        <w:rPr>
          <w:rFonts w:ascii="Times New Roman" w:eastAsia="Times New Roman" w:hAnsi="Times New Roman" w:cs="Times New Roman"/>
        </w:rPr>
      </w:pPr>
      <w:r w:rsidRPr="008125CA">
        <w:rPr>
          <w:rFonts w:ascii="Times New Roman" w:eastAsia="Times New Roman" w:hAnsi="Times New Roman" w:cs="Times New Roman"/>
        </w:rPr>
        <w:t xml:space="preserve">MENDES, K. D. S.; SILVEIRA, R. C. C. P.; GALVÃO, C. M. Revisão integrativa: método de pesquisa para a incorporação de evidências na saúde e na Enfermagem.  </w:t>
      </w:r>
      <w:r w:rsidRPr="008125CA">
        <w:rPr>
          <w:rFonts w:ascii="Times New Roman" w:eastAsia="Times New Roman" w:hAnsi="Times New Roman" w:cs="Times New Roman"/>
          <w:b/>
        </w:rPr>
        <w:t>Texto Contexto Enferm</w:t>
      </w:r>
      <w:r w:rsidRPr="008125CA">
        <w:rPr>
          <w:rFonts w:ascii="Times New Roman" w:eastAsia="Times New Roman" w:hAnsi="Times New Roman" w:cs="Times New Roman"/>
        </w:rPr>
        <w:t>, v. 17, n. 4, p. 758-64, 2008. Disponível em:https://www.scielo.br/pdf/tce/v17n4/18.pdf. Acesso em: 24 jul. 2020.</w:t>
      </w:r>
    </w:p>
    <w:p w:rsidR="008125CA" w:rsidRPr="008125CA" w:rsidRDefault="008125CA" w:rsidP="008125CA">
      <w:pPr>
        <w:pStyle w:val="PargrafodaLista"/>
        <w:spacing w:before="240"/>
        <w:ind w:left="227"/>
        <w:rPr>
          <w:rFonts w:ascii="Times New Roman" w:eastAsia="Times New Roman" w:hAnsi="Times New Roman" w:cs="Times New Roman"/>
        </w:rPr>
      </w:pPr>
    </w:p>
    <w:p w:rsidR="008125CA" w:rsidRDefault="008125CA" w:rsidP="008125CA">
      <w:pPr>
        <w:pStyle w:val="PargrafodaLista"/>
        <w:spacing w:before="240" w:after="240"/>
        <w:ind w:left="227"/>
        <w:rPr>
          <w:rFonts w:ascii="Times New Roman" w:eastAsia="Times New Roman" w:hAnsi="Times New Roman" w:cs="Times New Roman"/>
        </w:rPr>
      </w:pPr>
      <w:r w:rsidRPr="008125CA">
        <w:rPr>
          <w:rFonts w:ascii="Times New Roman" w:eastAsia="Times New Roman" w:hAnsi="Times New Roman" w:cs="Times New Roman"/>
        </w:rPr>
        <w:t xml:space="preserve">SANTOS, F. A. V. </w:t>
      </w:r>
      <w:r w:rsidRPr="008125CA">
        <w:rPr>
          <w:rFonts w:ascii="Times New Roman" w:eastAsia="Times New Roman" w:hAnsi="Times New Roman" w:cs="Times New Roman"/>
          <w:i/>
        </w:rPr>
        <w:t>et al.</w:t>
      </w:r>
      <w:r w:rsidRPr="008125CA">
        <w:rPr>
          <w:rFonts w:ascii="Times New Roman" w:eastAsia="Times New Roman" w:hAnsi="Times New Roman" w:cs="Times New Roman"/>
        </w:rPr>
        <w:t xml:space="preserve"> Antibacterial activity of Plectranthus amboinicus Lour (Lamiaceae) essential oil against Streptococcus mutans. </w:t>
      </w:r>
      <w:r w:rsidRPr="008125CA">
        <w:rPr>
          <w:rFonts w:ascii="Times New Roman" w:eastAsia="Times New Roman" w:hAnsi="Times New Roman" w:cs="Times New Roman"/>
          <w:b/>
        </w:rPr>
        <w:t>European Journal of Integrative Medicine</w:t>
      </w:r>
      <w:r w:rsidRPr="008125CA">
        <w:rPr>
          <w:rFonts w:ascii="Times New Roman" w:eastAsia="Times New Roman" w:hAnsi="Times New Roman" w:cs="Times New Roman"/>
        </w:rPr>
        <w:t>, v.</w:t>
      </w:r>
      <w:hyperlink r:id="rId11">
        <w:r w:rsidRPr="008125CA">
          <w:rPr>
            <w:rFonts w:ascii="Times New Roman" w:eastAsia="Times New Roman" w:hAnsi="Times New Roman" w:cs="Times New Roman"/>
          </w:rPr>
          <w:t xml:space="preserve"> 8,</w:t>
        </w:r>
      </w:hyperlink>
      <w:r w:rsidRPr="008125CA">
        <w:rPr>
          <w:rFonts w:ascii="Times New Roman" w:eastAsia="Times New Roman" w:hAnsi="Times New Roman" w:cs="Times New Roman"/>
        </w:rPr>
        <w:t xml:space="preserve"> n.</w:t>
      </w:r>
      <w:hyperlink r:id="rId12">
        <w:r w:rsidRPr="008125CA">
          <w:rPr>
            <w:rFonts w:ascii="Times New Roman" w:eastAsia="Times New Roman" w:hAnsi="Times New Roman" w:cs="Times New Roman"/>
          </w:rPr>
          <w:t>3</w:t>
        </w:r>
      </w:hyperlink>
      <w:r w:rsidRPr="008125CA">
        <w:rPr>
          <w:rFonts w:ascii="Times New Roman" w:eastAsia="Times New Roman" w:hAnsi="Times New Roman" w:cs="Times New Roman"/>
        </w:rPr>
        <w:t>, p.293-297, jun. 2016.</w:t>
      </w:r>
    </w:p>
    <w:p w:rsidR="008125CA" w:rsidRPr="008125CA" w:rsidRDefault="008125CA" w:rsidP="008125CA">
      <w:pPr>
        <w:pStyle w:val="PargrafodaLista"/>
        <w:spacing w:before="240" w:after="240"/>
        <w:ind w:left="227"/>
        <w:rPr>
          <w:rFonts w:ascii="Times New Roman" w:eastAsia="Times New Roman" w:hAnsi="Times New Roman" w:cs="Times New Roman"/>
        </w:rPr>
      </w:pPr>
    </w:p>
    <w:p w:rsidR="008125CA" w:rsidRPr="008125CA" w:rsidRDefault="008125CA" w:rsidP="008125CA">
      <w:pPr>
        <w:pStyle w:val="PargrafodaLista"/>
        <w:shd w:val="clear" w:color="auto" w:fill="FFFFFF"/>
        <w:spacing w:before="240"/>
        <w:ind w:left="227"/>
        <w:rPr>
          <w:rFonts w:ascii="Times New Roman" w:eastAsia="Times New Roman" w:hAnsi="Times New Roman" w:cs="Times New Roman"/>
        </w:rPr>
      </w:pPr>
      <w:r w:rsidRPr="008125CA">
        <w:rPr>
          <w:rFonts w:ascii="Times New Roman" w:eastAsia="Times New Roman" w:hAnsi="Times New Roman" w:cs="Times New Roman"/>
        </w:rPr>
        <w:t xml:space="preserve">SILVA, R. </w:t>
      </w:r>
      <w:r w:rsidRPr="008125CA">
        <w:rPr>
          <w:rFonts w:ascii="Times New Roman" w:eastAsia="Times New Roman" w:hAnsi="Times New Roman" w:cs="Times New Roman"/>
          <w:i/>
        </w:rPr>
        <w:t>et al</w:t>
      </w:r>
      <w:r w:rsidRPr="008125CA">
        <w:rPr>
          <w:rFonts w:ascii="Times New Roman" w:eastAsia="Times New Roman" w:hAnsi="Times New Roman" w:cs="Times New Roman"/>
        </w:rPr>
        <w:t xml:space="preserve">. Effectiveness of multisensory stimulation in managing neuropsychiatric symptoms in older adults with major neurocognitive disorder: a systematic review. </w:t>
      </w:r>
      <w:r w:rsidRPr="008125CA">
        <w:rPr>
          <w:rFonts w:ascii="Times New Roman" w:eastAsia="Times New Roman" w:hAnsi="Times New Roman" w:cs="Times New Roman"/>
          <w:b/>
        </w:rPr>
        <w:t>JBI Database System Rev Implement Rep,</w:t>
      </w:r>
      <w:r w:rsidRPr="008125CA">
        <w:rPr>
          <w:rFonts w:ascii="Times New Roman" w:eastAsia="Times New Roman" w:hAnsi="Times New Roman" w:cs="Times New Roman"/>
        </w:rPr>
        <w:t xml:space="preserve"> v.16, n.8, p.1663-1708, ago, 2018.</w:t>
      </w:r>
    </w:p>
    <w:p w:rsidR="008125CA" w:rsidRPr="008125CA" w:rsidRDefault="008125CA" w:rsidP="008125CA">
      <w:pPr>
        <w:pStyle w:val="PargrafodaLista"/>
        <w:shd w:val="clear" w:color="auto" w:fill="FFFFFF"/>
        <w:spacing w:before="240"/>
        <w:ind w:left="227"/>
        <w:rPr>
          <w:rFonts w:ascii="Times New Roman" w:eastAsia="Times New Roman" w:hAnsi="Times New Roman" w:cs="Times New Roman"/>
        </w:rPr>
      </w:pPr>
    </w:p>
    <w:p w:rsidR="008125CA" w:rsidRPr="008125CA" w:rsidRDefault="008125CA" w:rsidP="008125CA">
      <w:pPr>
        <w:pStyle w:val="PargrafodaLista"/>
        <w:ind w:left="227"/>
        <w:rPr>
          <w:rFonts w:ascii="Times New Roman" w:hAnsi="Times New Roman" w:cs="Times New Roman"/>
        </w:rPr>
      </w:pPr>
      <w:r w:rsidRPr="008125CA">
        <w:rPr>
          <w:rFonts w:ascii="Times New Roman" w:hAnsi="Times New Roman" w:cs="Times New Roman"/>
          <w:shd w:val="clear" w:color="auto" w:fill="FFFFFF"/>
        </w:rPr>
        <w:t>SILVELLO, C.L.C</w:t>
      </w:r>
      <w:r w:rsidRPr="008125CA">
        <w:rPr>
          <w:rFonts w:ascii="Times New Roman" w:hAnsi="Times New Roman" w:cs="Times New Roman"/>
        </w:rPr>
        <w:t xml:space="preserve">. O uso de plantas medicinais e de fitoterápicos no SUS: : uma revisão bibliográfica. Rio Grande do Sul: Universidade Federal do Rio Grande do Sul, 2010. 39 f. Disponível em: </w:t>
      </w:r>
      <w:hyperlink r:id="rId13" w:history="1">
        <w:r w:rsidRPr="008125CA">
          <w:rPr>
            <w:rStyle w:val="Hyperlink"/>
            <w:rFonts w:ascii="Times New Roman" w:hAnsi="Times New Roman" w:cs="Times New Roman"/>
          </w:rPr>
          <w:t>https://www.lume.ufrgs.br/handle/10183/28232</w:t>
        </w:r>
      </w:hyperlink>
      <w:r w:rsidRPr="008125CA">
        <w:rPr>
          <w:rFonts w:ascii="Times New Roman" w:hAnsi="Times New Roman" w:cs="Times New Roman"/>
        </w:rPr>
        <w:t>. Acesso em 25 jul. 2020.</w:t>
      </w:r>
    </w:p>
    <w:p w:rsidR="008125CA" w:rsidRPr="008125CA" w:rsidRDefault="008125CA" w:rsidP="008125CA">
      <w:pPr>
        <w:pStyle w:val="PargrafodaLista"/>
        <w:ind w:left="227"/>
        <w:rPr>
          <w:rFonts w:ascii="Times New Roman" w:hAnsi="Times New Roman" w:cs="Times New Roman"/>
        </w:rPr>
      </w:pPr>
    </w:p>
    <w:p w:rsidR="008125CA" w:rsidRDefault="008125CA" w:rsidP="008125CA">
      <w:pPr>
        <w:pStyle w:val="Ttulo2"/>
        <w:pBdr>
          <w:bottom w:val="single" w:sz="6" w:space="2" w:color="EEEEEE"/>
        </w:pBdr>
        <w:shd w:val="clear" w:color="auto" w:fill="FFFFFF"/>
        <w:spacing w:before="0" w:after="0"/>
        <w:ind w:left="227"/>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lastRenderedPageBreak/>
        <w:t xml:space="preserve">SOARES, A. A. P. </w:t>
      </w:r>
      <w:r>
        <w:rPr>
          <w:rFonts w:ascii="Times New Roman" w:eastAsia="Times New Roman" w:hAnsi="Times New Roman" w:cs="Times New Roman"/>
          <w:i/>
          <w:color w:val="222222"/>
          <w:sz w:val="24"/>
          <w:szCs w:val="24"/>
          <w:highlight w:val="white"/>
        </w:rPr>
        <w:t>et al</w:t>
      </w:r>
      <w:r>
        <w:rPr>
          <w:rFonts w:ascii="Times New Roman" w:eastAsia="Times New Roman" w:hAnsi="Times New Roman" w:cs="Times New Roman"/>
          <w:color w:val="222222"/>
          <w:sz w:val="24"/>
          <w:szCs w:val="24"/>
          <w:highlight w:val="white"/>
        </w:rPr>
        <w:t xml:space="preserve">. Aceitação de fitoterápicos por prescritores da atenção primária à saúde. </w:t>
      </w:r>
      <w:r>
        <w:rPr>
          <w:rFonts w:ascii="Times New Roman" w:eastAsia="Times New Roman" w:hAnsi="Times New Roman" w:cs="Times New Roman"/>
          <w:b/>
          <w:color w:val="222222"/>
          <w:sz w:val="24"/>
          <w:szCs w:val="24"/>
          <w:highlight w:val="white"/>
        </w:rPr>
        <w:t>SANARE-Revista de Políticas Públicas</w:t>
      </w:r>
      <w:r>
        <w:rPr>
          <w:rFonts w:ascii="Times New Roman" w:eastAsia="Times New Roman" w:hAnsi="Times New Roman" w:cs="Times New Roman"/>
          <w:color w:val="222222"/>
          <w:sz w:val="24"/>
          <w:szCs w:val="24"/>
          <w:highlight w:val="white"/>
        </w:rPr>
        <w:t>, v. 17, n. 2, 2018.</w:t>
      </w:r>
    </w:p>
    <w:p w:rsidR="008125CA" w:rsidRDefault="008125CA" w:rsidP="008125CA">
      <w:pPr>
        <w:pStyle w:val="PargrafodaLista"/>
        <w:shd w:val="clear" w:color="auto" w:fill="FFFFFF"/>
        <w:spacing w:before="240" w:after="200"/>
        <w:ind w:left="227"/>
        <w:rPr>
          <w:rFonts w:ascii="Times New Roman" w:eastAsia="Times New Roman" w:hAnsi="Times New Roman" w:cs="Times New Roman"/>
        </w:rPr>
      </w:pPr>
      <w:r w:rsidRPr="008125CA">
        <w:rPr>
          <w:rFonts w:ascii="Times New Roman" w:eastAsia="Times New Roman" w:hAnsi="Times New Roman" w:cs="Times New Roman"/>
        </w:rPr>
        <w:t xml:space="preserve">TRIBESS, B. </w:t>
      </w:r>
      <w:r w:rsidRPr="008125CA">
        <w:rPr>
          <w:rFonts w:ascii="Times New Roman" w:eastAsia="Times New Roman" w:hAnsi="Times New Roman" w:cs="Times New Roman"/>
          <w:i/>
        </w:rPr>
        <w:t>et al.</w:t>
      </w:r>
      <w:r w:rsidRPr="008125CA">
        <w:rPr>
          <w:rFonts w:ascii="Times New Roman" w:eastAsia="Times New Roman" w:hAnsi="Times New Roman" w:cs="Times New Roman"/>
        </w:rPr>
        <w:t xml:space="preserve"> Ethnobotanical study of plants used for therapeutic purposes in the Atlantic Forest region, Southern Brazil.</w:t>
      </w:r>
      <w:hyperlink r:id="rId14">
        <w:r w:rsidRPr="008125CA">
          <w:rPr>
            <w:rFonts w:ascii="Times New Roman" w:eastAsia="Times New Roman" w:hAnsi="Times New Roman" w:cs="Times New Roman"/>
          </w:rPr>
          <w:t xml:space="preserve"> </w:t>
        </w:r>
      </w:hyperlink>
      <w:hyperlink r:id="rId15">
        <w:r w:rsidRPr="008125CA">
          <w:rPr>
            <w:rFonts w:ascii="Times New Roman" w:eastAsia="Times New Roman" w:hAnsi="Times New Roman" w:cs="Times New Roman"/>
            <w:b/>
          </w:rPr>
          <w:t>Journal of Ethnopharmacology</w:t>
        </w:r>
      </w:hyperlink>
      <w:r w:rsidRPr="008125CA">
        <w:rPr>
          <w:rFonts w:ascii="Times New Roman" w:eastAsia="Times New Roman" w:hAnsi="Times New Roman" w:cs="Times New Roman"/>
        </w:rPr>
        <w:t>, v.</w:t>
      </w:r>
      <w:hyperlink r:id="rId16">
        <w:r w:rsidRPr="008125CA">
          <w:rPr>
            <w:rFonts w:ascii="Times New Roman" w:eastAsia="Times New Roman" w:hAnsi="Times New Roman" w:cs="Times New Roman"/>
          </w:rPr>
          <w:t>164</w:t>
        </w:r>
      </w:hyperlink>
      <w:r w:rsidRPr="008125CA">
        <w:rPr>
          <w:rFonts w:ascii="Times New Roman" w:eastAsia="Times New Roman" w:hAnsi="Times New Roman" w:cs="Times New Roman"/>
        </w:rPr>
        <w:t>, n.22, p. 136-146, abr, 2015.</w:t>
      </w:r>
    </w:p>
    <w:p w:rsidR="008125CA" w:rsidRPr="008125CA" w:rsidRDefault="008125CA" w:rsidP="008125CA">
      <w:pPr>
        <w:pStyle w:val="PargrafodaLista"/>
        <w:shd w:val="clear" w:color="auto" w:fill="FFFFFF"/>
        <w:spacing w:before="240" w:after="200"/>
        <w:ind w:left="227"/>
        <w:rPr>
          <w:rFonts w:ascii="Times New Roman" w:eastAsia="Times New Roman" w:hAnsi="Times New Roman" w:cs="Times New Roman"/>
        </w:rPr>
      </w:pPr>
    </w:p>
    <w:p w:rsidR="008125CA" w:rsidRPr="008125CA" w:rsidRDefault="008125CA" w:rsidP="008125CA">
      <w:pPr>
        <w:pStyle w:val="PargrafodaLista"/>
        <w:spacing w:after="200"/>
        <w:ind w:left="227"/>
        <w:rPr>
          <w:rFonts w:ascii="Times New Roman" w:eastAsia="Times New Roman" w:hAnsi="Times New Roman" w:cs="Times New Roman"/>
        </w:rPr>
      </w:pPr>
      <w:r w:rsidRPr="008125CA">
        <w:rPr>
          <w:rFonts w:ascii="Times New Roman" w:eastAsia="Times New Roman" w:hAnsi="Times New Roman" w:cs="Times New Roman"/>
        </w:rPr>
        <w:t xml:space="preserve">ZENI, A. L. B. </w:t>
      </w:r>
      <w:r w:rsidRPr="008125CA">
        <w:rPr>
          <w:rFonts w:ascii="Times New Roman" w:eastAsia="Times New Roman" w:hAnsi="Times New Roman" w:cs="Times New Roman"/>
          <w:i/>
        </w:rPr>
        <w:t>et al.</w:t>
      </w:r>
      <w:r w:rsidRPr="008125CA">
        <w:rPr>
          <w:rFonts w:ascii="Times New Roman" w:eastAsia="Times New Roman" w:hAnsi="Times New Roman" w:cs="Times New Roman"/>
        </w:rPr>
        <w:t xml:space="preserve"> Use of medicinal plants as home remedies in Primary Health Care in Blumenau - State of Santa Catarina, Brazil. </w:t>
      </w:r>
      <w:r w:rsidRPr="008125CA">
        <w:rPr>
          <w:rFonts w:ascii="Times New Roman" w:eastAsia="Times New Roman" w:hAnsi="Times New Roman" w:cs="Times New Roman"/>
          <w:b/>
        </w:rPr>
        <w:t>Cien Saude Colet.</w:t>
      </w:r>
      <w:r w:rsidRPr="008125CA">
        <w:rPr>
          <w:rFonts w:ascii="Times New Roman" w:eastAsia="Times New Roman" w:hAnsi="Times New Roman" w:cs="Times New Roman"/>
        </w:rPr>
        <w:t xml:space="preserve"> v. 22, n.8,  p.2703-2712, ago. 2017. Disponível em: </w:t>
      </w:r>
      <w:hyperlink r:id="rId17">
        <w:r w:rsidRPr="008125CA">
          <w:rPr>
            <w:rFonts w:ascii="Times New Roman" w:eastAsia="Times New Roman" w:hAnsi="Times New Roman" w:cs="Times New Roman"/>
            <w:color w:val="1155CC"/>
            <w:u w:val="single"/>
          </w:rPr>
          <w:t>https://pubmed.ncbi.nlm.nih.gov/28793084</w:t>
        </w:r>
      </w:hyperlink>
    </w:p>
    <w:p w:rsidR="008125CA" w:rsidRPr="008125CA" w:rsidRDefault="008125CA" w:rsidP="008125CA">
      <w:pPr>
        <w:pStyle w:val="PargrafodaLista"/>
        <w:spacing w:after="200"/>
        <w:ind w:left="227"/>
        <w:rPr>
          <w:rFonts w:ascii="Times New Roman" w:eastAsia="Times New Roman" w:hAnsi="Times New Roman" w:cs="Times New Roman"/>
        </w:rPr>
      </w:pPr>
    </w:p>
    <w:p w:rsidR="001C422C" w:rsidRPr="00BD6489" w:rsidRDefault="001C422C" w:rsidP="001C422C">
      <w:pPr>
        <w:numPr>
          <w:ilvl w:val="1"/>
          <w:numId w:val="5"/>
        </w:numPr>
        <w:pBdr>
          <w:top w:val="nil"/>
          <w:left w:val="nil"/>
          <w:bottom w:val="nil"/>
          <w:right w:val="nil"/>
          <w:between w:val="nil"/>
        </w:pBdr>
        <w:tabs>
          <w:tab w:val="left" w:pos="426"/>
        </w:tabs>
        <w:suppressAutoHyphens/>
        <w:ind w:leftChars="-1" w:hangingChars="1" w:hanging="2"/>
        <w:jc w:val="both"/>
        <w:textDirection w:val="btLr"/>
        <w:textAlignment w:val="top"/>
        <w:outlineLvl w:val="0"/>
        <w:rPr>
          <w:rFonts w:ascii="Times New Roman" w:hAnsi="Times New Roman" w:cs="Times New Roman"/>
          <w:color w:val="000000"/>
        </w:rPr>
      </w:pPr>
    </w:p>
    <w:p w:rsidR="001C422C" w:rsidRPr="00BD6489" w:rsidRDefault="001C422C" w:rsidP="001C422C">
      <w:pPr>
        <w:ind w:hanging="2"/>
        <w:jc w:val="both"/>
        <w:rPr>
          <w:rFonts w:ascii="Times New Roman" w:hAnsi="Times New Roman" w:cs="Times New Roman"/>
        </w:rPr>
      </w:pPr>
    </w:p>
    <w:p w:rsidR="001C422C" w:rsidRPr="00BD6489" w:rsidRDefault="001C422C" w:rsidP="001C422C">
      <w:pPr>
        <w:spacing w:before="75"/>
        <w:ind w:right="585"/>
        <w:jc w:val="center"/>
        <w:rPr>
          <w:rFonts w:ascii="Times New Roman" w:eastAsia="Calibri" w:hAnsi="Times New Roman" w:cs="Times New Roman"/>
        </w:rPr>
      </w:pPr>
    </w:p>
    <w:p w:rsidR="001C422C" w:rsidRPr="00BD6489" w:rsidRDefault="001C422C" w:rsidP="001C422C">
      <w:pPr>
        <w:spacing w:before="75"/>
        <w:ind w:right="585"/>
        <w:jc w:val="center"/>
        <w:rPr>
          <w:rFonts w:ascii="Times New Roman" w:eastAsia="Calibri" w:hAnsi="Times New Roman" w:cs="Times New Roman"/>
        </w:rPr>
      </w:pPr>
    </w:p>
    <w:p w:rsidR="00544C43" w:rsidRDefault="00544C43"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Pr="00BD6489" w:rsidRDefault="00F76107" w:rsidP="0081238A">
      <w:pPr>
        <w:pStyle w:val="SemEspaamento"/>
        <w:spacing w:line="360" w:lineRule="auto"/>
        <w:jc w:val="both"/>
        <w:rPr>
          <w:rFonts w:ascii="Times New Roman" w:hAnsi="Times New Roman" w:cs="Times New Roman"/>
          <w:sz w:val="24"/>
          <w:szCs w:val="24"/>
        </w:rPr>
      </w:pPr>
    </w:p>
    <w:sectPr w:rsidR="00F76107" w:rsidRPr="00BD6489" w:rsidSect="008125CA">
      <w:footerReference w:type="default" r:id="rId18"/>
      <w:headerReference w:type="first" r:id="rId19"/>
      <w:footerReference w:type="first" r:id="rId20"/>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D04" w:rsidRDefault="00531D04" w:rsidP="00324CA4">
      <w:r>
        <w:separator/>
      </w:r>
    </w:p>
  </w:endnote>
  <w:endnote w:type="continuationSeparator" w:id="0">
    <w:p w:rsidR="00531D04" w:rsidRDefault="00531D04"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07" w:rsidRDefault="00F76107">
    <w:pPr>
      <w:pStyle w:val="Rodap"/>
    </w:pPr>
    <w:r>
      <w:rPr>
        <w:noProof/>
      </w:rPr>
      <mc:AlternateContent>
        <mc:Choice Requires="wpg">
          <w:drawing>
            <wp:anchor distT="0" distB="0" distL="114300" distR="114300" simplePos="0" relativeHeight="251660288" behindDoc="1" locked="0" layoutInCell="1" allowOverlap="1" wp14:editId="0281FBF5">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8F944"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07" w:rsidRDefault="00F76107">
    <w:pPr>
      <w:pStyle w:val="Rodap"/>
    </w:pPr>
    <w:r>
      <w:rPr>
        <w:noProof/>
      </w:rPr>
      <mc:AlternateContent>
        <mc:Choice Requires="wpg">
          <w:drawing>
            <wp:anchor distT="0" distB="0" distL="114300" distR="114300" simplePos="0" relativeHeight="251659264" behindDoc="1" locked="0" layoutInCell="1" allowOverlap="1" wp14:editId="79ED74D0">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46A15"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D04" w:rsidRDefault="00531D04" w:rsidP="00324CA4">
      <w:r>
        <w:separator/>
      </w:r>
    </w:p>
  </w:footnote>
  <w:footnote w:type="continuationSeparator" w:id="0">
    <w:p w:rsidR="00531D04" w:rsidRDefault="00531D04" w:rsidP="0032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07" w:rsidRDefault="00F76107">
    <w:pPr>
      <w:pStyle w:val="Cabealho"/>
    </w:pPr>
    <w:r>
      <w:rPr>
        <w:noProof/>
      </w:rPr>
      <mc:AlternateContent>
        <mc:Choice Requires="wpg">
          <w:drawing>
            <wp:anchor distT="0" distB="0" distL="114300" distR="114300" simplePos="0" relativeHeight="251658240" behindDoc="1" locked="0" layoutInCell="1" allowOverlap="1" wp14:editId="5B800DDD">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DD6FB3"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5" o:title=""/>
              </v:shape>
              <v:shape id="Picture 13" o:spid="_x0000_s1030" type="#_x0000_t75" style="position:absolute;left:3115;top:2413;width:323;height: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6" o:title=""/>
              </v:shape>
              <v:shape id="Picture 14" o:spid="_x0000_s1031" type="#_x0000_t75" style="position:absolute;left:5413;width:687;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7" o:title=""/>
              </v:shape>
              <v:shape id="Freeform 15" o:spid="_x0000_s103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8"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A"/>
    <w:rsid w:val="00036066"/>
    <w:rsid w:val="00055263"/>
    <w:rsid w:val="00077A29"/>
    <w:rsid w:val="001C422C"/>
    <w:rsid w:val="00213A0C"/>
    <w:rsid w:val="002270C9"/>
    <w:rsid w:val="00324CA4"/>
    <w:rsid w:val="00531D04"/>
    <w:rsid w:val="00544C43"/>
    <w:rsid w:val="006D3EA1"/>
    <w:rsid w:val="00702EEC"/>
    <w:rsid w:val="007107C5"/>
    <w:rsid w:val="0076510F"/>
    <w:rsid w:val="0081238A"/>
    <w:rsid w:val="008125CA"/>
    <w:rsid w:val="009109F0"/>
    <w:rsid w:val="00A61910"/>
    <w:rsid w:val="00B466BF"/>
    <w:rsid w:val="00B7345D"/>
    <w:rsid w:val="00BD6489"/>
    <w:rsid w:val="00CC35C1"/>
    <w:rsid w:val="00CC5289"/>
    <w:rsid w:val="00D02BD8"/>
    <w:rsid w:val="00D46200"/>
    <w:rsid w:val="00DD128A"/>
    <w:rsid w:val="00DE53ED"/>
    <w:rsid w:val="00E8650C"/>
    <w:rsid w:val="00F06DC7"/>
    <w:rsid w:val="00F7610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E828EC-6A19-49DC-AAE1-B525B4CC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paragraph" w:styleId="Ttulo2">
    <w:name w:val="heading 2"/>
    <w:basedOn w:val="Normal"/>
    <w:next w:val="Normal"/>
    <w:link w:val="Ttulo2Char"/>
    <w:rsid w:val="008125CA"/>
    <w:pPr>
      <w:keepNext/>
      <w:keepLines/>
      <w:spacing w:before="360" w:after="120" w:line="276" w:lineRule="auto"/>
      <w:outlineLvl w:val="1"/>
    </w:pPr>
    <w:rPr>
      <w:rFonts w:ascii="Arial" w:eastAsia="Arial" w:hAnsi="Arial" w:cs="Arial"/>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D02BD8"/>
    <w:pPr>
      <w:ind w:left="720"/>
      <w:contextualSpacing/>
    </w:pPr>
  </w:style>
  <w:style w:type="character" w:customStyle="1" w:styleId="Ttulo2Char">
    <w:name w:val="Título 2 Char"/>
    <w:basedOn w:val="Fontepargpadro"/>
    <w:link w:val="Ttulo2"/>
    <w:rsid w:val="008125CA"/>
    <w:rPr>
      <w:rFonts w:ascii="Arial" w:eastAsia="Arial" w:hAnsi="Arial" w:cs="Arial"/>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hyperlink" Target="https://www.lume.ufrgs.br/handle/10183/2823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ocepis1@gmail.com" TargetMode="External"/><Relationship Id="rId12" Type="http://schemas.openxmlformats.org/officeDocument/2006/relationships/hyperlink" Target="https://www.sciencedirect.com/science/journal/18763820/8/3" TargetMode="External"/><Relationship Id="rId17" Type="http://schemas.openxmlformats.org/officeDocument/2006/relationships/hyperlink" Target="https://pubmed.ncbi.nlm.nih.gov/28793084" TargetMode="External"/><Relationship Id="rId2" Type="http://schemas.openxmlformats.org/officeDocument/2006/relationships/styles" Target="styles.xml"/><Relationship Id="rId16" Type="http://schemas.openxmlformats.org/officeDocument/2006/relationships/hyperlink" Target="https://www.sciencedirect.com/science/journal/03788741/164/supp/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journal/18763820/8/3" TargetMode="External"/><Relationship Id="rId5" Type="http://schemas.openxmlformats.org/officeDocument/2006/relationships/footnotes" Target="footnotes.xml"/><Relationship Id="rId15" Type="http://schemas.openxmlformats.org/officeDocument/2006/relationships/hyperlink" Target="https://www.sciencedirect.com/science/journal/03788741" TargetMode="External"/><Relationship Id="rId10" Type="http://schemas.openxmlformats.org/officeDocument/2006/relationships/hyperlink" Target="https://www.sciencedirect.com/science/journal/03788741/237/supp/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med.ncbi.nlm.nih.gov/30427445/" TargetMode="External"/><Relationship Id="rId14" Type="http://schemas.openxmlformats.org/officeDocument/2006/relationships/hyperlink" Target="https://www.sciencedirect.com/science/journal/0378874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3205</Words>
  <Characters>17310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Marina Martins</cp:lastModifiedBy>
  <cp:revision>17</cp:revision>
  <cp:lastPrinted>2020-07-04T16:53:00Z</cp:lastPrinted>
  <dcterms:created xsi:type="dcterms:W3CDTF">2020-07-02T11:52:00Z</dcterms:created>
  <dcterms:modified xsi:type="dcterms:W3CDTF">2020-07-26T02:49:00Z</dcterms:modified>
</cp:coreProperties>
</file>