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BA42" w14:textId="77777777" w:rsidR="00576ABF" w:rsidRPr="00576ABF" w:rsidRDefault="00576ABF" w:rsidP="00576ABF">
      <w:pPr>
        <w:jc w:val="center"/>
        <w:rPr>
          <w:rFonts w:ascii="Times New Roman" w:hAnsi="Times New Roman" w:cs="Times New Roman"/>
          <w:b/>
        </w:rPr>
      </w:pPr>
      <w:r w:rsidRPr="00576ABF">
        <w:rPr>
          <w:rFonts w:ascii="Times New Roman" w:hAnsi="Times New Roman" w:cs="Times New Roman"/>
          <w:b/>
        </w:rPr>
        <w:t>PERFIL EPIDEMIOLÓGICO DE INFECÇÕES DE TRATO URINÁRIO ASSOCIADAS A CATETERISMO VESICAL DE DEMORA EM UNIDADE DE TERAPIA INTENSIVA DE UM HOSPITAL UNIVERSITÁRIO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0E8B8FEF" w:rsidR="00BF2B63" w:rsidRDefault="00576ABF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Leonardo Ribeiro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>
        <w:rPr>
          <w:rFonts w:asciiTheme="majorBidi" w:hAnsiTheme="majorBidi" w:cstheme="majorBidi"/>
          <w:b/>
          <w:bCs/>
        </w:rPr>
        <w:t xml:space="preserve">, Leticia de Abreu </w:t>
      </w:r>
      <w:proofErr w:type="spellStart"/>
      <w:r>
        <w:rPr>
          <w:rFonts w:asciiTheme="majorBidi" w:hAnsiTheme="majorBidi" w:cstheme="majorBidi"/>
          <w:b/>
          <w:bCs/>
        </w:rPr>
        <w:t>Wiedmer</w:t>
      </w:r>
      <w:proofErr w:type="spellEnd"/>
      <w:r>
        <w:rPr>
          <w:rFonts w:asciiTheme="majorBidi" w:hAnsiTheme="majorBidi" w:cstheme="majorBidi"/>
          <w:b/>
          <w:bCs/>
        </w:rPr>
        <w:t xml:space="preserve"> de Siqueira</w:t>
      </w:r>
      <w:r w:rsidR="0085272E">
        <w:rPr>
          <w:rFonts w:asciiTheme="majorBidi" w:hAnsiTheme="majorBidi" w:cstheme="majorBidi"/>
          <w:b/>
          <w:bCs/>
          <w:vertAlign w:val="superscript"/>
        </w:rPr>
        <w:t>2</w:t>
      </w:r>
      <w:r w:rsidR="005A0B04">
        <w:rPr>
          <w:rFonts w:asciiTheme="majorBidi" w:hAnsiTheme="majorBidi" w:cstheme="majorBidi"/>
          <w:b/>
          <w:bCs/>
        </w:rPr>
        <w:t>,</w:t>
      </w:r>
    </w:p>
    <w:p w14:paraId="506DF24C" w14:textId="426D05DB" w:rsidR="005A0B04" w:rsidRPr="0085272E" w:rsidRDefault="005A0B04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Jackson Danrlei Balbinot</w:t>
      </w:r>
      <w:r w:rsidR="0085272E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b/>
          <w:bCs/>
        </w:rPr>
        <w:t xml:space="preserve">, Laura Beatriz </w:t>
      </w:r>
      <w:proofErr w:type="spellStart"/>
      <w:r>
        <w:rPr>
          <w:rFonts w:asciiTheme="majorBidi" w:hAnsiTheme="majorBidi" w:cstheme="majorBidi"/>
          <w:b/>
          <w:bCs/>
        </w:rPr>
        <w:t>Baldovino</w:t>
      </w:r>
      <w:proofErr w:type="spellEnd"/>
      <w:r>
        <w:rPr>
          <w:rFonts w:asciiTheme="majorBidi" w:hAnsiTheme="majorBidi" w:cstheme="majorBidi"/>
          <w:b/>
          <w:bCs/>
        </w:rPr>
        <w:t xml:space="preserve"> de Mello</w:t>
      </w:r>
      <w:r w:rsidR="0085272E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Winicius</w:t>
      </w:r>
      <w:proofErr w:type="spellEnd"/>
      <w:r>
        <w:rPr>
          <w:rFonts w:asciiTheme="majorBidi" w:hAnsiTheme="majorBidi" w:cstheme="majorBidi"/>
          <w:b/>
          <w:bCs/>
        </w:rPr>
        <w:t xml:space="preserve"> Gomes Valadão</w:t>
      </w:r>
      <w:r w:rsidR="0085272E">
        <w:rPr>
          <w:rFonts w:asciiTheme="majorBidi" w:hAnsiTheme="majorBidi" w:cstheme="majorBidi"/>
          <w:b/>
          <w:bCs/>
          <w:vertAlign w:val="superscript"/>
        </w:rPr>
        <w:t>2</w:t>
      </w:r>
      <w:r w:rsidR="0085272E">
        <w:rPr>
          <w:rFonts w:asciiTheme="majorBidi" w:hAnsiTheme="majorBidi" w:cstheme="majorBidi"/>
          <w:b/>
          <w:bCs/>
        </w:rPr>
        <w:t xml:space="preserve">, </w:t>
      </w:r>
      <w:r w:rsidR="0085272E">
        <w:rPr>
          <w:rFonts w:asciiTheme="majorBidi" w:hAnsiTheme="majorBidi" w:cstheme="majorBidi"/>
          <w:b/>
          <w:bCs/>
        </w:rPr>
        <w:t xml:space="preserve">Juliana </w:t>
      </w:r>
      <w:proofErr w:type="spellStart"/>
      <w:r w:rsidR="0085272E">
        <w:rPr>
          <w:rFonts w:asciiTheme="majorBidi" w:hAnsiTheme="majorBidi" w:cstheme="majorBidi"/>
          <w:b/>
          <w:bCs/>
        </w:rPr>
        <w:t>Gerhardt</w:t>
      </w:r>
      <w:proofErr w:type="spellEnd"/>
      <w:r w:rsidR="0085272E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85272E">
        <w:rPr>
          <w:rFonts w:asciiTheme="majorBidi" w:hAnsiTheme="majorBidi" w:cstheme="majorBidi"/>
          <w:b/>
          <w:bCs/>
        </w:rPr>
        <w:t>Moroni</w:t>
      </w:r>
      <w:r w:rsidR="0085272E">
        <w:rPr>
          <w:rFonts w:asciiTheme="majorBidi" w:hAnsiTheme="majorBidi" w:cstheme="majorBidi"/>
          <w:b/>
          <w:bCs/>
          <w:vertAlign w:val="superscript"/>
        </w:rPr>
        <w:t>3</w:t>
      </w:r>
      <w:proofErr w:type="gramEnd"/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2FFFC26A" w14:textId="77777777" w:rsidR="007927AA" w:rsidRDefault="00BF2B63" w:rsidP="007927AA">
      <w:pPr>
        <w:spacing w:line="360" w:lineRule="auto"/>
        <w:jc w:val="both"/>
        <w:rPr>
          <w:rFonts w:ascii="Arial" w:hAnsi="Arial" w:cs="Arial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 xml:space="preserve">  </w:t>
      </w:r>
      <w:bookmarkStart w:id="0" w:name="_GoBack"/>
      <w:r w:rsidR="007927AA" w:rsidRPr="00657033">
        <w:rPr>
          <w:rFonts w:ascii="Times New Roman" w:hAnsi="Times New Roman" w:cs="Times New Roman"/>
        </w:rPr>
        <w:t xml:space="preserve">A infecção de trato urinário associada a cateterismo vesical (ITU-AC) é a infecção </w:t>
      </w:r>
      <w:proofErr w:type="spellStart"/>
      <w:r w:rsidR="007927AA" w:rsidRPr="00657033">
        <w:rPr>
          <w:rFonts w:ascii="Times New Roman" w:hAnsi="Times New Roman" w:cs="Times New Roman"/>
        </w:rPr>
        <w:t>nosocomial</w:t>
      </w:r>
      <w:proofErr w:type="spellEnd"/>
      <w:r w:rsidR="007927AA" w:rsidRPr="00657033">
        <w:rPr>
          <w:rFonts w:ascii="Times New Roman" w:hAnsi="Times New Roman" w:cs="Times New Roman"/>
        </w:rPr>
        <w:t xml:space="preserve"> mais prevalente, compreendendo aproximadamente 40% destas. Nas Unidades de Terapia Intensiva (UTI), até 66% dos pacientes recebe</w:t>
      </w:r>
      <w:r w:rsidR="007927AA">
        <w:rPr>
          <w:rFonts w:ascii="Times New Roman" w:hAnsi="Times New Roman" w:cs="Times New Roman"/>
        </w:rPr>
        <w:t>m cateterismo vesical de demora</w:t>
      </w:r>
      <w:r w:rsidR="007927AA" w:rsidRPr="00657033">
        <w:rPr>
          <w:rFonts w:ascii="Times New Roman" w:hAnsi="Times New Roman" w:cs="Times New Roman"/>
        </w:rPr>
        <w:t xml:space="preserve">. </w:t>
      </w:r>
      <w:r w:rsidR="007927AA">
        <w:rPr>
          <w:rFonts w:ascii="Times New Roman" w:hAnsi="Times New Roman" w:cs="Times New Roman"/>
        </w:rPr>
        <w:t>O objetivo desta pesquisa é d</w:t>
      </w:r>
      <w:r w:rsidR="007927AA" w:rsidRPr="00657033">
        <w:rPr>
          <w:rFonts w:ascii="Times New Roman" w:hAnsi="Times New Roman" w:cs="Times New Roman"/>
        </w:rPr>
        <w:t xml:space="preserve">escrever o perfil epidemiológico das ITU-AC, bem como o perfil de resistência a antimicrobianos. </w:t>
      </w:r>
      <w:r w:rsidR="007927AA">
        <w:rPr>
          <w:rFonts w:ascii="Times New Roman" w:hAnsi="Times New Roman" w:cs="Times New Roman"/>
        </w:rPr>
        <w:t xml:space="preserve">Este é um </w:t>
      </w:r>
      <w:r w:rsidR="007927AA" w:rsidRPr="00657033">
        <w:rPr>
          <w:rFonts w:ascii="Times New Roman" w:hAnsi="Times New Roman" w:cs="Times New Roman"/>
        </w:rPr>
        <w:t xml:space="preserve">estudo descritivo, retrospectivo e </w:t>
      </w:r>
      <w:proofErr w:type="spellStart"/>
      <w:r w:rsidR="007927AA" w:rsidRPr="00657033">
        <w:rPr>
          <w:rFonts w:ascii="Times New Roman" w:hAnsi="Times New Roman" w:cs="Times New Roman"/>
        </w:rPr>
        <w:t>unicêntrico</w:t>
      </w:r>
      <w:proofErr w:type="spellEnd"/>
      <w:r w:rsidR="007927AA" w:rsidRPr="00657033">
        <w:rPr>
          <w:rFonts w:ascii="Times New Roman" w:hAnsi="Times New Roman" w:cs="Times New Roman"/>
        </w:rPr>
        <w:t xml:space="preserve">, que analisou o prontuário eletrônico de todos os pacientes internados na UTI </w:t>
      </w:r>
      <w:r w:rsidR="007927AA">
        <w:rPr>
          <w:rFonts w:ascii="Times New Roman" w:hAnsi="Times New Roman" w:cs="Times New Roman"/>
        </w:rPr>
        <w:t xml:space="preserve">geral </w:t>
      </w:r>
      <w:r w:rsidR="007927AA" w:rsidRPr="00657033">
        <w:rPr>
          <w:rFonts w:ascii="Times New Roman" w:hAnsi="Times New Roman" w:cs="Times New Roman"/>
        </w:rPr>
        <w:t>de um hospital terciário</w:t>
      </w:r>
      <w:r w:rsidR="007927AA">
        <w:rPr>
          <w:rFonts w:ascii="Times New Roman" w:hAnsi="Times New Roman" w:cs="Times New Roman"/>
        </w:rPr>
        <w:t xml:space="preserve"> que foram diagnosticados com ITU-AC</w:t>
      </w:r>
      <w:r w:rsidR="007927AA" w:rsidRPr="00657033">
        <w:rPr>
          <w:rFonts w:ascii="Times New Roman" w:hAnsi="Times New Roman" w:cs="Times New Roman"/>
        </w:rPr>
        <w:t xml:space="preserve">. Dos 73 pacientes notificados com ITU-AC no período analisado (janeiro de 2014 a janeiro de 2019), 54,7% (40) eram homens e 45,3% (33) eram mulheres, com média de idade de 54,4 anos (± 16,96). As causas mais comuns de internamento na UTI foram sepse – principalmente de causa pulmonar -, </w:t>
      </w:r>
      <w:proofErr w:type="spellStart"/>
      <w:r w:rsidR="007927AA" w:rsidRPr="00657033">
        <w:rPr>
          <w:rFonts w:ascii="Times New Roman" w:hAnsi="Times New Roman" w:cs="Times New Roman"/>
        </w:rPr>
        <w:t>politraumatismo</w:t>
      </w:r>
      <w:proofErr w:type="spellEnd"/>
      <w:r w:rsidR="007927AA" w:rsidRPr="00657033">
        <w:rPr>
          <w:rFonts w:ascii="Times New Roman" w:hAnsi="Times New Roman" w:cs="Times New Roman"/>
        </w:rPr>
        <w:t xml:space="preserve"> e acidente vascular encefálico. O tempo médio de internação na UTI foi de 32,2 dias (± 23,64). As principais </w:t>
      </w:r>
      <w:proofErr w:type="spellStart"/>
      <w:r w:rsidR="007927AA" w:rsidRPr="00657033">
        <w:rPr>
          <w:rFonts w:ascii="Times New Roman" w:hAnsi="Times New Roman" w:cs="Times New Roman"/>
        </w:rPr>
        <w:t>comorbidades</w:t>
      </w:r>
      <w:proofErr w:type="spellEnd"/>
      <w:r w:rsidR="007927AA" w:rsidRPr="00657033">
        <w:rPr>
          <w:rFonts w:ascii="Times New Roman" w:hAnsi="Times New Roman" w:cs="Times New Roman"/>
        </w:rPr>
        <w:t xml:space="preserve"> associadas foram diabetes </w:t>
      </w:r>
      <w:proofErr w:type="spellStart"/>
      <w:r w:rsidR="007927AA" w:rsidRPr="00657033">
        <w:rPr>
          <w:rFonts w:ascii="Times New Roman" w:hAnsi="Times New Roman" w:cs="Times New Roman"/>
        </w:rPr>
        <w:t>melitus</w:t>
      </w:r>
      <w:proofErr w:type="spellEnd"/>
      <w:r w:rsidR="007927AA" w:rsidRPr="00657033">
        <w:rPr>
          <w:rFonts w:ascii="Times New Roman" w:hAnsi="Times New Roman" w:cs="Times New Roman"/>
        </w:rPr>
        <w:t xml:space="preserve"> tipo </w:t>
      </w:r>
      <w:proofErr w:type="gramStart"/>
      <w:r w:rsidR="007927AA" w:rsidRPr="00657033">
        <w:rPr>
          <w:rFonts w:ascii="Times New Roman" w:hAnsi="Times New Roman" w:cs="Times New Roman"/>
        </w:rPr>
        <w:t>2</w:t>
      </w:r>
      <w:proofErr w:type="gramEnd"/>
      <w:r w:rsidR="007927AA" w:rsidRPr="00657033">
        <w:rPr>
          <w:rFonts w:ascii="Times New Roman" w:hAnsi="Times New Roman" w:cs="Times New Roman"/>
        </w:rPr>
        <w:t xml:space="preserve"> (DM2), doença pulmonar obstrutiva crônica (DPOC), dislipidemia, do</w:t>
      </w:r>
      <w:r w:rsidR="007927AA">
        <w:rPr>
          <w:rFonts w:ascii="Times New Roman" w:hAnsi="Times New Roman" w:cs="Times New Roman"/>
        </w:rPr>
        <w:t>ença arterial coronariana (DAC) e</w:t>
      </w:r>
      <w:r w:rsidR="007927AA" w:rsidRPr="00657033">
        <w:rPr>
          <w:rFonts w:ascii="Times New Roman" w:hAnsi="Times New Roman" w:cs="Times New Roman"/>
        </w:rPr>
        <w:t xml:space="preserve"> fibrilação atrial (FA</w:t>
      </w:r>
      <w:r w:rsidR="007927AA">
        <w:rPr>
          <w:rFonts w:ascii="Times New Roman" w:hAnsi="Times New Roman" w:cs="Times New Roman"/>
        </w:rPr>
        <w:t xml:space="preserve">). </w:t>
      </w:r>
      <w:r w:rsidR="007927AA" w:rsidRPr="00657033">
        <w:rPr>
          <w:rFonts w:ascii="Times New Roman" w:hAnsi="Times New Roman" w:cs="Times New Roman"/>
        </w:rPr>
        <w:t xml:space="preserve">A maior parte dos pacientes estudados apresentou infecção de outro sítio que não urinário previamente ao diagnóstico de ITU-AC, </w:t>
      </w:r>
      <w:r w:rsidR="007927AA">
        <w:rPr>
          <w:rFonts w:ascii="Times New Roman" w:hAnsi="Times New Roman" w:cs="Times New Roman"/>
        </w:rPr>
        <w:t>principalmente</w:t>
      </w:r>
      <w:r w:rsidR="007927AA" w:rsidRPr="00657033">
        <w:rPr>
          <w:rFonts w:ascii="Times New Roman" w:hAnsi="Times New Roman" w:cs="Times New Roman"/>
        </w:rPr>
        <w:t xml:space="preserve"> pneumonia </w:t>
      </w:r>
      <w:proofErr w:type="spellStart"/>
      <w:r w:rsidR="007927AA" w:rsidRPr="00657033">
        <w:rPr>
          <w:rFonts w:ascii="Times New Roman" w:hAnsi="Times New Roman" w:cs="Times New Roman"/>
        </w:rPr>
        <w:t>nosocomial</w:t>
      </w:r>
      <w:proofErr w:type="spellEnd"/>
      <w:r w:rsidR="007927AA" w:rsidRPr="00657033">
        <w:rPr>
          <w:rFonts w:ascii="Times New Roman" w:hAnsi="Times New Roman" w:cs="Times New Roman"/>
        </w:rPr>
        <w:t xml:space="preserve"> (32 pacientes). </w:t>
      </w:r>
      <w:r w:rsidR="007927AA">
        <w:rPr>
          <w:rFonts w:ascii="Times New Roman" w:hAnsi="Times New Roman" w:cs="Times New Roman"/>
        </w:rPr>
        <w:t>A</w:t>
      </w:r>
      <w:r w:rsidR="007927AA" w:rsidRPr="00657033">
        <w:rPr>
          <w:rFonts w:ascii="Times New Roman" w:hAnsi="Times New Roman" w:cs="Times New Roman"/>
        </w:rPr>
        <w:t xml:space="preserve"> </w:t>
      </w:r>
      <w:proofErr w:type="spellStart"/>
      <w:r w:rsidR="007927AA" w:rsidRPr="00657033">
        <w:rPr>
          <w:rFonts w:ascii="Times New Roman" w:hAnsi="Times New Roman" w:cs="Times New Roman"/>
        </w:rPr>
        <w:t>antibioticoterapia</w:t>
      </w:r>
      <w:proofErr w:type="spellEnd"/>
      <w:r w:rsidR="007927AA" w:rsidRPr="00657033">
        <w:rPr>
          <w:rFonts w:ascii="Times New Roman" w:hAnsi="Times New Roman" w:cs="Times New Roman"/>
        </w:rPr>
        <w:t xml:space="preserve"> previamente ao diagnóstico da ITU-AC foi </w:t>
      </w:r>
      <w:proofErr w:type="gramStart"/>
      <w:r w:rsidR="007927AA" w:rsidRPr="00657033">
        <w:rPr>
          <w:rFonts w:ascii="Times New Roman" w:hAnsi="Times New Roman" w:cs="Times New Roman"/>
        </w:rPr>
        <w:t>expressivo</w:t>
      </w:r>
      <w:proofErr w:type="gramEnd"/>
      <w:r w:rsidR="007927AA" w:rsidRPr="00657033">
        <w:rPr>
          <w:rFonts w:ascii="Times New Roman" w:hAnsi="Times New Roman" w:cs="Times New Roman"/>
        </w:rPr>
        <w:t xml:space="preserve">, com 83,56% dos pacientes recebendo mais de um antibiótico, 8,45% recebendo um antibiótico e apenas 8,45% não recebendo antibióticos. A média de dias de cateterismo vesical de demora até o diagnóstico de ITU-AC foi de 22,78 dias (± 18,41). </w:t>
      </w:r>
      <w:r w:rsidR="007927AA" w:rsidRPr="00657033">
        <w:rPr>
          <w:rFonts w:ascii="Times New Roman" w:hAnsi="Times New Roman" w:cs="Times New Roman"/>
          <w:color w:val="171717"/>
        </w:rPr>
        <w:t xml:space="preserve">Foram realizadas hemoculturas pareadas em 41 pacientes, sendo que das </w:t>
      </w:r>
      <w:proofErr w:type="gramStart"/>
      <w:r w:rsidR="007927AA" w:rsidRPr="00657033">
        <w:rPr>
          <w:rFonts w:ascii="Times New Roman" w:hAnsi="Times New Roman" w:cs="Times New Roman"/>
          <w:color w:val="171717"/>
        </w:rPr>
        <w:t>8</w:t>
      </w:r>
      <w:proofErr w:type="gramEnd"/>
      <w:r w:rsidR="007927AA" w:rsidRPr="00657033">
        <w:rPr>
          <w:rFonts w:ascii="Times New Roman" w:hAnsi="Times New Roman" w:cs="Times New Roman"/>
          <w:color w:val="171717"/>
        </w:rPr>
        <w:t xml:space="preserve"> hemoculturas positivas, quatro demonstraram resulta</w:t>
      </w:r>
      <w:r w:rsidR="007927AA">
        <w:rPr>
          <w:rFonts w:ascii="Times New Roman" w:hAnsi="Times New Roman" w:cs="Times New Roman"/>
          <w:color w:val="171717"/>
        </w:rPr>
        <w:t>do concordante ao da urocultura</w:t>
      </w:r>
      <w:r w:rsidR="007927AA" w:rsidRPr="00657033">
        <w:rPr>
          <w:rFonts w:ascii="Times New Roman" w:hAnsi="Times New Roman" w:cs="Times New Roman"/>
          <w:color w:val="171717"/>
        </w:rPr>
        <w:t xml:space="preserve">. </w:t>
      </w:r>
      <w:r w:rsidR="007927AA">
        <w:rPr>
          <w:rFonts w:ascii="Times New Roman" w:hAnsi="Times New Roman" w:cs="Times New Roman"/>
          <w:color w:val="171717"/>
        </w:rPr>
        <w:t>As</w:t>
      </w:r>
      <w:r w:rsidR="007927AA" w:rsidRPr="00657033">
        <w:rPr>
          <w:rFonts w:ascii="Times New Roman" w:hAnsi="Times New Roman" w:cs="Times New Roman"/>
          <w:color w:val="171717"/>
        </w:rPr>
        <w:t xml:space="preserve"> uroculturas demonstraram: 50,7% de leveduras (</w:t>
      </w:r>
      <w:proofErr w:type="spellStart"/>
      <w:r w:rsidR="007927AA" w:rsidRPr="00657033">
        <w:rPr>
          <w:rFonts w:ascii="Times New Roman" w:hAnsi="Times New Roman" w:cs="Times New Roman"/>
          <w:i/>
          <w:iCs/>
          <w:color w:val="171717"/>
        </w:rPr>
        <w:t>Candida</w:t>
      </w:r>
      <w:proofErr w:type="spellEnd"/>
      <w:r w:rsidR="007927AA" w:rsidRPr="00657033">
        <w:rPr>
          <w:rFonts w:ascii="Times New Roman" w:hAnsi="Times New Roman" w:cs="Times New Roman"/>
          <w:color w:val="171717"/>
        </w:rPr>
        <w:t xml:space="preserve"> spp.) e </w:t>
      </w:r>
      <w:proofErr w:type="spellStart"/>
      <w:r w:rsidR="007927AA" w:rsidRPr="00657033">
        <w:rPr>
          <w:rFonts w:ascii="Times New Roman" w:hAnsi="Times New Roman" w:cs="Times New Roman"/>
          <w:color w:val="171717"/>
        </w:rPr>
        <w:t>enterobactérias</w:t>
      </w:r>
      <w:proofErr w:type="spellEnd"/>
      <w:r w:rsidR="007927AA" w:rsidRPr="00657033">
        <w:rPr>
          <w:rFonts w:ascii="Times New Roman" w:hAnsi="Times New Roman" w:cs="Times New Roman"/>
          <w:color w:val="171717"/>
        </w:rPr>
        <w:t xml:space="preserve"> (39,7%). Das 36 uroculturas com identificação de bactérias, em 27,7% houve identificação de produção da enzima </w:t>
      </w:r>
      <w:proofErr w:type="spellStart"/>
      <w:r w:rsidR="007927AA" w:rsidRPr="00657033">
        <w:rPr>
          <w:rFonts w:ascii="Times New Roman" w:hAnsi="Times New Roman" w:cs="Times New Roman"/>
          <w:i/>
          <w:iCs/>
          <w:color w:val="171717"/>
        </w:rPr>
        <w:t>Klebsiella</w:t>
      </w:r>
      <w:proofErr w:type="spellEnd"/>
      <w:r w:rsidR="007927AA" w:rsidRPr="00657033">
        <w:rPr>
          <w:rFonts w:ascii="Times New Roman" w:hAnsi="Times New Roman" w:cs="Times New Roman"/>
          <w:i/>
          <w:iCs/>
          <w:color w:val="171717"/>
        </w:rPr>
        <w:t xml:space="preserve"> </w:t>
      </w:r>
      <w:proofErr w:type="spellStart"/>
      <w:r w:rsidR="007927AA" w:rsidRPr="00657033">
        <w:rPr>
          <w:rFonts w:ascii="Times New Roman" w:hAnsi="Times New Roman" w:cs="Times New Roman"/>
          <w:i/>
          <w:iCs/>
          <w:color w:val="171717"/>
        </w:rPr>
        <w:t>pneumoniae</w:t>
      </w:r>
      <w:proofErr w:type="spellEnd"/>
      <w:r w:rsidR="007927AA" w:rsidRPr="00657033">
        <w:rPr>
          <w:rFonts w:ascii="Times New Roman" w:hAnsi="Times New Roman" w:cs="Times New Roman"/>
          <w:color w:val="171717"/>
        </w:rPr>
        <w:t xml:space="preserve"> </w:t>
      </w:r>
      <w:proofErr w:type="spellStart"/>
      <w:r w:rsidR="007927AA" w:rsidRPr="00657033">
        <w:rPr>
          <w:rFonts w:ascii="Times New Roman" w:hAnsi="Times New Roman" w:cs="Times New Roman"/>
          <w:color w:val="171717"/>
        </w:rPr>
        <w:t>carbapenemase</w:t>
      </w:r>
      <w:proofErr w:type="spellEnd"/>
      <w:r w:rsidR="007927AA" w:rsidRPr="00657033">
        <w:rPr>
          <w:rFonts w:ascii="Times New Roman" w:hAnsi="Times New Roman" w:cs="Times New Roman"/>
          <w:color w:val="171717"/>
        </w:rPr>
        <w:t xml:space="preserve"> (KPC); em outras 27,7%, identificação de beta-</w:t>
      </w:r>
      <w:proofErr w:type="spellStart"/>
      <w:r w:rsidR="007927AA" w:rsidRPr="00657033">
        <w:rPr>
          <w:rFonts w:ascii="Times New Roman" w:hAnsi="Times New Roman" w:cs="Times New Roman"/>
          <w:color w:val="171717"/>
        </w:rPr>
        <w:t>lactamase</w:t>
      </w:r>
      <w:proofErr w:type="spellEnd"/>
      <w:r w:rsidR="007927AA" w:rsidRPr="00657033">
        <w:rPr>
          <w:rFonts w:ascii="Times New Roman" w:hAnsi="Times New Roman" w:cs="Times New Roman"/>
          <w:color w:val="171717"/>
        </w:rPr>
        <w:t xml:space="preserve"> de espectro </w:t>
      </w:r>
      <w:r w:rsidR="007927AA" w:rsidRPr="00657033">
        <w:rPr>
          <w:rFonts w:ascii="Times New Roman" w:hAnsi="Times New Roman" w:cs="Times New Roman"/>
          <w:color w:val="171717"/>
        </w:rPr>
        <w:lastRenderedPageBreak/>
        <w:t xml:space="preserve">estendido (ESBL). Todos estes dados, no entanto, devem ser interpretados com cautela, pois </w:t>
      </w:r>
      <w:r w:rsidR="007927AA">
        <w:rPr>
          <w:rFonts w:ascii="Times New Roman" w:hAnsi="Times New Roman" w:cs="Times New Roman"/>
          <w:color w:val="171717"/>
        </w:rPr>
        <w:t>na UTI</w:t>
      </w:r>
      <w:r w:rsidR="007927AA" w:rsidRPr="00657033">
        <w:rPr>
          <w:rFonts w:ascii="Times New Roman" w:hAnsi="Times New Roman" w:cs="Times New Roman"/>
          <w:color w:val="171717"/>
        </w:rPr>
        <w:t xml:space="preserve"> os pacientes se apresentam de maneira mais grave, comumente portando múltiplas </w:t>
      </w:r>
      <w:proofErr w:type="spellStart"/>
      <w:r w:rsidR="007927AA" w:rsidRPr="00657033">
        <w:rPr>
          <w:rFonts w:ascii="Times New Roman" w:hAnsi="Times New Roman" w:cs="Times New Roman"/>
          <w:color w:val="171717"/>
        </w:rPr>
        <w:t>comorbidades</w:t>
      </w:r>
      <w:proofErr w:type="spellEnd"/>
      <w:r w:rsidR="007927AA" w:rsidRPr="00657033">
        <w:rPr>
          <w:rFonts w:ascii="Times New Roman" w:hAnsi="Times New Roman" w:cs="Times New Roman"/>
          <w:color w:val="171717"/>
        </w:rPr>
        <w:t xml:space="preserve"> prévias à internação, com necessidade de monitorização de débito urinário (justificando a necessidade de </w:t>
      </w:r>
      <w:proofErr w:type="spellStart"/>
      <w:r w:rsidR="007927AA" w:rsidRPr="00657033">
        <w:rPr>
          <w:rFonts w:ascii="Times New Roman" w:hAnsi="Times New Roman" w:cs="Times New Roman"/>
          <w:color w:val="171717"/>
        </w:rPr>
        <w:t>cateterização</w:t>
      </w:r>
      <w:proofErr w:type="spellEnd"/>
      <w:r w:rsidR="007927AA" w:rsidRPr="00657033">
        <w:rPr>
          <w:rFonts w:ascii="Times New Roman" w:hAnsi="Times New Roman" w:cs="Times New Roman"/>
          <w:color w:val="171717"/>
        </w:rPr>
        <w:t xml:space="preserve"> vesical de demora). Além disso, microrganismos multirresistentes </w:t>
      </w:r>
      <w:r w:rsidR="007927AA">
        <w:rPr>
          <w:rFonts w:ascii="Times New Roman" w:hAnsi="Times New Roman" w:cs="Times New Roman"/>
          <w:color w:val="171717"/>
        </w:rPr>
        <w:t xml:space="preserve">são mais comuns neste ambiente. A </w:t>
      </w:r>
      <w:r w:rsidR="007927AA" w:rsidRPr="00657033">
        <w:rPr>
          <w:rFonts w:ascii="Times New Roman" w:hAnsi="Times New Roman" w:cs="Times New Roman"/>
        </w:rPr>
        <w:t>partir dos resultados, podemos concluir que as taxas de ITU-AC por patógenos multirresistentes estão em níveis alarmantes. Estes microrganismos, por serem de difícil tratamento, geram maior morbimortalidade e custos. Por isso, precisa-se investir de maneira mais robusta nos métodos de prevenção</w:t>
      </w:r>
      <w:r w:rsidR="007927AA">
        <w:rPr>
          <w:rFonts w:ascii="Arial" w:hAnsi="Arial" w:cs="Arial"/>
        </w:rPr>
        <w:t xml:space="preserve">. </w:t>
      </w:r>
      <w:bookmarkEnd w:id="0"/>
    </w:p>
    <w:p w14:paraId="169F015F" w14:textId="30438CC2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2EF88129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5A0B04" w:rsidRPr="005A0B04">
        <w:rPr>
          <w:rFonts w:asciiTheme="majorBidi" w:hAnsiTheme="majorBidi" w:cstheme="majorBidi"/>
        </w:rPr>
        <w:t>Infecção Hospitalar, Controle de Infecção, Sistema Urinário.</w:t>
      </w:r>
    </w:p>
    <w:sectPr w:rsidR="00BF2B63" w:rsidRPr="00BF2B63" w:rsidSect="00FA0BC9">
      <w:headerReference w:type="default" r:id="rId8"/>
      <w:footerReference w:type="default" r:id="rId9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B89B" w14:textId="77777777" w:rsidR="00C25D53" w:rsidRDefault="00C25D53" w:rsidP="00BF2B63">
      <w:r>
        <w:separator/>
      </w:r>
    </w:p>
  </w:endnote>
  <w:endnote w:type="continuationSeparator" w:id="0">
    <w:p w14:paraId="2DF4FE40" w14:textId="77777777" w:rsidR="00C25D53" w:rsidRDefault="00C25D53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570AC" w14:textId="7A9E3B0D" w:rsidR="00FA0BC9" w:rsidRPr="00955A9F" w:rsidRDefault="00FA0BC9" w:rsidP="00FA0BC9">
    <w:pPr>
      <w:rPr>
        <w:rFonts w:asciiTheme="majorBidi" w:hAnsiTheme="majorBidi" w:cstheme="majorBidi"/>
        <w:i/>
        <w:sz w:val="20"/>
        <w:szCs w:val="20"/>
      </w:rPr>
    </w:pPr>
    <w:proofErr w:type="gramStart"/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7927AA">
      <w:rPr>
        <w:rFonts w:asciiTheme="majorBidi" w:hAnsiTheme="majorBidi" w:cstheme="majorBidi"/>
        <w:i/>
        <w:sz w:val="20"/>
        <w:szCs w:val="20"/>
      </w:rPr>
      <w:t>Acadêmico</w:t>
    </w:r>
    <w:proofErr w:type="gramEnd"/>
    <w:r w:rsidR="007927AA">
      <w:rPr>
        <w:rFonts w:asciiTheme="majorBidi" w:hAnsiTheme="majorBidi" w:cstheme="majorBidi"/>
        <w:i/>
        <w:sz w:val="20"/>
        <w:szCs w:val="20"/>
      </w:rPr>
      <w:t xml:space="preserve"> d</w:t>
    </w:r>
    <w:r w:rsidR="000F18CB">
      <w:rPr>
        <w:rFonts w:asciiTheme="majorBidi" w:hAnsiTheme="majorBidi" w:cstheme="majorBidi"/>
        <w:i/>
        <w:sz w:val="20"/>
        <w:szCs w:val="20"/>
      </w:rPr>
      <w:t>o curso de</w:t>
    </w:r>
    <w:r w:rsidR="007927AA">
      <w:rPr>
        <w:rFonts w:asciiTheme="majorBidi" w:hAnsiTheme="majorBidi" w:cstheme="majorBidi"/>
        <w:i/>
        <w:sz w:val="20"/>
        <w:szCs w:val="20"/>
      </w:rPr>
      <w:t xml:space="preserve"> medicina na Universidade Estadual do Oeste do Paraná, Cascavel, Brasil</w:t>
    </w:r>
    <w:r w:rsidRPr="00955A9F">
      <w:rPr>
        <w:rFonts w:asciiTheme="majorBidi" w:hAnsiTheme="majorBidi" w:cstheme="majorBidi"/>
        <w:i/>
        <w:sz w:val="20"/>
        <w:szCs w:val="20"/>
      </w:rPr>
      <w:t xml:space="preserve"> (</w:t>
    </w:r>
    <w:r w:rsidR="007927AA">
      <w:rPr>
        <w:rFonts w:asciiTheme="majorBidi" w:hAnsiTheme="majorBidi" w:cstheme="majorBidi"/>
        <w:i/>
        <w:sz w:val="20"/>
        <w:szCs w:val="20"/>
      </w:rPr>
      <w:t>leonardo.ribeiro_1996@hotmail.com</w:t>
    </w:r>
    <w:r w:rsidRPr="00955A9F">
      <w:rPr>
        <w:rFonts w:asciiTheme="majorBidi" w:hAnsiTheme="majorBidi" w:cstheme="majorBidi"/>
        <w:i/>
        <w:sz w:val="20"/>
        <w:szCs w:val="20"/>
      </w:rPr>
      <w:t>)</w:t>
    </w:r>
  </w:p>
  <w:p w14:paraId="41D69701" w14:textId="3B05EF98" w:rsidR="0085272E" w:rsidRDefault="00FA0BC9" w:rsidP="00FA0BC9">
    <w:pPr>
      <w:rPr>
        <w:rFonts w:asciiTheme="majorBidi" w:hAnsiTheme="majorBidi" w:cstheme="majorBidi"/>
        <w:i/>
        <w:sz w:val="20"/>
        <w:szCs w:val="20"/>
        <w:vertAlign w:val="superscript"/>
      </w:rPr>
    </w:pPr>
    <w:proofErr w:type="gramStart"/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proofErr w:type="gramEnd"/>
    <w:r w:rsidR="0085272E" w:rsidRPr="0085272E">
      <w:rPr>
        <w:rFonts w:asciiTheme="majorBidi" w:hAnsiTheme="majorBidi" w:cstheme="majorBidi"/>
        <w:i/>
        <w:sz w:val="20"/>
        <w:szCs w:val="20"/>
      </w:rPr>
      <w:t xml:space="preserve"> </w:t>
    </w:r>
    <w:r w:rsidR="0085272E">
      <w:rPr>
        <w:rFonts w:asciiTheme="majorBidi" w:hAnsiTheme="majorBidi" w:cstheme="majorBidi"/>
        <w:i/>
        <w:sz w:val="20"/>
        <w:szCs w:val="20"/>
      </w:rPr>
      <w:t>Acadêmico(a) do curso de medicina n</w:t>
    </w:r>
    <w:r w:rsidR="0085272E" w:rsidRPr="000F18CB">
      <w:rPr>
        <w:rFonts w:asciiTheme="majorBidi" w:hAnsiTheme="majorBidi" w:cstheme="majorBidi"/>
        <w:i/>
        <w:sz w:val="20"/>
        <w:szCs w:val="20"/>
      </w:rPr>
      <w:t xml:space="preserve"> </w:t>
    </w:r>
    <w:r w:rsidR="0085272E">
      <w:rPr>
        <w:rFonts w:asciiTheme="majorBidi" w:hAnsiTheme="majorBidi" w:cstheme="majorBidi"/>
        <w:i/>
        <w:sz w:val="20"/>
        <w:szCs w:val="20"/>
      </w:rPr>
      <w:t>na Universidade Estadual do Oeste do Paraná, Cascavel, Brasil</w:t>
    </w:r>
  </w:p>
  <w:p w14:paraId="697F1110" w14:textId="08691CAD" w:rsidR="0085272E" w:rsidRDefault="000F18CB" w:rsidP="0085272E">
    <w:pPr>
      <w:rPr>
        <w:rFonts w:asciiTheme="majorBidi" w:hAnsiTheme="majorBidi" w:cstheme="majorBidi"/>
        <w:i/>
        <w:sz w:val="20"/>
        <w:szCs w:val="20"/>
      </w:rPr>
    </w:pPr>
    <w:proofErr w:type="gramStart"/>
    <w:r>
      <w:rPr>
        <w:rFonts w:asciiTheme="majorBidi" w:hAnsiTheme="majorBidi" w:cstheme="majorBidi"/>
        <w:i/>
        <w:sz w:val="20"/>
        <w:szCs w:val="20"/>
      </w:rPr>
      <w:t>³</w:t>
    </w:r>
    <w:proofErr w:type="gramEnd"/>
    <w:r w:rsidR="0085272E" w:rsidRPr="0085272E">
      <w:rPr>
        <w:rFonts w:asciiTheme="majorBidi" w:hAnsiTheme="majorBidi" w:cstheme="majorBidi"/>
        <w:i/>
        <w:sz w:val="20"/>
        <w:szCs w:val="20"/>
      </w:rPr>
      <w:t xml:space="preserve"> </w:t>
    </w:r>
    <w:r w:rsidR="0085272E">
      <w:rPr>
        <w:rFonts w:asciiTheme="majorBidi" w:hAnsiTheme="majorBidi" w:cstheme="majorBidi"/>
        <w:i/>
        <w:sz w:val="20"/>
        <w:szCs w:val="20"/>
      </w:rPr>
      <w:t>Preceptora do curso de medicina da Universidade Estadual do Oeste do Paraná, infectologista e Mestra em Ensino nas Ciências da Saúde; Cascavel, Brasil</w:t>
    </w:r>
  </w:p>
  <w:p w14:paraId="6CF67533" w14:textId="0DCB0DA1" w:rsidR="000F18CB" w:rsidRPr="00955A9F" w:rsidRDefault="000F18CB" w:rsidP="00FA0BC9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4454" w14:textId="77777777" w:rsidR="00C25D53" w:rsidRDefault="00C25D53" w:rsidP="00BF2B63">
      <w:r>
        <w:separator/>
      </w:r>
    </w:p>
  </w:footnote>
  <w:footnote w:type="continuationSeparator" w:id="0">
    <w:p w14:paraId="0B276029" w14:textId="77777777" w:rsidR="00C25D53" w:rsidRDefault="00C25D53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63"/>
    <w:rsid w:val="000776C9"/>
    <w:rsid w:val="000F18CB"/>
    <w:rsid w:val="00255C28"/>
    <w:rsid w:val="002A3A8B"/>
    <w:rsid w:val="002C52D6"/>
    <w:rsid w:val="00576ABF"/>
    <w:rsid w:val="0059555D"/>
    <w:rsid w:val="005A0B04"/>
    <w:rsid w:val="00616DA7"/>
    <w:rsid w:val="007927AA"/>
    <w:rsid w:val="0085272E"/>
    <w:rsid w:val="00955A9F"/>
    <w:rsid w:val="00B4634E"/>
    <w:rsid w:val="00BF2B63"/>
    <w:rsid w:val="00C25D53"/>
    <w:rsid w:val="00CE227A"/>
    <w:rsid w:val="00D91FB6"/>
    <w:rsid w:val="00EE66EC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96AD-5D09-4025-AE82-BD1BF0BF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ADMIN</cp:lastModifiedBy>
  <cp:revision>6</cp:revision>
  <dcterms:created xsi:type="dcterms:W3CDTF">2020-09-12T15:54:00Z</dcterms:created>
  <dcterms:modified xsi:type="dcterms:W3CDTF">2020-10-20T20:04:00Z</dcterms:modified>
</cp:coreProperties>
</file>