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3B646" w14:textId="77777777" w:rsidR="00F46F8E" w:rsidRDefault="00F46F8E">
      <w:pPr>
        <w:widowControl w:val="0"/>
        <w:pBdr>
          <w:top w:val="nil"/>
          <w:left w:val="nil"/>
          <w:bottom w:val="nil"/>
          <w:right w:val="nil"/>
          <w:between w:val="nil"/>
        </w:pBdr>
        <w:spacing w:after="0" w:line="276" w:lineRule="auto"/>
      </w:pPr>
    </w:p>
    <w:p w14:paraId="0A046C95" w14:textId="77777777" w:rsidR="00F46F8E" w:rsidRDefault="00F46F8E">
      <w:pPr>
        <w:widowControl w:val="0"/>
        <w:pBdr>
          <w:top w:val="nil"/>
          <w:left w:val="nil"/>
          <w:bottom w:val="nil"/>
          <w:right w:val="nil"/>
          <w:between w:val="nil"/>
        </w:pBdr>
        <w:spacing w:after="0" w:line="276" w:lineRule="auto"/>
        <w:rPr>
          <w:rFonts w:ascii="Times New Roman" w:eastAsia="Times New Roman" w:hAnsi="Times New Roman" w:cs="Times New Roman"/>
        </w:rPr>
      </w:pPr>
    </w:p>
    <w:p w14:paraId="66C638BD" w14:textId="77777777" w:rsidR="00F46F8E" w:rsidRDefault="00456D6B">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O USO DO GEOGEBRA NO ENSINO DE GEOMETRIA NOS ANOS INICIAIS DO ENSINO FUNDAMENTAL: UM RELATO DE EXPERIÊNCIA</w:t>
      </w:r>
    </w:p>
    <w:p w14:paraId="5D7B95BB" w14:textId="77777777" w:rsidR="00F46F8E" w:rsidRDefault="00F46F8E">
      <w:pPr>
        <w:spacing w:after="0" w:line="360" w:lineRule="auto"/>
        <w:jc w:val="center"/>
        <w:rPr>
          <w:rFonts w:ascii="Times New Roman" w:eastAsia="Times New Roman" w:hAnsi="Times New Roman" w:cs="Times New Roman"/>
          <w:b/>
          <w:sz w:val="28"/>
          <w:szCs w:val="28"/>
        </w:rPr>
      </w:pPr>
    </w:p>
    <w:p w14:paraId="692C166D" w14:textId="77777777" w:rsidR="00F46F8E" w:rsidRDefault="00456D6B">
      <w:pPr>
        <w:spacing w:after="0" w:line="240" w:lineRule="auto"/>
        <w:jc w:val="right"/>
        <w:rPr>
          <w:rFonts w:ascii="Times New Roman" w:eastAsia="Times New Roman" w:hAnsi="Times New Roman" w:cs="Times New Roman"/>
          <w:sz w:val="24"/>
          <w:szCs w:val="24"/>
          <w:vertAlign w:val="superscript"/>
        </w:rPr>
      </w:pPr>
      <w:r>
        <w:rPr>
          <w:rFonts w:ascii="Times New Roman" w:eastAsia="Times New Roman" w:hAnsi="Times New Roman" w:cs="Times New Roman"/>
          <w:color w:val="000000"/>
          <w:sz w:val="24"/>
          <w:szCs w:val="24"/>
        </w:rPr>
        <w:t>Marcília Cavalcante Viana</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w:t>
      </w:r>
    </w:p>
    <w:p w14:paraId="5B65383A" w14:textId="77777777" w:rsidR="00F46F8E" w:rsidRDefault="00456D6B">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Ana </w:t>
      </w:r>
      <w:proofErr w:type="spellStart"/>
      <w:r>
        <w:rPr>
          <w:rFonts w:ascii="Times New Roman" w:eastAsia="Times New Roman" w:hAnsi="Times New Roman" w:cs="Times New Roman"/>
          <w:color w:val="000000"/>
          <w:sz w:val="24"/>
          <w:szCs w:val="24"/>
        </w:rPr>
        <w:t>Patricia</w:t>
      </w:r>
      <w:proofErr w:type="spellEnd"/>
      <w:r>
        <w:rPr>
          <w:rFonts w:ascii="Times New Roman" w:eastAsia="Times New Roman" w:hAnsi="Times New Roman" w:cs="Times New Roman"/>
          <w:color w:val="000000"/>
          <w:sz w:val="24"/>
          <w:szCs w:val="24"/>
        </w:rPr>
        <w:t xml:space="preserve"> Sousa do Nascimento</w:t>
      </w:r>
      <w:r>
        <w:rPr>
          <w:rFonts w:ascii="Times New Roman" w:eastAsia="Times New Roman" w:hAnsi="Times New Roman" w:cs="Times New Roman"/>
          <w:sz w:val="24"/>
          <w:szCs w:val="24"/>
          <w:vertAlign w:val="superscript"/>
        </w:rPr>
        <w:footnoteReference w:id="2"/>
      </w:r>
    </w:p>
    <w:p w14:paraId="552AE0BC" w14:textId="77777777" w:rsidR="00F46F8E" w:rsidRDefault="00456D6B">
      <w:pPr>
        <w:spacing w:after="0" w:line="240" w:lineRule="auto"/>
        <w:jc w:val="right"/>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Maria José Costa dos Santos</w:t>
      </w:r>
      <w:r>
        <w:rPr>
          <w:rFonts w:ascii="Times New Roman" w:eastAsia="Times New Roman" w:hAnsi="Times New Roman" w:cs="Times New Roman"/>
          <w:sz w:val="24"/>
          <w:szCs w:val="24"/>
          <w:vertAlign w:val="superscript"/>
        </w:rPr>
        <w:footnoteReference w:id="3"/>
      </w:r>
    </w:p>
    <w:p w14:paraId="68FC7A11" w14:textId="77777777" w:rsidR="00F46F8E" w:rsidRDefault="00F46F8E">
      <w:pPr>
        <w:spacing w:after="0" w:line="240" w:lineRule="auto"/>
        <w:rPr>
          <w:rFonts w:ascii="Times New Roman" w:eastAsia="Times New Roman" w:hAnsi="Times New Roman" w:cs="Times New Roman"/>
          <w:b/>
          <w:sz w:val="24"/>
          <w:szCs w:val="24"/>
        </w:rPr>
      </w:pPr>
    </w:p>
    <w:p w14:paraId="38E3BBFD" w14:textId="77777777" w:rsidR="00F46F8E" w:rsidRDefault="00456D6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RESUMO</w:t>
      </w:r>
    </w:p>
    <w:p w14:paraId="13AF9C46" w14:textId="77777777" w:rsidR="00F46F8E" w:rsidRDefault="00F46F8E">
      <w:pPr>
        <w:spacing w:after="0" w:line="240" w:lineRule="auto"/>
        <w:rPr>
          <w:rFonts w:ascii="Times New Roman" w:eastAsia="Times New Roman" w:hAnsi="Times New Roman" w:cs="Times New Roman"/>
          <w:sz w:val="24"/>
          <w:szCs w:val="24"/>
        </w:rPr>
      </w:pPr>
    </w:p>
    <w:p w14:paraId="530AE838" w14:textId="001EA998" w:rsidR="00F46F8E" w:rsidRDefault="00456D6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décadas 2000-2020 trouxeram grandes avanços, principalmente após a elaboração e publicação da Base Nacional Comum Curricular (BNCC), este documento além de propor o desenvolvimento de habilidades e competências em relação ao componente curricular de mat</w:t>
      </w:r>
      <w:r>
        <w:rPr>
          <w:rFonts w:ascii="Times New Roman" w:eastAsia="Times New Roman" w:hAnsi="Times New Roman" w:cs="Times New Roman"/>
          <w:sz w:val="24"/>
          <w:szCs w:val="24"/>
        </w:rPr>
        <w:t>emática, apresenta cinco unidades temáticas, álgebra, grandezas e medidas, probabilidade e estatística, geometria e números</w:t>
      </w:r>
      <w:r w:rsidR="00C32120">
        <w:rPr>
          <w:rFonts w:ascii="Times New Roman" w:eastAsia="Times New Roman" w:hAnsi="Times New Roman" w:cs="Times New Roman"/>
          <w:sz w:val="24"/>
          <w:szCs w:val="24"/>
        </w:rPr>
        <w:t>, as quais</w:t>
      </w:r>
      <w:r>
        <w:rPr>
          <w:rFonts w:ascii="Times New Roman" w:eastAsia="Times New Roman" w:hAnsi="Times New Roman" w:cs="Times New Roman"/>
          <w:sz w:val="24"/>
          <w:szCs w:val="24"/>
        </w:rPr>
        <w:t xml:space="preserve"> norteiam a construção das habilidades a serem desenvolvidas. Des</w:t>
      </w:r>
      <w:r w:rsidR="00C32120">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a forma, </w:t>
      </w:r>
      <w:r w:rsidR="00C32120">
        <w:rPr>
          <w:rFonts w:ascii="Times New Roman" w:eastAsia="Times New Roman" w:hAnsi="Times New Roman" w:cs="Times New Roman"/>
          <w:sz w:val="24"/>
          <w:szCs w:val="24"/>
        </w:rPr>
        <w:t>este</w:t>
      </w:r>
      <w:r>
        <w:rPr>
          <w:rFonts w:ascii="Times New Roman" w:eastAsia="Times New Roman" w:hAnsi="Times New Roman" w:cs="Times New Roman"/>
          <w:sz w:val="24"/>
          <w:szCs w:val="24"/>
        </w:rPr>
        <w:t xml:space="preserve"> artigo tem como objetivo apresentar uma experiên</w:t>
      </w:r>
      <w:r>
        <w:rPr>
          <w:rFonts w:ascii="Times New Roman" w:eastAsia="Times New Roman" w:hAnsi="Times New Roman" w:cs="Times New Roman"/>
          <w:sz w:val="24"/>
          <w:szCs w:val="24"/>
        </w:rPr>
        <w:t xml:space="preserve">cia de construção e desenvolvimento do letramento matemático integrado aos recursos do </w:t>
      </w:r>
      <w:r w:rsidRPr="006146B3">
        <w:rPr>
          <w:rFonts w:ascii="Times New Roman" w:eastAsia="Times New Roman" w:hAnsi="Times New Roman" w:cs="Times New Roman"/>
          <w:i/>
          <w:iCs/>
          <w:sz w:val="24"/>
          <w:szCs w:val="24"/>
        </w:rPr>
        <w:t xml:space="preserve">software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destacando algumas habilidades da unidade temática de geometria, ampliando a criatividade do professor e possibilitando ao aluno a postura de pesquisa</w:t>
      </w:r>
      <w:r>
        <w:rPr>
          <w:rFonts w:ascii="Times New Roman" w:eastAsia="Times New Roman" w:hAnsi="Times New Roman" w:cs="Times New Roman"/>
          <w:sz w:val="24"/>
          <w:szCs w:val="24"/>
        </w:rPr>
        <w:t xml:space="preserve">dor. O referido estudo aconteceu em uma sala de aula do 2º ano com vinte e nove discentes, de uma escola pública do município de Fortaleza-Ceará. A metodologia, caracterizada </w:t>
      </w:r>
      <w:r w:rsidR="00C32120">
        <w:rPr>
          <w:rFonts w:ascii="Times New Roman" w:eastAsia="Times New Roman" w:hAnsi="Times New Roman" w:cs="Times New Roman"/>
          <w:sz w:val="24"/>
          <w:szCs w:val="24"/>
        </w:rPr>
        <w:t>como</w:t>
      </w:r>
      <w:r>
        <w:rPr>
          <w:rFonts w:ascii="Times New Roman" w:eastAsia="Times New Roman" w:hAnsi="Times New Roman" w:cs="Times New Roman"/>
          <w:sz w:val="24"/>
          <w:szCs w:val="24"/>
        </w:rPr>
        <w:t xml:space="preserve"> um relato experimental centrado no estudante, com ênfase no letramento matemá</w:t>
      </w:r>
      <w:r>
        <w:rPr>
          <w:rFonts w:ascii="Times New Roman" w:eastAsia="Times New Roman" w:hAnsi="Times New Roman" w:cs="Times New Roman"/>
          <w:sz w:val="24"/>
          <w:szCs w:val="24"/>
        </w:rPr>
        <w:t xml:space="preserve">tico, utilizou como ferramenta educacional o </w:t>
      </w:r>
      <w:proofErr w:type="spellStart"/>
      <w:r>
        <w:rPr>
          <w:rFonts w:ascii="Times New Roman" w:eastAsia="Times New Roman" w:hAnsi="Times New Roman" w:cs="Times New Roman"/>
          <w:sz w:val="24"/>
          <w:szCs w:val="24"/>
        </w:rPr>
        <w:t>GeoGebra</w:t>
      </w:r>
      <w:proofErr w:type="spellEnd"/>
      <w:r w:rsidR="00C32120">
        <w:rPr>
          <w:rFonts w:ascii="Times New Roman" w:eastAsia="Times New Roman" w:hAnsi="Times New Roman" w:cs="Times New Roman"/>
          <w:sz w:val="24"/>
          <w:szCs w:val="24"/>
        </w:rPr>
        <w:t>, o qual</w:t>
      </w:r>
      <w:r>
        <w:rPr>
          <w:rFonts w:ascii="Times New Roman" w:eastAsia="Times New Roman" w:hAnsi="Times New Roman" w:cs="Times New Roman"/>
          <w:sz w:val="24"/>
          <w:szCs w:val="24"/>
        </w:rPr>
        <w:t xml:space="preserve"> possibilita aos alunos explorar, compreender e socializar conceitos matemáticos. O trabalho </w:t>
      </w:r>
      <w:r w:rsidR="00C32120">
        <w:rPr>
          <w:rFonts w:ascii="Times New Roman" w:eastAsia="Times New Roman" w:hAnsi="Times New Roman" w:cs="Times New Roman"/>
          <w:sz w:val="24"/>
          <w:szCs w:val="24"/>
        </w:rPr>
        <w:t>a</w:t>
      </w:r>
      <w:r>
        <w:rPr>
          <w:rFonts w:ascii="Times New Roman" w:eastAsia="Times New Roman" w:hAnsi="Times New Roman" w:cs="Times New Roman"/>
          <w:sz w:val="24"/>
          <w:szCs w:val="24"/>
        </w:rPr>
        <w:t>presenta uma abordagem qualitativa</w:t>
      </w:r>
      <w:r w:rsidR="00C3212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observando o desenvolvimento dos alunos no processo de apren</w:t>
      </w:r>
      <w:r>
        <w:rPr>
          <w:rFonts w:ascii="Times New Roman" w:eastAsia="Times New Roman" w:hAnsi="Times New Roman" w:cs="Times New Roman"/>
          <w:sz w:val="24"/>
          <w:szCs w:val="24"/>
        </w:rPr>
        <w:t>dizagem da geometria.</w:t>
      </w:r>
    </w:p>
    <w:p w14:paraId="647B8E6C" w14:textId="77777777" w:rsidR="00F46F8E" w:rsidRDefault="00F46F8E">
      <w:pPr>
        <w:spacing w:after="0" w:line="240" w:lineRule="auto"/>
        <w:jc w:val="both"/>
        <w:rPr>
          <w:rFonts w:ascii="Times New Roman" w:eastAsia="Times New Roman" w:hAnsi="Times New Roman" w:cs="Times New Roman"/>
          <w:sz w:val="24"/>
          <w:szCs w:val="24"/>
        </w:rPr>
      </w:pPr>
    </w:p>
    <w:p w14:paraId="7313BC84" w14:textId="77777777" w:rsidR="00F46F8E" w:rsidRDefault="00456D6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Palavras-chave: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Matemática. </w:t>
      </w:r>
      <w:proofErr w:type="spellStart"/>
      <w:r>
        <w:rPr>
          <w:rFonts w:ascii="Times New Roman" w:eastAsia="Times New Roman" w:hAnsi="Times New Roman" w:cs="Times New Roman"/>
          <w:color w:val="000000"/>
          <w:sz w:val="24"/>
          <w:szCs w:val="24"/>
        </w:rPr>
        <w:t>GeoGebra</w:t>
      </w:r>
      <w:proofErr w:type="spellEnd"/>
      <w:r>
        <w:rPr>
          <w:rFonts w:ascii="Times New Roman" w:eastAsia="Times New Roman" w:hAnsi="Times New Roman" w:cs="Times New Roman"/>
          <w:color w:val="000000"/>
          <w:sz w:val="24"/>
          <w:szCs w:val="24"/>
        </w:rPr>
        <w:t>. Letramento. Geometria.</w:t>
      </w:r>
    </w:p>
    <w:p w14:paraId="57341ABF" w14:textId="77777777" w:rsidR="00F46F8E" w:rsidRDefault="00F46F8E">
      <w:pPr>
        <w:spacing w:after="0" w:line="360" w:lineRule="auto"/>
        <w:jc w:val="both"/>
        <w:rPr>
          <w:rFonts w:ascii="Times New Roman" w:eastAsia="Times New Roman" w:hAnsi="Times New Roman" w:cs="Times New Roman"/>
          <w:sz w:val="24"/>
          <w:szCs w:val="24"/>
        </w:rPr>
      </w:pPr>
    </w:p>
    <w:p w14:paraId="04F308E7" w14:textId="77777777" w:rsidR="00F46F8E" w:rsidRDefault="00456D6B">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INTRODUÇÃO </w:t>
      </w:r>
    </w:p>
    <w:p w14:paraId="7AA92E87" w14:textId="77777777" w:rsidR="00F46F8E" w:rsidRDefault="00F46F8E">
      <w:pPr>
        <w:spacing w:before="120" w:after="120" w:line="360" w:lineRule="auto"/>
        <w:jc w:val="both"/>
        <w:rPr>
          <w:rFonts w:ascii="Times New Roman" w:eastAsia="Times New Roman" w:hAnsi="Times New Roman" w:cs="Times New Roman"/>
          <w:b/>
          <w:sz w:val="6"/>
          <w:szCs w:val="6"/>
        </w:rPr>
      </w:pPr>
    </w:p>
    <w:p w14:paraId="476ADC1E" w14:textId="60FA1E2B" w:rsidR="00F46F8E" w:rsidRDefault="00456D6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artigo apresenta um estudo sobre a importância do letramento matemático agregado às contribuições dos recursos do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que combina conceitos de geometria, </w:t>
      </w:r>
      <w:r>
        <w:rPr>
          <w:rFonts w:ascii="Times New Roman" w:eastAsia="Times New Roman" w:hAnsi="Times New Roman" w:cs="Times New Roman"/>
          <w:sz w:val="24"/>
          <w:szCs w:val="24"/>
        </w:rPr>
        <w:lastRenderedPageBreak/>
        <w:t xml:space="preserve">proporcionando uma abordagem interativa e visual para o ensino da matemática, </w:t>
      </w:r>
      <w:r>
        <w:rPr>
          <w:rFonts w:ascii="Times New Roman" w:eastAsia="Times New Roman" w:hAnsi="Times New Roman" w:cs="Times New Roman"/>
          <w:sz w:val="24"/>
          <w:szCs w:val="24"/>
        </w:rPr>
        <w:t>possibili</w:t>
      </w:r>
      <w:r>
        <w:rPr>
          <w:rFonts w:ascii="Times New Roman" w:eastAsia="Times New Roman" w:hAnsi="Times New Roman" w:cs="Times New Roman"/>
          <w:sz w:val="24"/>
          <w:szCs w:val="24"/>
        </w:rPr>
        <w:t>ta</w:t>
      </w:r>
      <w:r w:rsidR="00C32120">
        <w:rPr>
          <w:rFonts w:ascii="Times New Roman" w:eastAsia="Times New Roman" w:hAnsi="Times New Roman" w:cs="Times New Roman"/>
          <w:sz w:val="24"/>
          <w:szCs w:val="24"/>
        </w:rPr>
        <w:t>ndo</w:t>
      </w:r>
      <w:r>
        <w:rPr>
          <w:rFonts w:ascii="Times New Roman" w:eastAsia="Times New Roman" w:hAnsi="Times New Roman" w:cs="Times New Roman"/>
          <w:sz w:val="24"/>
          <w:szCs w:val="24"/>
        </w:rPr>
        <w:t xml:space="preserve"> aos alunos explorar conceitos como formas geométricas, operações numéricas, gráficos, tabelas e resolução de problemas. </w:t>
      </w:r>
      <w:r w:rsidR="00C32120">
        <w:rPr>
          <w:rFonts w:ascii="Times New Roman" w:eastAsia="Times New Roman" w:hAnsi="Times New Roman" w:cs="Times New Roman"/>
          <w:sz w:val="24"/>
          <w:szCs w:val="24"/>
        </w:rPr>
        <w:t>Tais</w:t>
      </w:r>
      <w:r>
        <w:rPr>
          <w:rFonts w:ascii="Times New Roman" w:eastAsia="Times New Roman" w:hAnsi="Times New Roman" w:cs="Times New Roman"/>
          <w:sz w:val="24"/>
          <w:szCs w:val="24"/>
        </w:rPr>
        <w:t xml:space="preserve"> procedimentos elaborados pelos alunos são necessários para organizar os fenômenos dos mundos mental, social e natural. Nesse co</w:t>
      </w:r>
      <w:r>
        <w:rPr>
          <w:rFonts w:ascii="Times New Roman" w:eastAsia="Times New Roman" w:hAnsi="Times New Roman" w:cs="Times New Roman"/>
          <w:sz w:val="24"/>
          <w:szCs w:val="24"/>
        </w:rPr>
        <w:t xml:space="preserve">ntexto, 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como ferramenta educacional, pode desempenhar um papel importante no desenvolvimento dessas habilidades. </w:t>
      </w:r>
    </w:p>
    <w:p w14:paraId="698B341A" w14:textId="1F744838" w:rsidR="00F46F8E" w:rsidRDefault="00456D6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Dentre as cinco unidades temáticas da BNCC (BRASIL, 2017) para o ensino da matemática no 2º ano, Fundamental I, podemos destacar o</w:t>
      </w:r>
      <w:r>
        <w:rPr>
          <w:rFonts w:ascii="Times New Roman" w:eastAsia="Times New Roman" w:hAnsi="Times New Roman" w:cs="Times New Roman"/>
          <w:sz w:val="24"/>
          <w:szCs w:val="24"/>
        </w:rPr>
        <w:t xml:space="preserve"> eixo geometria. A integração das tecnologias digitais com o estudo da unidade temática </w:t>
      </w:r>
      <w:r w:rsidR="00C32120">
        <w:rPr>
          <w:rFonts w:ascii="Times New Roman" w:eastAsia="Times New Roman" w:hAnsi="Times New Roman" w:cs="Times New Roman"/>
          <w:sz w:val="24"/>
          <w:szCs w:val="24"/>
        </w:rPr>
        <w:t>supracitada</w:t>
      </w:r>
      <w:r>
        <w:rPr>
          <w:rFonts w:ascii="Times New Roman" w:eastAsia="Times New Roman" w:hAnsi="Times New Roman" w:cs="Times New Roman"/>
          <w:sz w:val="24"/>
          <w:szCs w:val="24"/>
        </w:rPr>
        <w:t>, permite aos alunos experimentar diferentes estratégias, verificar suas hipóteses, promovendo a colaboração e a comunicação. Essa abordagem, aliada</w:t>
      </w:r>
      <w:r>
        <w:rPr>
          <w:rFonts w:ascii="Times New Roman" w:eastAsia="Times New Roman" w:hAnsi="Times New Roman" w:cs="Times New Roman"/>
          <w:sz w:val="24"/>
          <w:szCs w:val="24"/>
        </w:rPr>
        <w:t xml:space="preserve"> aos princípios da BNCC, torna o letramento matemático uma experiência mais envolvente e significativa para os alunos. A utilização dos recursos do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no contexto do letramento matemático, conforme a BNCC, possibilita aos alunos explorar, compreender</w:t>
      </w:r>
      <w:r>
        <w:rPr>
          <w:rFonts w:ascii="Times New Roman" w:eastAsia="Times New Roman" w:hAnsi="Times New Roman" w:cs="Times New Roman"/>
          <w:sz w:val="24"/>
          <w:szCs w:val="24"/>
        </w:rPr>
        <w:t xml:space="preserve"> e comunicar conceitos matemáticos por meio de uma abordagem interativa e visual, tornando a aprendizagem mais engajadora e contextualizada. </w:t>
      </w:r>
    </w:p>
    <w:p w14:paraId="1C5AB50B" w14:textId="77777777" w:rsidR="00F46F8E" w:rsidRDefault="00456D6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é um </w:t>
      </w:r>
      <w:r w:rsidRPr="006146B3">
        <w:rPr>
          <w:rFonts w:ascii="Times New Roman" w:eastAsia="Times New Roman" w:hAnsi="Times New Roman" w:cs="Times New Roman"/>
          <w:i/>
          <w:iCs/>
          <w:sz w:val="24"/>
          <w:szCs w:val="24"/>
        </w:rPr>
        <w:t xml:space="preserve">software </w:t>
      </w:r>
      <w:r>
        <w:rPr>
          <w:rFonts w:ascii="Times New Roman" w:eastAsia="Times New Roman" w:hAnsi="Times New Roman" w:cs="Times New Roman"/>
          <w:sz w:val="24"/>
          <w:szCs w:val="24"/>
        </w:rPr>
        <w:t>gratuito e multiplataforma de Matemática, para todos os níveis de ensino, que combina con</w:t>
      </w:r>
      <w:r>
        <w:rPr>
          <w:rFonts w:ascii="Times New Roman" w:eastAsia="Times New Roman" w:hAnsi="Times New Roman" w:cs="Times New Roman"/>
          <w:sz w:val="24"/>
          <w:szCs w:val="24"/>
        </w:rPr>
        <w:t xml:space="preserve">ceitos de geometria e álgebra, dentre outros recursos, em um único ambiente. Estimula o desenvolvimento do pensamento matemático dos alunos, pois possui recursos que permitem explorar e visualizar conceitos matemáticos de forma interativa. </w:t>
      </w:r>
    </w:p>
    <w:p w14:paraId="5EE03A8A" w14:textId="77777777" w:rsidR="00F46F8E" w:rsidRDefault="00456D6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letramento ma</w:t>
      </w:r>
      <w:r>
        <w:rPr>
          <w:rFonts w:ascii="Times New Roman" w:eastAsia="Times New Roman" w:hAnsi="Times New Roman" w:cs="Times New Roman"/>
          <w:sz w:val="24"/>
          <w:szCs w:val="24"/>
        </w:rPr>
        <w:t>temático não se trata apenas de aprender a fazer cálculos e resolver problemas, mas também desenvolver a capacidade de raciocinar, representar, comunicar e argumentar matematicamente. Assim, propomos aulas dinâmicas com narração de história, pesquisa extra</w:t>
      </w:r>
      <w:r>
        <w:rPr>
          <w:rFonts w:ascii="Times New Roman" w:eastAsia="Times New Roman" w:hAnsi="Times New Roman" w:cs="Times New Roman"/>
          <w:sz w:val="24"/>
          <w:szCs w:val="24"/>
        </w:rPr>
        <w:t xml:space="preserve">classe, apresentação e prática com o </w:t>
      </w:r>
      <w:r w:rsidRPr="006146B3">
        <w:rPr>
          <w:rFonts w:ascii="Times New Roman" w:eastAsia="Times New Roman" w:hAnsi="Times New Roman" w:cs="Times New Roman"/>
          <w:i/>
          <w:iCs/>
          <w:sz w:val="24"/>
          <w:szCs w:val="24"/>
        </w:rPr>
        <w:t>software</w:t>
      </w:r>
      <w:r>
        <w:rPr>
          <w:rFonts w:ascii="Times New Roman" w:eastAsia="Times New Roman" w:hAnsi="Times New Roman" w:cs="Times New Roman"/>
          <w:sz w:val="24"/>
          <w:szCs w:val="24"/>
        </w:rPr>
        <w:t xml:space="preserve"> para que o aluno identificasse e compreendesse a função da matemática de maneira consciente e reflexiva. A BNCC (BRASIL, 2017) destaca essas competências fundamentais para o desenvolvimento matemático.</w:t>
      </w:r>
    </w:p>
    <w:p w14:paraId="5B32AE47" w14:textId="77777777" w:rsidR="00F46F8E" w:rsidRDefault="00456D6B">
      <w:pPr>
        <w:spacing w:after="180" w:line="247" w:lineRule="auto"/>
        <w:ind w:left="22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 Ensino</w:t>
      </w:r>
      <w:r>
        <w:rPr>
          <w:rFonts w:ascii="Times New Roman" w:eastAsia="Times New Roman" w:hAnsi="Times New Roman" w:cs="Times New Roman"/>
          <w:sz w:val="20"/>
          <w:szCs w:val="20"/>
        </w:rPr>
        <w:t xml:space="preserve"> Fundamental deve ter compromisso com o desenvolvimento do letramento matemático, definido como as competências e habilidades de raciocinar, representar, comunicar e argumentar matematicamente, de modo a favorecer o estabelecimento de conjecturas, a formul</w:t>
      </w:r>
      <w:r>
        <w:rPr>
          <w:rFonts w:ascii="Times New Roman" w:eastAsia="Times New Roman" w:hAnsi="Times New Roman" w:cs="Times New Roman"/>
          <w:sz w:val="20"/>
          <w:szCs w:val="20"/>
        </w:rPr>
        <w:t>ação e a resolução de problemas em uma variedade de contextos, utilizando conceitos, procedimentos, fatos e ferramentas matemáticas. (BRASIL, 2017, p. 222).</w:t>
      </w:r>
    </w:p>
    <w:p w14:paraId="468D5EBF" w14:textId="77777777" w:rsidR="00F46F8E" w:rsidRDefault="00456D6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estudo traz como objetivo compreender a importância do letramento matemático na construção dos p</w:t>
      </w:r>
      <w:r>
        <w:rPr>
          <w:rFonts w:ascii="Times New Roman" w:eastAsia="Times New Roman" w:hAnsi="Times New Roman" w:cs="Times New Roman"/>
          <w:sz w:val="24"/>
          <w:szCs w:val="24"/>
        </w:rPr>
        <w:t xml:space="preserve">ensamentos geométrico e algébrico com o recurso do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visando uma aprendizagem contextualizada, dinâmica e envolvente, usando os meios digitais.</w:t>
      </w:r>
    </w:p>
    <w:p w14:paraId="3878AC6A" w14:textId="4A19242F" w:rsidR="00F46F8E" w:rsidRDefault="00456D6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escolha do tema </w:t>
      </w:r>
      <w:r w:rsidR="00C32120">
        <w:rPr>
          <w:rFonts w:ascii="Times New Roman" w:eastAsia="Times New Roman" w:hAnsi="Times New Roman" w:cs="Times New Roman"/>
          <w:sz w:val="24"/>
          <w:szCs w:val="24"/>
        </w:rPr>
        <w:t>se</w:t>
      </w:r>
      <w:r>
        <w:rPr>
          <w:rFonts w:ascii="Times New Roman" w:eastAsia="Times New Roman" w:hAnsi="Times New Roman" w:cs="Times New Roman"/>
          <w:sz w:val="24"/>
          <w:szCs w:val="24"/>
        </w:rPr>
        <w:t xml:space="preserve"> relaciona</w:t>
      </w:r>
      <w:r w:rsidR="00C32120">
        <w:rPr>
          <w:rFonts w:ascii="Times New Roman" w:eastAsia="Times New Roman" w:hAnsi="Times New Roman" w:cs="Times New Roman"/>
          <w:sz w:val="24"/>
          <w:szCs w:val="24"/>
        </w:rPr>
        <w:t xml:space="preserve"> com a</w:t>
      </w:r>
      <w:r>
        <w:rPr>
          <w:rFonts w:ascii="Times New Roman" w:eastAsia="Times New Roman" w:hAnsi="Times New Roman" w:cs="Times New Roman"/>
          <w:sz w:val="24"/>
          <w:szCs w:val="24"/>
        </w:rPr>
        <w:t xml:space="preserve"> inquietação das autoras </w:t>
      </w:r>
      <w:r w:rsidR="00C32120">
        <w:rPr>
          <w:rFonts w:ascii="Times New Roman" w:eastAsia="Times New Roman" w:hAnsi="Times New Roman" w:cs="Times New Roman"/>
          <w:sz w:val="24"/>
          <w:szCs w:val="24"/>
        </w:rPr>
        <w:t>em</w:t>
      </w:r>
      <w:r>
        <w:rPr>
          <w:rFonts w:ascii="Times New Roman" w:eastAsia="Times New Roman" w:hAnsi="Times New Roman" w:cs="Times New Roman"/>
          <w:sz w:val="24"/>
          <w:szCs w:val="24"/>
        </w:rPr>
        <w:t xml:space="preserve"> reconhecer</w:t>
      </w:r>
      <w:r w:rsidR="00C32120">
        <w:rPr>
          <w:rFonts w:ascii="Times New Roman" w:eastAsia="Times New Roman" w:hAnsi="Times New Roman" w:cs="Times New Roman"/>
          <w:sz w:val="24"/>
          <w:szCs w:val="24"/>
        </w:rPr>
        <w:t xml:space="preserve"> e atestar</w:t>
      </w:r>
      <w:r>
        <w:rPr>
          <w:rFonts w:ascii="Times New Roman" w:eastAsia="Times New Roman" w:hAnsi="Times New Roman" w:cs="Times New Roman"/>
          <w:sz w:val="24"/>
          <w:szCs w:val="24"/>
        </w:rPr>
        <w:t xml:space="preserve"> a viabilidade da utilização d</w:t>
      </w:r>
      <w:r>
        <w:rPr>
          <w:rFonts w:ascii="Times New Roman" w:eastAsia="Times New Roman" w:hAnsi="Times New Roman" w:cs="Times New Roman"/>
          <w:sz w:val="24"/>
          <w:szCs w:val="24"/>
        </w:rPr>
        <w:t xml:space="preserve">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no ensino e na aprendizagem das unidades temáticas de </w:t>
      </w:r>
      <w:r>
        <w:rPr>
          <w:rFonts w:ascii="Times New Roman" w:eastAsia="Times New Roman" w:hAnsi="Times New Roman" w:cs="Times New Roman"/>
          <w:sz w:val="24"/>
          <w:szCs w:val="24"/>
        </w:rPr>
        <w:lastRenderedPageBreak/>
        <w:t>geometria e álgebra, na turma do 2º ano do Fundamental I. O desapontamento quando o letramento matemático e os objetivos elencados nos planejamentos de geometria não eram alcançados, desperto</w:t>
      </w:r>
      <w:r>
        <w:rPr>
          <w:rFonts w:ascii="Times New Roman" w:eastAsia="Times New Roman" w:hAnsi="Times New Roman" w:cs="Times New Roman"/>
          <w:sz w:val="24"/>
          <w:szCs w:val="24"/>
        </w:rPr>
        <w:t xml:space="preserve">u a necessidade de buscar uma formação continuada específica a esta disciplina, bem como a inserção a um grupo de estudo na área de matemática, buscando alcançar a práxis docente, </w:t>
      </w:r>
      <w:r w:rsidR="00C32120">
        <w:rPr>
          <w:rFonts w:ascii="Times New Roman" w:eastAsia="Times New Roman" w:hAnsi="Times New Roman" w:cs="Times New Roman"/>
          <w:sz w:val="24"/>
          <w:szCs w:val="24"/>
        </w:rPr>
        <w:t>além de</w:t>
      </w:r>
      <w:r>
        <w:rPr>
          <w:rFonts w:ascii="Times New Roman" w:eastAsia="Times New Roman" w:hAnsi="Times New Roman" w:cs="Times New Roman"/>
          <w:sz w:val="24"/>
          <w:szCs w:val="24"/>
        </w:rPr>
        <w:t xml:space="preserve"> desenvolver uma aprendizagem de qualidade e significativa para n</w:t>
      </w:r>
      <w:r>
        <w:rPr>
          <w:rFonts w:ascii="Times New Roman" w:eastAsia="Times New Roman" w:hAnsi="Times New Roman" w:cs="Times New Roman"/>
          <w:sz w:val="24"/>
          <w:szCs w:val="24"/>
        </w:rPr>
        <w:t>ossos alunos.</w:t>
      </w:r>
    </w:p>
    <w:p w14:paraId="087B2EFC" w14:textId="77777777" w:rsidR="00F46F8E" w:rsidRDefault="00456D6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letramento matemático, no contexto do Ensino Fundamental, incluindo o 2º ano, refere-se à habilidade dos alunos de compreender, utilizar e comunicar conceitos matemáticos de forma eficaz. Desenvolvendo a capacidade dos alunos de ler, escrev</w:t>
      </w:r>
      <w:r>
        <w:rPr>
          <w:rFonts w:ascii="Times New Roman" w:eastAsia="Times New Roman" w:hAnsi="Times New Roman" w:cs="Times New Roman"/>
          <w:sz w:val="24"/>
          <w:szCs w:val="24"/>
        </w:rPr>
        <w:t>er, interpretar e resolver problemas matemáticos, relacionando-os com situações do mundo real. Essa abordagem é fundamentada pela BNCC (BRASIL, 2017), que define as competências e habilidades que os alunos devem alcançar em cada etapa escolar.</w:t>
      </w:r>
    </w:p>
    <w:p w14:paraId="78C6302B" w14:textId="1641F750" w:rsidR="00F46F8E" w:rsidRDefault="00456D6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Nessa perspe</w:t>
      </w:r>
      <w:r>
        <w:rPr>
          <w:rFonts w:ascii="Times New Roman" w:eastAsia="Times New Roman" w:hAnsi="Times New Roman" w:cs="Times New Roman"/>
          <w:sz w:val="24"/>
          <w:szCs w:val="24"/>
        </w:rPr>
        <w:t xml:space="preserve">ctiva, refletimos sobre o desenvolvimento e a aprendizagem dos alunos, observando suas especificidades e o contexto da sala de aula, tentando investigar o protagonismo dos estudantes, </w:t>
      </w:r>
      <w:r w:rsidR="00C32120">
        <w:rPr>
          <w:rFonts w:ascii="Times New Roman" w:eastAsia="Times New Roman" w:hAnsi="Times New Roman" w:cs="Times New Roman"/>
          <w:sz w:val="24"/>
          <w:szCs w:val="24"/>
        </w:rPr>
        <w:t xml:space="preserve">ou seja, </w:t>
      </w:r>
      <w:r>
        <w:rPr>
          <w:rFonts w:ascii="Times New Roman" w:eastAsia="Times New Roman" w:hAnsi="Times New Roman" w:cs="Times New Roman"/>
          <w:sz w:val="24"/>
          <w:szCs w:val="24"/>
        </w:rPr>
        <w:t>se estão compreendendo e utilizando conceitos matemáticos no processo de</w:t>
      </w:r>
      <w:r>
        <w:rPr>
          <w:rFonts w:ascii="Times New Roman" w:eastAsia="Times New Roman" w:hAnsi="Times New Roman" w:cs="Times New Roman"/>
          <w:sz w:val="24"/>
          <w:szCs w:val="24"/>
        </w:rPr>
        <w:t xml:space="preserve"> construção mútua. Procuramos desenvolver o letramento matemático</w:t>
      </w:r>
      <w:r w:rsidR="00C3212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proporcionando propostas no ensino da geometria</w:t>
      </w:r>
      <w:r w:rsidR="00C3212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que </w:t>
      </w:r>
      <w:r w:rsidR="00BB243F">
        <w:rPr>
          <w:rFonts w:ascii="Times New Roman" w:eastAsia="Times New Roman" w:hAnsi="Times New Roman" w:cs="Times New Roman"/>
          <w:sz w:val="24"/>
          <w:szCs w:val="24"/>
        </w:rPr>
        <w:t>estimulassem</w:t>
      </w:r>
      <w:r w:rsidR="00C3212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 pensamento lógico para além de conceitos e resolução de problemas descontextualizados. </w:t>
      </w:r>
      <w:r w:rsidR="00BB243F">
        <w:rPr>
          <w:rFonts w:ascii="Times New Roman" w:eastAsia="Times New Roman" w:hAnsi="Times New Roman" w:cs="Times New Roman"/>
          <w:sz w:val="24"/>
          <w:szCs w:val="24"/>
        </w:rPr>
        <w:t>Na sequência, a</w:t>
      </w:r>
      <w:r>
        <w:rPr>
          <w:rFonts w:ascii="Times New Roman" w:eastAsia="Times New Roman" w:hAnsi="Times New Roman" w:cs="Times New Roman"/>
          <w:sz w:val="24"/>
          <w:szCs w:val="24"/>
        </w:rPr>
        <w:t xml:space="preserve">presentamos </w:t>
      </w:r>
      <w:r>
        <w:rPr>
          <w:rFonts w:ascii="Times New Roman" w:eastAsia="Times New Roman" w:hAnsi="Times New Roman" w:cs="Times New Roman"/>
          <w:sz w:val="24"/>
          <w:szCs w:val="24"/>
        </w:rPr>
        <w:t>as pro</w:t>
      </w:r>
      <w:r>
        <w:rPr>
          <w:rFonts w:ascii="Times New Roman" w:eastAsia="Times New Roman" w:hAnsi="Times New Roman" w:cs="Times New Roman"/>
          <w:sz w:val="24"/>
          <w:szCs w:val="24"/>
        </w:rPr>
        <w:t xml:space="preserve">posições </w:t>
      </w:r>
      <w:r>
        <w:rPr>
          <w:rFonts w:ascii="Times New Roman" w:eastAsia="Times New Roman" w:hAnsi="Times New Roman" w:cs="Times New Roman"/>
          <w:sz w:val="24"/>
          <w:szCs w:val="24"/>
        </w:rPr>
        <w:t xml:space="preserve">das etapas metodológicas utilizadas durante </w:t>
      </w:r>
      <w:r>
        <w:rPr>
          <w:rFonts w:ascii="Times New Roman" w:eastAsia="Times New Roman" w:hAnsi="Times New Roman" w:cs="Times New Roman"/>
          <w:sz w:val="24"/>
          <w:szCs w:val="24"/>
        </w:rPr>
        <w:t xml:space="preserve">a pesquisa. </w:t>
      </w:r>
    </w:p>
    <w:p w14:paraId="6632CB6B" w14:textId="77777777" w:rsidR="00F46F8E" w:rsidRDefault="00F46F8E">
      <w:pPr>
        <w:spacing w:before="120" w:after="120" w:line="240" w:lineRule="auto"/>
        <w:jc w:val="both"/>
        <w:rPr>
          <w:rFonts w:ascii="Times New Roman" w:eastAsia="Times New Roman" w:hAnsi="Times New Roman" w:cs="Times New Roman"/>
          <w:b/>
          <w:sz w:val="24"/>
          <w:szCs w:val="24"/>
        </w:rPr>
      </w:pPr>
    </w:p>
    <w:p w14:paraId="45B2B3FE" w14:textId="77777777" w:rsidR="00F46F8E" w:rsidRDefault="00456D6B">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METODOLOGIA </w:t>
      </w:r>
    </w:p>
    <w:p w14:paraId="73AFF53B" w14:textId="77777777" w:rsidR="00F46F8E" w:rsidRDefault="00F46F8E">
      <w:pPr>
        <w:spacing w:after="0" w:line="360" w:lineRule="auto"/>
        <w:jc w:val="both"/>
        <w:rPr>
          <w:rFonts w:ascii="Times New Roman" w:eastAsia="Times New Roman" w:hAnsi="Times New Roman" w:cs="Times New Roman"/>
          <w:b/>
          <w:sz w:val="24"/>
          <w:szCs w:val="24"/>
        </w:rPr>
      </w:pPr>
    </w:p>
    <w:p w14:paraId="405FD018" w14:textId="77777777" w:rsidR="00F46F8E" w:rsidRDefault="00456D6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trabalho foi idealizado em uma perspectiva exploratória, sendo direcionado para “proporcionar maior familiaridade com o problema [...]” (GIL, 2002, p. 41), além </w:t>
      </w:r>
      <w:r>
        <w:rPr>
          <w:rFonts w:ascii="Times New Roman" w:eastAsia="Times New Roman" w:hAnsi="Times New Roman" w:cs="Times New Roman"/>
          <w:sz w:val="24"/>
          <w:szCs w:val="24"/>
        </w:rPr>
        <w:t>de se apresentarem bastante ajustáveis, se enquadrando nas propostas desta experiência, na formulação e na execução dos planejamentos.</w:t>
      </w:r>
    </w:p>
    <w:p w14:paraId="36BF05B5" w14:textId="77777777" w:rsidR="00F46F8E" w:rsidRDefault="00456D6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Nossas observações apoiam-se numa abordagem de cunho qualitativo, considerando este um processo formal, organizado e sist</w:t>
      </w:r>
      <w:r>
        <w:rPr>
          <w:rFonts w:ascii="Times New Roman" w:eastAsia="Times New Roman" w:hAnsi="Times New Roman" w:cs="Times New Roman"/>
          <w:sz w:val="24"/>
          <w:szCs w:val="24"/>
        </w:rPr>
        <w:t>emático, elaborado para encontrar respostas com o auxílio de técnicas científicas. Assim sendo, esta pesquisa se apresenta qualitativa, visto que:</w:t>
      </w:r>
    </w:p>
    <w:p w14:paraId="594AB430" w14:textId="77777777" w:rsidR="00F46F8E" w:rsidRDefault="00456D6B">
      <w:pPr>
        <w:spacing w:before="200" w:after="0" w:line="240" w:lineRule="auto"/>
        <w:ind w:left="226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 abordagem qualitativa, a pesquisa tem o ambiente como fonte direta dos dados. O pesquisador mantém contato</w:t>
      </w:r>
      <w:r>
        <w:rPr>
          <w:rFonts w:ascii="Times New Roman" w:eastAsia="Times New Roman" w:hAnsi="Times New Roman" w:cs="Times New Roman"/>
          <w:color w:val="000000"/>
          <w:sz w:val="20"/>
          <w:szCs w:val="20"/>
        </w:rPr>
        <w:t xml:space="preserve"> direto com o ambiente e o objeto de estudo em questão, necessitando de um trabalho mais intensivo de campo. Nesse caso, as questões são estudadas no ambiente em que elas se apresentam...[...]. (PRODANOV; FREITAS, 2013, p. 70).</w:t>
      </w:r>
    </w:p>
    <w:p w14:paraId="21EF8190" w14:textId="77777777" w:rsidR="00F46F8E" w:rsidRDefault="00F46F8E">
      <w:pPr>
        <w:spacing w:after="0" w:line="240" w:lineRule="auto"/>
        <w:ind w:left="2268"/>
        <w:jc w:val="both"/>
        <w:rPr>
          <w:rFonts w:ascii="Times New Roman" w:eastAsia="Times New Roman" w:hAnsi="Times New Roman" w:cs="Times New Roman"/>
          <w:color w:val="000000"/>
          <w:sz w:val="20"/>
          <w:szCs w:val="20"/>
        </w:rPr>
      </w:pPr>
    </w:p>
    <w:p w14:paraId="7C4A28E8" w14:textId="3D8A4E3E" w:rsidR="00F46F8E" w:rsidRDefault="00456D6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Os sujeitos do estudo foram vinte e nove alunos, do 2º ano do ensino Fundamental I. O </w:t>
      </w:r>
      <w:r w:rsidRPr="00BB243F">
        <w:rPr>
          <w:rFonts w:ascii="Times New Roman" w:eastAsia="Times New Roman" w:hAnsi="Times New Roman" w:cs="Times New Roman"/>
          <w:i/>
          <w:iCs/>
          <w:sz w:val="24"/>
          <w:szCs w:val="24"/>
        </w:rPr>
        <w:t>lócus</w:t>
      </w:r>
      <w:r>
        <w:rPr>
          <w:rFonts w:ascii="Times New Roman" w:eastAsia="Times New Roman" w:hAnsi="Times New Roman" w:cs="Times New Roman"/>
          <w:sz w:val="24"/>
          <w:szCs w:val="24"/>
        </w:rPr>
        <w:t xml:space="preserve"> foi uma escola pública da rede municipal de Fortaleza, no estado do Ceará. Utilizamos </w:t>
      </w:r>
      <w:r w:rsidR="00BB243F">
        <w:rPr>
          <w:rFonts w:ascii="Times New Roman" w:eastAsia="Times New Roman" w:hAnsi="Times New Roman" w:cs="Times New Roman"/>
          <w:sz w:val="24"/>
          <w:szCs w:val="24"/>
        </w:rPr>
        <w:t>como</w:t>
      </w:r>
      <w:r>
        <w:rPr>
          <w:rFonts w:ascii="Times New Roman" w:eastAsia="Times New Roman" w:hAnsi="Times New Roman" w:cs="Times New Roman"/>
          <w:sz w:val="24"/>
          <w:szCs w:val="24"/>
        </w:rPr>
        <w:t xml:space="preserve"> ferramentas para atingirmos nossos objetivos: fotos (sem exposiçã</w:t>
      </w:r>
      <w:r>
        <w:rPr>
          <w:rFonts w:ascii="Times New Roman" w:eastAsia="Times New Roman" w:hAnsi="Times New Roman" w:cs="Times New Roman"/>
          <w:sz w:val="24"/>
          <w:szCs w:val="24"/>
        </w:rPr>
        <w:t xml:space="preserve">o das crianças), atividades escolares e extraclasses, observações realizadas durante as aulas, a sala de aula Google, lousa digital e o </w:t>
      </w:r>
      <w:r w:rsidRPr="00BB243F">
        <w:rPr>
          <w:rFonts w:ascii="Times New Roman" w:eastAsia="Times New Roman" w:hAnsi="Times New Roman" w:cs="Times New Roman"/>
          <w:i/>
          <w:iCs/>
          <w:sz w:val="24"/>
          <w:szCs w:val="24"/>
        </w:rPr>
        <w:t>software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w:t>
      </w:r>
    </w:p>
    <w:p w14:paraId="441043F1" w14:textId="6FAE0291" w:rsidR="00F46F8E" w:rsidRDefault="00456D6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professoras envolvidas tiveram </w:t>
      </w:r>
      <w:r w:rsidR="00BB243F">
        <w:rPr>
          <w:rFonts w:ascii="Times New Roman" w:eastAsia="Times New Roman" w:hAnsi="Times New Roman" w:cs="Times New Roman"/>
          <w:sz w:val="24"/>
          <w:szCs w:val="24"/>
        </w:rPr>
        <w:t xml:space="preserve">a responsabilidade e o cuidado </w:t>
      </w:r>
      <w:r>
        <w:rPr>
          <w:rFonts w:ascii="Times New Roman" w:eastAsia="Times New Roman" w:hAnsi="Times New Roman" w:cs="Times New Roman"/>
          <w:sz w:val="24"/>
          <w:szCs w:val="24"/>
        </w:rPr>
        <w:t xml:space="preserve">de não expor as crianças durante o registro das fotos, </w:t>
      </w:r>
      <w:r w:rsidR="00BB243F">
        <w:rPr>
          <w:rFonts w:ascii="Times New Roman" w:eastAsia="Times New Roman" w:hAnsi="Times New Roman" w:cs="Times New Roman"/>
          <w:sz w:val="24"/>
          <w:szCs w:val="24"/>
        </w:rPr>
        <w:t>assim</w:t>
      </w:r>
      <w:r>
        <w:rPr>
          <w:rFonts w:ascii="Times New Roman" w:eastAsia="Times New Roman" w:hAnsi="Times New Roman" w:cs="Times New Roman"/>
          <w:sz w:val="24"/>
          <w:szCs w:val="24"/>
        </w:rPr>
        <w:t xml:space="preserve"> não foram necessárias autorizações dos responsáveis. O propósito das observações foi auxiliar nas análises das avaliações e aprendizagens dos al</w:t>
      </w:r>
      <w:r>
        <w:rPr>
          <w:rFonts w:ascii="Times New Roman" w:eastAsia="Times New Roman" w:hAnsi="Times New Roman" w:cs="Times New Roman"/>
          <w:sz w:val="24"/>
          <w:szCs w:val="24"/>
        </w:rPr>
        <w:t xml:space="preserve">unos. A sala de aula Google implantada na escola, faz parte do Plano de Inovação Educacional da </w:t>
      </w:r>
      <w:r w:rsidR="00BB243F">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refeitura de Fortaleza em parceria com a </w:t>
      </w:r>
      <w:r w:rsidRPr="00BB243F">
        <w:rPr>
          <w:rFonts w:ascii="Times New Roman" w:eastAsia="Times New Roman" w:hAnsi="Times New Roman" w:cs="Times New Roman"/>
          <w:i/>
          <w:iCs/>
          <w:sz w:val="24"/>
          <w:szCs w:val="24"/>
        </w:rPr>
        <w:t xml:space="preserve">Google </w:t>
      </w:r>
      <w:proofErr w:type="spellStart"/>
      <w:r w:rsidRPr="00BB243F">
        <w:rPr>
          <w:rFonts w:ascii="Times New Roman" w:eastAsia="Times New Roman" w:hAnsi="Times New Roman" w:cs="Times New Roman"/>
          <w:i/>
          <w:iCs/>
          <w:sz w:val="24"/>
          <w:szCs w:val="24"/>
        </w:rPr>
        <w:t>Education</w:t>
      </w:r>
      <w:proofErr w:type="spellEnd"/>
      <w:r>
        <w:rPr>
          <w:rFonts w:ascii="Times New Roman" w:eastAsia="Times New Roman" w:hAnsi="Times New Roman" w:cs="Times New Roman"/>
          <w:sz w:val="24"/>
          <w:szCs w:val="24"/>
        </w:rPr>
        <w:t>, que visa proporcionar acesso às tecnologias digitais. O espaço apresenta um ambiente acolhedor com l</w:t>
      </w:r>
      <w:r>
        <w:rPr>
          <w:rFonts w:ascii="Times New Roman" w:eastAsia="Times New Roman" w:hAnsi="Times New Roman" w:cs="Times New Roman"/>
          <w:sz w:val="24"/>
          <w:szCs w:val="24"/>
        </w:rPr>
        <w:t xml:space="preserve">ousa digital, </w:t>
      </w:r>
      <w:proofErr w:type="spellStart"/>
      <w:r w:rsidRPr="00BB243F">
        <w:rPr>
          <w:rFonts w:ascii="Times New Roman" w:eastAsia="Times New Roman" w:hAnsi="Times New Roman" w:cs="Times New Roman"/>
          <w:i/>
          <w:iCs/>
          <w:sz w:val="24"/>
          <w:szCs w:val="24"/>
        </w:rPr>
        <w:t>chromebooks</w:t>
      </w:r>
      <w:proofErr w:type="spellEnd"/>
      <w:r>
        <w:rPr>
          <w:rFonts w:ascii="Times New Roman" w:eastAsia="Times New Roman" w:hAnsi="Times New Roman" w:cs="Times New Roman"/>
          <w:sz w:val="24"/>
          <w:szCs w:val="24"/>
        </w:rPr>
        <w:t xml:space="preserve"> e outros equipamentos.</w:t>
      </w:r>
    </w:p>
    <w:p w14:paraId="3F0B518A" w14:textId="1293B153" w:rsidR="00F46F8E" w:rsidRDefault="00456D6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Promovendo uma sequência didática como objetivo o ensino da geometria para os alunos do 2º ano, tendo em vista que as crianças desenvolvam noções matemáticas, considerando as habilidades a serem desenvolvida</w:t>
      </w:r>
      <w:r>
        <w:rPr>
          <w:rFonts w:ascii="Times New Roman" w:eastAsia="Times New Roman" w:hAnsi="Times New Roman" w:cs="Times New Roman"/>
          <w:sz w:val="24"/>
          <w:szCs w:val="24"/>
        </w:rPr>
        <w:t>s ao longo do ensino fundamental</w:t>
      </w:r>
      <w:r w:rsidR="00BB24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segundo a BNCC</w:t>
      </w:r>
      <w:r>
        <w:rPr>
          <w:rFonts w:ascii="Times New Roman" w:eastAsia="Times New Roman" w:hAnsi="Times New Roman" w:cs="Times New Roman"/>
          <w:sz w:val="24"/>
          <w:szCs w:val="24"/>
        </w:rPr>
        <w:t xml:space="preserve"> no eixo geometria, promovendo o letramento matemático, a compreensão e a atuação no mundo.</w:t>
      </w:r>
    </w:p>
    <w:p w14:paraId="3043DE92" w14:textId="253728D2" w:rsidR="00F46F8E" w:rsidRDefault="00456D6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pesquisadoras coletaram dados qualitativos </w:t>
      </w:r>
      <w:r w:rsidR="00BB243F">
        <w:rPr>
          <w:rFonts w:ascii="Times New Roman" w:eastAsia="Times New Roman" w:hAnsi="Times New Roman" w:cs="Times New Roman"/>
          <w:sz w:val="24"/>
          <w:szCs w:val="24"/>
        </w:rPr>
        <w:t>por meio</w:t>
      </w:r>
      <w:r>
        <w:rPr>
          <w:rFonts w:ascii="Times New Roman" w:eastAsia="Times New Roman" w:hAnsi="Times New Roman" w:cs="Times New Roman"/>
          <w:sz w:val="24"/>
          <w:szCs w:val="24"/>
        </w:rPr>
        <w:t xml:space="preserve"> de observações no ambiente da pesquisa, a partir de reflexões </w:t>
      </w:r>
      <w:r>
        <w:rPr>
          <w:rFonts w:ascii="Times New Roman" w:eastAsia="Times New Roman" w:hAnsi="Times New Roman" w:cs="Times New Roman"/>
          <w:sz w:val="24"/>
          <w:szCs w:val="24"/>
        </w:rPr>
        <w:t xml:space="preserve">sobre artigos e habilidades a serem desenvolvidos de acordo com a política educacional, observando as interações dos alunos no jogo dos polígonos do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que utiliza a tecnologia no aprendizado da matemática. Nesse momento os alunos se relacionam com </w:t>
      </w:r>
      <w:r>
        <w:rPr>
          <w:rFonts w:ascii="Times New Roman" w:eastAsia="Times New Roman" w:hAnsi="Times New Roman" w:cs="Times New Roman"/>
          <w:sz w:val="24"/>
          <w:szCs w:val="24"/>
        </w:rPr>
        <w:t>seus pares para solucionar situações propostas sobre a geometria, numa perspectiva do letramento matemático. O ensino nesse sentido considera que o aluno antes de chegar</w:t>
      </w:r>
      <w:r>
        <w:rPr>
          <w:rFonts w:ascii="Times New Roman" w:eastAsia="Times New Roman" w:hAnsi="Times New Roman" w:cs="Times New Roman"/>
          <w:sz w:val="12"/>
          <w:szCs w:val="12"/>
        </w:rPr>
        <w:t xml:space="preserve"> </w:t>
      </w:r>
      <w:r>
        <w:rPr>
          <w:rFonts w:ascii="Times New Roman" w:eastAsia="Times New Roman" w:hAnsi="Times New Roman" w:cs="Times New Roman"/>
          <w:sz w:val="24"/>
          <w:szCs w:val="24"/>
        </w:rPr>
        <w:t>à</w:t>
      </w:r>
      <w:r>
        <w:rPr>
          <w:rFonts w:ascii="Times New Roman" w:eastAsia="Times New Roman" w:hAnsi="Times New Roman" w:cs="Times New Roman"/>
          <w:sz w:val="10"/>
          <w:szCs w:val="10"/>
        </w:rPr>
        <w:t xml:space="preserve"> </w:t>
      </w:r>
      <w:r>
        <w:rPr>
          <w:rFonts w:ascii="Times New Roman" w:eastAsia="Times New Roman" w:hAnsi="Times New Roman" w:cs="Times New Roman"/>
          <w:sz w:val="24"/>
          <w:szCs w:val="24"/>
        </w:rPr>
        <w:t>escola</w:t>
      </w:r>
      <w:r>
        <w:rPr>
          <w:rFonts w:ascii="Times New Roman" w:eastAsia="Times New Roman" w:hAnsi="Times New Roman" w:cs="Times New Roman"/>
          <w:sz w:val="16"/>
          <w:szCs w:val="16"/>
        </w:rPr>
        <w:t xml:space="preserve"> </w:t>
      </w:r>
      <w:r>
        <w:rPr>
          <w:rFonts w:ascii="Times New Roman" w:eastAsia="Times New Roman" w:hAnsi="Times New Roman" w:cs="Times New Roman"/>
          <w:sz w:val="24"/>
          <w:szCs w:val="24"/>
        </w:rPr>
        <w:t>já</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possui</w:t>
      </w:r>
      <w:r>
        <w:rPr>
          <w:rFonts w:ascii="Times New Roman" w:eastAsia="Times New Roman" w:hAnsi="Times New Roman" w:cs="Times New Roman"/>
          <w:sz w:val="16"/>
          <w:szCs w:val="16"/>
        </w:rPr>
        <w:t xml:space="preserve"> </w:t>
      </w:r>
      <w:r>
        <w:rPr>
          <w:rFonts w:ascii="Times New Roman" w:eastAsia="Times New Roman" w:hAnsi="Times New Roman" w:cs="Times New Roman"/>
          <w:sz w:val="24"/>
          <w:szCs w:val="24"/>
        </w:rPr>
        <w:t>vivências</w:t>
      </w:r>
      <w:r>
        <w:rPr>
          <w:rFonts w:ascii="Times New Roman" w:eastAsia="Times New Roman" w:hAnsi="Times New Roman" w:cs="Times New Roman"/>
          <w:sz w:val="12"/>
          <w:szCs w:val="12"/>
        </w:rPr>
        <w:t xml:space="preserve"> </w:t>
      </w:r>
      <w:r>
        <w:rPr>
          <w:rFonts w:ascii="Times New Roman" w:eastAsia="Times New Roman" w:hAnsi="Times New Roman" w:cs="Times New Roman"/>
          <w:sz w:val="24"/>
          <w:szCs w:val="24"/>
        </w:rPr>
        <w:t>culturais</w:t>
      </w:r>
      <w:r>
        <w:rPr>
          <w:rFonts w:ascii="Times New Roman" w:eastAsia="Times New Roman" w:hAnsi="Times New Roman" w:cs="Times New Roman"/>
          <w:sz w:val="18"/>
          <w:szCs w:val="18"/>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z w:val="16"/>
          <w:szCs w:val="16"/>
        </w:rPr>
        <w:t xml:space="preserve"> </w:t>
      </w:r>
      <w:r>
        <w:rPr>
          <w:rFonts w:ascii="Times New Roman" w:eastAsia="Times New Roman" w:hAnsi="Times New Roman" w:cs="Times New Roman"/>
          <w:sz w:val="24"/>
          <w:szCs w:val="24"/>
        </w:rPr>
        <w:t>sociai</w:t>
      </w:r>
      <w:r w:rsidR="00BB243F">
        <w:rPr>
          <w:rFonts w:ascii="Times New Roman" w:eastAsia="Times New Roman" w:hAnsi="Times New Roman" w:cs="Times New Roman"/>
          <w:sz w:val="24"/>
          <w:szCs w:val="24"/>
        </w:rPr>
        <w:t xml:space="preserve">s e </w:t>
      </w:r>
      <w:r>
        <w:rPr>
          <w:rFonts w:ascii="Times New Roman" w:eastAsia="Times New Roman" w:hAnsi="Times New Roman" w:cs="Times New Roman"/>
          <w:sz w:val="24"/>
          <w:szCs w:val="24"/>
        </w:rPr>
        <w:t>teve</w:t>
      </w:r>
      <w:r>
        <w:rPr>
          <w:rFonts w:ascii="Times New Roman" w:eastAsia="Times New Roman" w:hAnsi="Times New Roman" w:cs="Times New Roman"/>
          <w:sz w:val="24"/>
          <w:szCs w:val="24"/>
        </w:rPr>
        <w:t xml:space="preserve"> contato com </w:t>
      </w:r>
      <w:r>
        <w:rPr>
          <w:rFonts w:ascii="Times New Roman" w:eastAsia="Times New Roman" w:hAnsi="Times New Roman" w:cs="Times New Roman"/>
          <w:sz w:val="24"/>
          <w:szCs w:val="24"/>
        </w:rPr>
        <w:t>textos</w:t>
      </w:r>
      <w:r w:rsidR="00BB243F">
        <w:rPr>
          <w:rFonts w:ascii="Times New Roman" w:eastAsia="Times New Roman" w:hAnsi="Times New Roman" w:cs="Times New Roman"/>
          <w:sz w:val="24"/>
          <w:szCs w:val="24"/>
        </w:rPr>
        <w:t xml:space="preserve"> </w:t>
      </w:r>
      <w:r>
        <w:rPr>
          <w:rFonts w:ascii="Times New Roman" w:eastAsia="Times New Roman" w:hAnsi="Times New Roman" w:cs="Times New Roman"/>
          <w:sz w:val="2"/>
          <w:szCs w:val="2"/>
        </w:rPr>
        <w:t xml:space="preserve"> </w:t>
      </w:r>
      <w:r w:rsidR="00BB243F">
        <w:rPr>
          <w:rFonts w:ascii="Times New Roman" w:eastAsia="Times New Roman" w:hAnsi="Times New Roman" w:cs="Times New Roman"/>
          <w:sz w:val="2"/>
          <w:szCs w:val="2"/>
        </w:rPr>
        <w:t xml:space="preserve"> </w:t>
      </w:r>
      <w:r>
        <w:rPr>
          <w:rFonts w:ascii="Times New Roman" w:eastAsia="Times New Roman" w:hAnsi="Times New Roman" w:cs="Times New Roman"/>
          <w:sz w:val="24"/>
          <w:szCs w:val="24"/>
        </w:rPr>
        <w:t>antes</w:t>
      </w:r>
      <w:r>
        <w:rPr>
          <w:rFonts w:ascii="Times New Roman" w:eastAsia="Times New Roman" w:hAnsi="Times New Roman" w:cs="Times New Roman"/>
          <w:sz w:val="24"/>
          <w:szCs w:val="24"/>
        </w:rPr>
        <w:t xml:space="preserve"> de es</w:t>
      </w:r>
      <w:r>
        <w:rPr>
          <w:rFonts w:ascii="Times New Roman" w:eastAsia="Times New Roman" w:hAnsi="Times New Roman" w:cs="Times New Roman"/>
          <w:sz w:val="24"/>
          <w:szCs w:val="24"/>
        </w:rPr>
        <w:t>crever.</w:t>
      </w:r>
    </w:p>
    <w:p w14:paraId="36BE4CCC" w14:textId="77777777" w:rsidR="00F46F8E" w:rsidRDefault="00F46F8E">
      <w:pPr>
        <w:spacing w:before="120" w:after="120" w:line="240" w:lineRule="auto"/>
        <w:jc w:val="both"/>
        <w:rPr>
          <w:rFonts w:ascii="Times New Roman" w:eastAsia="Times New Roman" w:hAnsi="Times New Roman" w:cs="Times New Roman"/>
          <w:b/>
          <w:sz w:val="24"/>
          <w:szCs w:val="24"/>
        </w:rPr>
      </w:pPr>
    </w:p>
    <w:p w14:paraId="3D950C12" w14:textId="77777777" w:rsidR="00F46F8E" w:rsidRDefault="00456D6B">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DESENVOLVIMENTO</w:t>
      </w:r>
    </w:p>
    <w:p w14:paraId="19FCDFD7" w14:textId="77777777" w:rsidR="00F46F8E" w:rsidRDefault="00F46F8E">
      <w:pPr>
        <w:spacing w:before="120" w:after="120" w:line="360" w:lineRule="auto"/>
        <w:jc w:val="both"/>
        <w:rPr>
          <w:rFonts w:ascii="Times New Roman" w:eastAsia="Times New Roman" w:hAnsi="Times New Roman" w:cs="Times New Roman"/>
          <w:b/>
          <w:sz w:val="10"/>
          <w:szCs w:val="10"/>
        </w:rPr>
      </w:pPr>
    </w:p>
    <w:p w14:paraId="1523F1A8" w14:textId="77777777" w:rsidR="00F46F8E" w:rsidRDefault="00456D6B">
      <w:pPr>
        <w:spacing w:before="120" w:after="12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Uma sequência didática foi elaborada partindo da relevância dos conceitos matemáticos na vida dos alunos. O trabalho ocorreu no período de 07 a 22 de junho de 2023, centrado no ensino da geometria para o 2º ano à luz da BNCC (BRASIL, 2017), analisando a ma</w:t>
      </w:r>
      <w:r>
        <w:rPr>
          <w:rFonts w:ascii="Times New Roman" w:eastAsia="Times New Roman" w:hAnsi="Times New Roman" w:cs="Times New Roman"/>
          <w:sz w:val="24"/>
          <w:szCs w:val="24"/>
        </w:rPr>
        <w:t>temática de acordo com a contextualização.</w:t>
      </w:r>
    </w:p>
    <w:p w14:paraId="534E4247" w14:textId="77777777" w:rsidR="00BB243F" w:rsidRDefault="00BB243F">
      <w:pPr>
        <w:spacing w:before="120" w:after="120" w:line="360" w:lineRule="auto"/>
        <w:ind w:firstLine="851"/>
        <w:jc w:val="both"/>
        <w:rPr>
          <w:rFonts w:ascii="Times New Roman" w:eastAsia="Times New Roman" w:hAnsi="Times New Roman" w:cs="Times New Roman"/>
          <w:sz w:val="24"/>
          <w:szCs w:val="24"/>
        </w:rPr>
      </w:pPr>
    </w:p>
    <w:p w14:paraId="5CAF304A" w14:textId="77777777" w:rsidR="00BB243F" w:rsidRDefault="00BB243F">
      <w:pPr>
        <w:spacing w:before="120" w:after="120" w:line="360" w:lineRule="auto"/>
        <w:ind w:firstLine="851"/>
        <w:jc w:val="both"/>
        <w:rPr>
          <w:rFonts w:ascii="Times New Roman" w:eastAsia="Times New Roman" w:hAnsi="Times New Roman" w:cs="Times New Roman"/>
          <w:sz w:val="24"/>
          <w:szCs w:val="24"/>
        </w:rPr>
      </w:pPr>
    </w:p>
    <w:p w14:paraId="1EFA7680" w14:textId="77777777" w:rsidR="00F46F8E" w:rsidRDefault="00456D6B">
      <w:pPr>
        <w:spacing w:before="120" w:after="12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b/>
          <w:sz w:val="20"/>
          <w:szCs w:val="20"/>
        </w:rPr>
        <w:lastRenderedPageBreak/>
        <w:t xml:space="preserve">           Quadro 1 –</w:t>
      </w:r>
      <w:r>
        <w:rPr>
          <w:rFonts w:ascii="Times New Roman" w:eastAsia="Times New Roman" w:hAnsi="Times New Roman" w:cs="Times New Roman"/>
          <w:sz w:val="20"/>
          <w:szCs w:val="20"/>
        </w:rPr>
        <w:t xml:space="preserve"> Quadro dos objetivos e procedimentos das aulas da sequência didática</w:t>
      </w:r>
    </w:p>
    <w:tbl>
      <w:tblPr>
        <w:tblStyle w:val="a1"/>
        <w:tblW w:w="9270" w:type="dxa"/>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5"/>
        <w:gridCol w:w="5955"/>
      </w:tblGrid>
      <w:tr w:rsidR="00F46F8E" w14:paraId="7C8A8778" w14:textId="77777777">
        <w:trPr>
          <w:trHeight w:val="378"/>
        </w:trPr>
        <w:tc>
          <w:tcPr>
            <w:tcW w:w="3315" w:type="dxa"/>
            <w:tcBorders>
              <w:top w:val="single" w:sz="4" w:space="0" w:color="000000"/>
              <w:left w:val="single" w:sz="4" w:space="0" w:color="000000"/>
              <w:bottom w:val="single" w:sz="4" w:space="0" w:color="000000"/>
              <w:right w:val="single" w:sz="4" w:space="0" w:color="000000"/>
            </w:tcBorders>
            <w:vAlign w:val="bottom"/>
          </w:tcPr>
          <w:p w14:paraId="09A0D662" w14:textId="77777777" w:rsidR="00F46F8E" w:rsidRDefault="00456D6B">
            <w:pPr>
              <w:spacing w:after="200"/>
              <w:jc w:val="center"/>
              <w:rPr>
                <w:rFonts w:ascii="Times New Roman" w:eastAsia="Times New Roman" w:hAnsi="Times New Roman" w:cs="Times New Roman"/>
                <w:b/>
              </w:rPr>
            </w:pPr>
            <w:r>
              <w:rPr>
                <w:rFonts w:ascii="Times New Roman" w:eastAsia="Times New Roman" w:hAnsi="Times New Roman" w:cs="Times New Roman"/>
                <w:b/>
              </w:rPr>
              <w:t>Objetivo</w:t>
            </w:r>
          </w:p>
        </w:tc>
        <w:tc>
          <w:tcPr>
            <w:tcW w:w="5955" w:type="dxa"/>
            <w:tcBorders>
              <w:top w:val="single" w:sz="4" w:space="0" w:color="000000"/>
              <w:left w:val="single" w:sz="4" w:space="0" w:color="000000"/>
              <w:bottom w:val="single" w:sz="4" w:space="0" w:color="000000"/>
              <w:right w:val="single" w:sz="4" w:space="0" w:color="000000"/>
            </w:tcBorders>
            <w:vAlign w:val="bottom"/>
          </w:tcPr>
          <w:p w14:paraId="7A4D24D2" w14:textId="77777777" w:rsidR="00F46F8E" w:rsidRDefault="00456D6B">
            <w:pPr>
              <w:spacing w:after="200"/>
              <w:jc w:val="center"/>
              <w:rPr>
                <w:rFonts w:ascii="Times New Roman" w:eastAsia="Times New Roman" w:hAnsi="Times New Roman" w:cs="Times New Roman"/>
                <w:b/>
              </w:rPr>
            </w:pPr>
            <w:r>
              <w:rPr>
                <w:rFonts w:ascii="Times New Roman" w:eastAsia="Times New Roman" w:hAnsi="Times New Roman" w:cs="Times New Roman"/>
                <w:b/>
              </w:rPr>
              <w:t>Procedimentos</w:t>
            </w:r>
          </w:p>
        </w:tc>
      </w:tr>
      <w:tr w:rsidR="00F46F8E" w14:paraId="59884C58" w14:textId="77777777">
        <w:trPr>
          <w:trHeight w:val="378"/>
        </w:trPr>
        <w:tc>
          <w:tcPr>
            <w:tcW w:w="3315" w:type="dxa"/>
            <w:tcBorders>
              <w:top w:val="single" w:sz="4" w:space="0" w:color="000000"/>
              <w:left w:val="single" w:sz="4" w:space="0" w:color="000000"/>
              <w:bottom w:val="single" w:sz="4" w:space="0" w:color="000000"/>
              <w:right w:val="single" w:sz="4" w:space="0" w:color="000000"/>
            </w:tcBorders>
          </w:tcPr>
          <w:p w14:paraId="697BF81C" w14:textId="77777777" w:rsidR="00F46F8E" w:rsidRDefault="00456D6B">
            <w:pPr>
              <w:jc w:val="both"/>
              <w:rPr>
                <w:rFonts w:ascii="Times New Roman" w:eastAsia="Times New Roman" w:hAnsi="Times New Roman" w:cs="Times New Roman"/>
              </w:rPr>
            </w:pPr>
            <w:r>
              <w:rPr>
                <w:rFonts w:ascii="Times New Roman" w:eastAsia="Times New Roman" w:hAnsi="Times New Roman" w:cs="Times New Roman"/>
              </w:rPr>
              <w:t>Aula 1: Contar a história, que explora os conceitos geométricos de forma lúdica, proporcionando a introdução à geometria. Explorar o conceito de geometria a partir dos conhecimentos dos alunos.</w:t>
            </w:r>
          </w:p>
        </w:tc>
        <w:tc>
          <w:tcPr>
            <w:tcW w:w="5955" w:type="dxa"/>
            <w:tcBorders>
              <w:top w:val="single" w:sz="4" w:space="0" w:color="000000"/>
              <w:left w:val="single" w:sz="4" w:space="0" w:color="000000"/>
              <w:bottom w:val="single" w:sz="4" w:space="0" w:color="000000"/>
              <w:right w:val="single" w:sz="4" w:space="0" w:color="000000"/>
            </w:tcBorders>
          </w:tcPr>
          <w:p w14:paraId="53EA2B34" w14:textId="77777777" w:rsidR="00F46F8E" w:rsidRDefault="00456D6B">
            <w:pPr>
              <w:jc w:val="both"/>
              <w:rPr>
                <w:rFonts w:ascii="Times New Roman" w:eastAsia="Times New Roman" w:hAnsi="Times New Roman" w:cs="Times New Roman"/>
              </w:rPr>
            </w:pPr>
            <w:r>
              <w:rPr>
                <w:rFonts w:ascii="Times New Roman" w:eastAsia="Times New Roman" w:hAnsi="Times New Roman" w:cs="Times New Roman"/>
              </w:rPr>
              <w:t>Para responder a esse objetivo, as pesquisadoras trabalharam d</w:t>
            </w:r>
            <w:r>
              <w:rPr>
                <w:rFonts w:ascii="Times New Roman" w:eastAsia="Times New Roman" w:hAnsi="Times New Roman" w:cs="Times New Roman"/>
              </w:rPr>
              <w:t>e forma interdisciplinar, envolvendo a leitura, com a contação da história, em seguida foram explorados conceitos sobre figuras espaciais e sua aplicabilidade para os espaços onde os alunos estão inseridos.</w:t>
            </w:r>
          </w:p>
        </w:tc>
      </w:tr>
      <w:tr w:rsidR="00F46F8E" w14:paraId="1D29AD93" w14:textId="77777777">
        <w:trPr>
          <w:trHeight w:val="378"/>
        </w:trPr>
        <w:tc>
          <w:tcPr>
            <w:tcW w:w="3315" w:type="dxa"/>
            <w:tcBorders>
              <w:top w:val="single" w:sz="4" w:space="0" w:color="000000"/>
              <w:left w:val="single" w:sz="4" w:space="0" w:color="000000"/>
              <w:bottom w:val="single" w:sz="4" w:space="0" w:color="000000"/>
              <w:right w:val="single" w:sz="4" w:space="0" w:color="000000"/>
            </w:tcBorders>
          </w:tcPr>
          <w:p w14:paraId="5CE5BFBB" w14:textId="77777777" w:rsidR="00F46F8E" w:rsidRDefault="00456D6B">
            <w:pPr>
              <w:jc w:val="both"/>
              <w:rPr>
                <w:rFonts w:ascii="Times New Roman" w:eastAsia="Times New Roman" w:hAnsi="Times New Roman" w:cs="Times New Roman"/>
              </w:rPr>
            </w:pPr>
            <w:r>
              <w:rPr>
                <w:rFonts w:ascii="Times New Roman" w:eastAsia="Times New Roman" w:hAnsi="Times New Roman" w:cs="Times New Roman"/>
              </w:rPr>
              <w:t>Aula 2: Apresentar os sólidos geométricos em sal</w:t>
            </w:r>
            <w:r>
              <w:rPr>
                <w:rFonts w:ascii="Times New Roman" w:eastAsia="Times New Roman" w:hAnsi="Times New Roman" w:cs="Times New Roman"/>
              </w:rPr>
              <w:t>a, com o uso de material concreto, solicitar que os alunos pesquisarem em casa objetos que se assemelham aos sólidos.</w:t>
            </w:r>
          </w:p>
        </w:tc>
        <w:tc>
          <w:tcPr>
            <w:tcW w:w="5955" w:type="dxa"/>
            <w:tcBorders>
              <w:top w:val="single" w:sz="4" w:space="0" w:color="000000"/>
              <w:left w:val="single" w:sz="4" w:space="0" w:color="000000"/>
              <w:bottom w:val="single" w:sz="4" w:space="0" w:color="000000"/>
              <w:right w:val="single" w:sz="4" w:space="0" w:color="000000"/>
            </w:tcBorders>
          </w:tcPr>
          <w:p w14:paraId="74F95B1F" w14:textId="77777777" w:rsidR="00F46F8E" w:rsidRDefault="00456D6B">
            <w:pPr>
              <w:jc w:val="both"/>
              <w:rPr>
                <w:rFonts w:ascii="Times New Roman" w:eastAsia="Times New Roman" w:hAnsi="Times New Roman" w:cs="Times New Roman"/>
              </w:rPr>
            </w:pPr>
            <w:r>
              <w:rPr>
                <w:rFonts w:ascii="Times New Roman" w:eastAsia="Times New Roman" w:hAnsi="Times New Roman" w:cs="Times New Roman"/>
              </w:rPr>
              <w:t>Para esse objetivo as pesquisadoras buscaram identificar as concepções dos discentes sobre os sólidos geométricos, realizando uma mediação</w:t>
            </w:r>
            <w:r>
              <w:rPr>
                <w:rFonts w:ascii="Times New Roman" w:eastAsia="Times New Roman" w:hAnsi="Times New Roman" w:cs="Times New Roman"/>
              </w:rPr>
              <w:t xml:space="preserve"> programada, no sentido que os alunos envolvidos na pesquisa possam pensar, refletir sobre como os sólidos geométricos fazem parte da vida deles. Serão usados materiais recicláveis na confecção dos sólidos para futura apresentação para os responsáveis. A a</w:t>
            </w:r>
            <w:r>
              <w:rPr>
                <w:rFonts w:ascii="Times New Roman" w:eastAsia="Times New Roman" w:hAnsi="Times New Roman" w:cs="Times New Roman"/>
              </w:rPr>
              <w:t>tividade extraclasse será uma pesquisa sobre objetos que se assemelham com os sólidos, onde haverá a participação da família e a construção de novos conceitos, tornando a aprendizagem mais significativa.</w:t>
            </w:r>
          </w:p>
        </w:tc>
      </w:tr>
      <w:tr w:rsidR="00F46F8E" w14:paraId="4ADB6F1B" w14:textId="77777777">
        <w:trPr>
          <w:trHeight w:val="378"/>
        </w:trPr>
        <w:tc>
          <w:tcPr>
            <w:tcW w:w="3315" w:type="dxa"/>
            <w:tcBorders>
              <w:top w:val="single" w:sz="4" w:space="0" w:color="000000"/>
              <w:left w:val="single" w:sz="4" w:space="0" w:color="000000"/>
              <w:bottom w:val="single" w:sz="4" w:space="0" w:color="000000"/>
              <w:right w:val="single" w:sz="4" w:space="0" w:color="000000"/>
            </w:tcBorders>
          </w:tcPr>
          <w:p w14:paraId="62F496E0" w14:textId="77777777" w:rsidR="00F46F8E" w:rsidRDefault="00456D6B">
            <w:pPr>
              <w:jc w:val="both"/>
              <w:rPr>
                <w:rFonts w:ascii="Times New Roman" w:eastAsia="Times New Roman" w:hAnsi="Times New Roman" w:cs="Times New Roman"/>
              </w:rPr>
            </w:pPr>
            <w:r>
              <w:rPr>
                <w:rFonts w:ascii="Times New Roman" w:eastAsia="Times New Roman" w:hAnsi="Times New Roman" w:cs="Times New Roman"/>
              </w:rPr>
              <w:t>Aula 3: Apresentar o jogo Construção de Polígonos d</w:t>
            </w:r>
            <w:r>
              <w:rPr>
                <w:rFonts w:ascii="Times New Roman" w:eastAsia="Times New Roman" w:hAnsi="Times New Roman" w:cs="Times New Roman"/>
              </w:rPr>
              <w:t xml:space="preserve">o </w:t>
            </w:r>
            <w:r>
              <w:rPr>
                <w:rFonts w:ascii="Times New Roman" w:eastAsia="Times New Roman" w:hAnsi="Times New Roman" w:cs="Times New Roman"/>
                <w:i/>
              </w:rPr>
              <w:t>software</w:t>
            </w:r>
            <w:r>
              <w:rPr>
                <w:rFonts w:ascii="Times New Roman" w:eastAsia="Times New Roman" w:hAnsi="Times New Roman" w:cs="Times New Roman"/>
              </w:rPr>
              <w:t xml:space="preserve"> </w:t>
            </w:r>
            <w:proofErr w:type="spellStart"/>
            <w:r>
              <w:rPr>
                <w:rFonts w:ascii="Times New Roman" w:eastAsia="Times New Roman" w:hAnsi="Times New Roman" w:cs="Times New Roman"/>
              </w:rPr>
              <w:t>GeoGebra</w:t>
            </w:r>
            <w:proofErr w:type="spellEnd"/>
            <w:r>
              <w:rPr>
                <w:rFonts w:ascii="Times New Roman" w:eastAsia="Times New Roman" w:hAnsi="Times New Roman" w:cs="Times New Roman"/>
              </w:rPr>
              <w:t>, com o auxílio da lousa digital.</w:t>
            </w:r>
          </w:p>
          <w:p w14:paraId="5C4CEB3C" w14:textId="77777777" w:rsidR="00F46F8E" w:rsidRDefault="00456D6B">
            <w:pPr>
              <w:jc w:val="both"/>
              <w:rPr>
                <w:rFonts w:ascii="Times New Roman" w:eastAsia="Times New Roman" w:hAnsi="Times New Roman" w:cs="Times New Roman"/>
              </w:rPr>
            </w:pPr>
            <w:r>
              <w:rPr>
                <w:rFonts w:ascii="Times New Roman" w:eastAsia="Times New Roman" w:hAnsi="Times New Roman" w:cs="Times New Roman"/>
              </w:rPr>
              <w:t>Proporcionar ao aluno o conhecimento de uma nova ferramenta matemática e reconhecer figuras geométricas.</w:t>
            </w:r>
          </w:p>
        </w:tc>
        <w:tc>
          <w:tcPr>
            <w:tcW w:w="5955" w:type="dxa"/>
            <w:tcBorders>
              <w:top w:val="single" w:sz="4" w:space="0" w:color="000000"/>
              <w:left w:val="single" w:sz="4" w:space="0" w:color="000000"/>
              <w:bottom w:val="single" w:sz="4" w:space="0" w:color="000000"/>
              <w:right w:val="single" w:sz="4" w:space="0" w:color="000000"/>
            </w:tcBorders>
          </w:tcPr>
          <w:p w14:paraId="0DE9512A" w14:textId="77777777" w:rsidR="00F46F8E" w:rsidRDefault="00456D6B">
            <w:pPr>
              <w:jc w:val="both"/>
              <w:rPr>
                <w:rFonts w:ascii="Times New Roman" w:eastAsia="Times New Roman" w:hAnsi="Times New Roman" w:cs="Times New Roman"/>
              </w:rPr>
            </w:pPr>
            <w:r>
              <w:rPr>
                <w:rFonts w:ascii="Times New Roman" w:eastAsia="Times New Roman" w:hAnsi="Times New Roman" w:cs="Times New Roman"/>
              </w:rPr>
              <w:t>Nessa etapa as pesquisadoras implementarão a atividades, que serão realizadas por duplas de crianç</w:t>
            </w:r>
            <w:r>
              <w:rPr>
                <w:rFonts w:ascii="Times New Roman" w:eastAsia="Times New Roman" w:hAnsi="Times New Roman" w:cs="Times New Roman"/>
              </w:rPr>
              <w:t>as, utilizando o jogo Construção de Polígonos, promovendo a participação e o desenvolvimento das crianças envolvendo noções de geometria. O pesquisador anotará as informações através de fotos e registros de atividades.</w:t>
            </w:r>
          </w:p>
        </w:tc>
      </w:tr>
      <w:tr w:rsidR="00F46F8E" w14:paraId="68FF4F65" w14:textId="77777777">
        <w:trPr>
          <w:trHeight w:val="378"/>
        </w:trPr>
        <w:tc>
          <w:tcPr>
            <w:tcW w:w="3315" w:type="dxa"/>
            <w:tcBorders>
              <w:top w:val="single" w:sz="4" w:space="0" w:color="000000"/>
              <w:left w:val="single" w:sz="4" w:space="0" w:color="000000"/>
              <w:bottom w:val="single" w:sz="4" w:space="0" w:color="000000"/>
              <w:right w:val="single" w:sz="4" w:space="0" w:color="000000"/>
            </w:tcBorders>
          </w:tcPr>
          <w:p w14:paraId="5F423726" w14:textId="77777777" w:rsidR="00F46F8E" w:rsidRDefault="00456D6B">
            <w:pPr>
              <w:jc w:val="both"/>
              <w:rPr>
                <w:rFonts w:ascii="Times New Roman" w:eastAsia="Times New Roman" w:hAnsi="Times New Roman" w:cs="Times New Roman"/>
              </w:rPr>
            </w:pPr>
            <w:r>
              <w:rPr>
                <w:rFonts w:ascii="Times New Roman" w:eastAsia="Times New Roman" w:hAnsi="Times New Roman" w:cs="Times New Roman"/>
              </w:rPr>
              <w:t xml:space="preserve">Aula 4: Conhecer a sala de aula </w:t>
            </w:r>
            <w:r>
              <w:rPr>
                <w:rFonts w:ascii="Times New Roman" w:eastAsia="Times New Roman" w:hAnsi="Times New Roman" w:cs="Times New Roman"/>
                <w:i/>
              </w:rPr>
              <w:t>Google</w:t>
            </w:r>
            <w:r>
              <w:rPr>
                <w:rFonts w:ascii="Times New Roman" w:eastAsia="Times New Roman" w:hAnsi="Times New Roman" w:cs="Times New Roman"/>
              </w:rPr>
              <w:t xml:space="preserve"> e interagir com o </w:t>
            </w:r>
            <w:proofErr w:type="spellStart"/>
            <w:r>
              <w:rPr>
                <w:rFonts w:ascii="Times New Roman" w:eastAsia="Times New Roman" w:hAnsi="Times New Roman" w:cs="Times New Roman"/>
              </w:rPr>
              <w:t>GeoGebra</w:t>
            </w:r>
            <w:proofErr w:type="spellEnd"/>
            <w:r>
              <w:rPr>
                <w:rFonts w:ascii="Times New Roman" w:eastAsia="Times New Roman" w:hAnsi="Times New Roman" w:cs="Times New Roman"/>
              </w:rPr>
              <w:t xml:space="preserve"> através do letramento.</w:t>
            </w:r>
          </w:p>
        </w:tc>
        <w:tc>
          <w:tcPr>
            <w:tcW w:w="5955" w:type="dxa"/>
            <w:tcBorders>
              <w:top w:val="single" w:sz="4" w:space="0" w:color="000000"/>
              <w:left w:val="single" w:sz="4" w:space="0" w:color="000000"/>
              <w:bottom w:val="single" w:sz="4" w:space="0" w:color="000000"/>
              <w:right w:val="single" w:sz="4" w:space="0" w:color="000000"/>
            </w:tcBorders>
          </w:tcPr>
          <w:p w14:paraId="0A4A8C91" w14:textId="77777777" w:rsidR="00F46F8E" w:rsidRDefault="00456D6B">
            <w:pPr>
              <w:jc w:val="both"/>
              <w:rPr>
                <w:rFonts w:ascii="Times New Roman" w:eastAsia="Times New Roman" w:hAnsi="Times New Roman" w:cs="Times New Roman"/>
              </w:rPr>
            </w:pPr>
            <w:r>
              <w:rPr>
                <w:rFonts w:ascii="Times New Roman" w:eastAsia="Times New Roman" w:hAnsi="Times New Roman" w:cs="Times New Roman"/>
              </w:rPr>
              <w:t xml:space="preserve">Partindo da necessidade de proporcionar uma aprendizagem interativa e significativa, os alunos foram levados a explorar os recursos da sala de aula </w:t>
            </w:r>
            <w:r>
              <w:rPr>
                <w:rFonts w:ascii="Times New Roman" w:eastAsia="Times New Roman" w:hAnsi="Times New Roman" w:cs="Times New Roman"/>
                <w:i/>
              </w:rPr>
              <w:t>Google</w:t>
            </w:r>
            <w:r>
              <w:rPr>
                <w:rFonts w:ascii="Times New Roman" w:eastAsia="Times New Roman" w:hAnsi="Times New Roman" w:cs="Times New Roman"/>
              </w:rPr>
              <w:t>, para intera</w:t>
            </w:r>
            <w:r>
              <w:rPr>
                <w:rFonts w:ascii="Times New Roman" w:eastAsia="Times New Roman" w:hAnsi="Times New Roman" w:cs="Times New Roman"/>
              </w:rPr>
              <w:t xml:space="preserve">gir com o jogo dos polígonos do </w:t>
            </w:r>
            <w:proofErr w:type="spellStart"/>
            <w:r>
              <w:rPr>
                <w:rFonts w:ascii="Times New Roman" w:eastAsia="Times New Roman" w:hAnsi="Times New Roman" w:cs="Times New Roman"/>
              </w:rPr>
              <w:t>GeoGebra</w:t>
            </w:r>
            <w:proofErr w:type="spellEnd"/>
            <w:r>
              <w:rPr>
                <w:rFonts w:ascii="Times New Roman" w:eastAsia="Times New Roman" w:hAnsi="Times New Roman" w:cs="Times New Roman"/>
              </w:rPr>
              <w:t>. Foi apresentada uma modelagem, a figura de um boneco a partir das figuras já exploradas nas aulas anteriores, tendo como desafio reconstruir o boneco nos agrupamentos produtivos.</w:t>
            </w:r>
          </w:p>
        </w:tc>
      </w:tr>
      <w:tr w:rsidR="00F46F8E" w14:paraId="2E1B148F" w14:textId="77777777">
        <w:trPr>
          <w:trHeight w:val="378"/>
        </w:trPr>
        <w:tc>
          <w:tcPr>
            <w:tcW w:w="3315" w:type="dxa"/>
            <w:tcBorders>
              <w:top w:val="single" w:sz="4" w:space="0" w:color="000000"/>
              <w:left w:val="single" w:sz="4" w:space="0" w:color="000000"/>
              <w:bottom w:val="single" w:sz="4" w:space="0" w:color="000000"/>
              <w:right w:val="single" w:sz="4" w:space="0" w:color="000000"/>
            </w:tcBorders>
          </w:tcPr>
          <w:p w14:paraId="2595C2CA" w14:textId="77777777" w:rsidR="00F46F8E" w:rsidRDefault="00456D6B">
            <w:pPr>
              <w:jc w:val="both"/>
              <w:rPr>
                <w:rFonts w:ascii="Times New Roman" w:eastAsia="Times New Roman" w:hAnsi="Times New Roman" w:cs="Times New Roman"/>
              </w:rPr>
            </w:pPr>
            <w:r>
              <w:rPr>
                <w:rFonts w:ascii="Times New Roman" w:eastAsia="Times New Roman" w:hAnsi="Times New Roman" w:cs="Times New Roman"/>
              </w:rPr>
              <w:t>Aula 5: Apresentar os trabalhos às</w:t>
            </w:r>
            <w:r>
              <w:rPr>
                <w:rFonts w:ascii="Times New Roman" w:eastAsia="Times New Roman" w:hAnsi="Times New Roman" w:cs="Times New Roman"/>
              </w:rPr>
              <w:t xml:space="preserve"> famílias, incentivar o protagonismo dos discentes.</w:t>
            </w:r>
          </w:p>
        </w:tc>
        <w:tc>
          <w:tcPr>
            <w:tcW w:w="5955" w:type="dxa"/>
            <w:tcBorders>
              <w:top w:val="single" w:sz="4" w:space="0" w:color="000000"/>
              <w:left w:val="single" w:sz="4" w:space="0" w:color="000000"/>
              <w:bottom w:val="single" w:sz="4" w:space="0" w:color="000000"/>
              <w:right w:val="single" w:sz="4" w:space="0" w:color="000000"/>
            </w:tcBorders>
          </w:tcPr>
          <w:p w14:paraId="7D5E84D7" w14:textId="77777777" w:rsidR="00F46F8E" w:rsidRDefault="00456D6B">
            <w:pPr>
              <w:jc w:val="both"/>
              <w:rPr>
                <w:rFonts w:ascii="Times New Roman" w:eastAsia="Times New Roman" w:hAnsi="Times New Roman" w:cs="Times New Roman"/>
              </w:rPr>
            </w:pPr>
            <w:r>
              <w:rPr>
                <w:rFonts w:ascii="Times New Roman" w:eastAsia="Times New Roman" w:hAnsi="Times New Roman" w:cs="Times New Roman"/>
              </w:rPr>
              <w:t>A culminância envolveu toda a comunidade escolar, os alunos assumiram a postura de pesquisadores, promovendo o protagonismo discente, valorizando a colaboração e troca de conhecimentos.</w:t>
            </w:r>
          </w:p>
        </w:tc>
      </w:tr>
    </w:tbl>
    <w:p w14:paraId="5FF06D84" w14:textId="77777777" w:rsidR="00F46F8E" w:rsidRDefault="00456D6B">
      <w:pPr>
        <w:spacing w:after="200" w:line="360" w:lineRule="auto"/>
        <w:ind w:left="567" w:right="424"/>
        <w:jc w:val="center"/>
        <w:rPr>
          <w:rFonts w:ascii="Times New Roman" w:eastAsia="Times New Roman" w:hAnsi="Times New Roman" w:cs="Times New Roman"/>
          <w:sz w:val="20"/>
          <w:szCs w:val="20"/>
        </w:rPr>
      </w:pPr>
      <w:bookmarkStart w:id="0" w:name="_heading=h.30j0zll" w:colFirst="0" w:colLast="0"/>
      <w:bookmarkEnd w:id="0"/>
      <w:r>
        <w:rPr>
          <w:rFonts w:ascii="Times New Roman" w:eastAsia="Times New Roman" w:hAnsi="Times New Roman" w:cs="Times New Roman"/>
          <w:sz w:val="20"/>
          <w:szCs w:val="20"/>
        </w:rPr>
        <w:t xml:space="preserve">Fonte: elaborado pelas autoras (2023). </w:t>
      </w:r>
    </w:p>
    <w:p w14:paraId="25A64A4E" w14:textId="6F349A12" w:rsidR="00F46F8E" w:rsidRDefault="00456D6B">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seguir apresentamos as atividades desenvolvidas em cada aula, durante toda a pesquisa</w:t>
      </w:r>
      <w:r w:rsidR="00BB243F">
        <w:rPr>
          <w:rFonts w:ascii="Times New Roman" w:eastAsia="Times New Roman" w:hAnsi="Times New Roman" w:cs="Times New Roman"/>
          <w:sz w:val="24"/>
          <w:szCs w:val="24"/>
        </w:rPr>
        <w:t>:</w:t>
      </w:r>
    </w:p>
    <w:p w14:paraId="777D54A5" w14:textId="558E4EEC" w:rsidR="00F46F8E" w:rsidRPr="006146B3" w:rsidRDefault="00456D6B" w:rsidP="006146B3">
      <w:pPr>
        <w:spacing w:after="0" w:line="360" w:lineRule="auto"/>
        <w:ind w:left="720"/>
        <w:jc w:val="both"/>
        <w:rPr>
          <w:rFonts w:ascii="Times New Roman" w:eastAsia="Times New Roman" w:hAnsi="Times New Roman" w:cs="Times New Roman"/>
          <w:i/>
          <w:iCs/>
          <w:sz w:val="24"/>
          <w:szCs w:val="24"/>
        </w:rPr>
      </w:pPr>
      <w:r w:rsidRPr="006146B3">
        <w:rPr>
          <w:rFonts w:ascii="Times New Roman" w:eastAsia="Times New Roman" w:hAnsi="Times New Roman" w:cs="Times New Roman"/>
          <w:i/>
          <w:iCs/>
          <w:sz w:val="24"/>
          <w:szCs w:val="24"/>
        </w:rPr>
        <w:t>1ª aula: Contação da história Beleléu e as formas autor</w:t>
      </w:r>
      <w:r w:rsidR="00BB243F" w:rsidRPr="006146B3">
        <w:rPr>
          <w:rFonts w:ascii="Times New Roman" w:eastAsia="Times New Roman" w:hAnsi="Times New Roman" w:cs="Times New Roman"/>
          <w:i/>
          <w:iCs/>
          <w:sz w:val="24"/>
          <w:szCs w:val="24"/>
        </w:rPr>
        <w:t xml:space="preserve"> -</w:t>
      </w:r>
      <w:r w:rsidRPr="006146B3">
        <w:rPr>
          <w:rFonts w:ascii="Times New Roman" w:eastAsia="Times New Roman" w:hAnsi="Times New Roman" w:cs="Times New Roman"/>
          <w:i/>
          <w:iCs/>
          <w:sz w:val="24"/>
          <w:szCs w:val="24"/>
        </w:rPr>
        <w:t xml:space="preserve"> Patrício </w:t>
      </w:r>
      <w:proofErr w:type="spellStart"/>
      <w:r w:rsidRPr="006146B3">
        <w:rPr>
          <w:rFonts w:ascii="Times New Roman" w:eastAsia="Times New Roman" w:hAnsi="Times New Roman" w:cs="Times New Roman"/>
          <w:i/>
          <w:iCs/>
          <w:sz w:val="24"/>
          <w:szCs w:val="24"/>
        </w:rPr>
        <w:t>Dugnani</w:t>
      </w:r>
      <w:proofErr w:type="spellEnd"/>
      <w:r w:rsidRPr="006146B3">
        <w:rPr>
          <w:rFonts w:ascii="Times New Roman" w:eastAsia="Times New Roman" w:hAnsi="Times New Roman" w:cs="Times New Roman"/>
          <w:i/>
          <w:iCs/>
          <w:sz w:val="24"/>
          <w:szCs w:val="24"/>
        </w:rPr>
        <w:t>, explorar os conceitos geométricos de forma lúdica.</w:t>
      </w:r>
    </w:p>
    <w:p w14:paraId="1E2534A1" w14:textId="55234EA8" w:rsidR="00F46F8E" w:rsidRDefault="00456D6B">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s pesquisadoras levaram para sala de aula uma proposta onde conseguissem apresentar o objeto de conhecimento de forma interdisciplinar. O </w:t>
      </w:r>
      <w:r w:rsidR="006146B3" w:rsidRPr="006146B3">
        <w:rPr>
          <w:rFonts w:ascii="Times New Roman" w:eastAsia="Times New Roman" w:hAnsi="Times New Roman" w:cs="Times New Roman"/>
          <w:sz w:val="24"/>
          <w:szCs w:val="24"/>
        </w:rPr>
        <w:t xml:space="preserve">Documento Curricular Referencial do Ceará </w:t>
      </w:r>
      <w:r>
        <w:rPr>
          <w:rFonts w:ascii="Times New Roman" w:eastAsia="Times New Roman" w:hAnsi="Times New Roman" w:cs="Times New Roman"/>
          <w:sz w:val="24"/>
          <w:szCs w:val="24"/>
        </w:rPr>
        <w:t>(CEARÁ, 2019, p. 42) traz a interdisciplinaridade como princípio e pressupõe:</w:t>
      </w:r>
    </w:p>
    <w:p w14:paraId="1460D38A" w14:textId="77777777" w:rsidR="00F46F8E" w:rsidRDefault="00456D6B">
      <w:pPr>
        <w:spacing w:before="200" w:after="0" w:line="240" w:lineRule="auto"/>
        <w:ind w:left="212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 articulação interdisciplinar que</w:t>
      </w:r>
      <w:r>
        <w:rPr>
          <w:rFonts w:ascii="Times New Roman" w:eastAsia="Times New Roman" w:hAnsi="Times New Roman" w:cs="Times New Roman"/>
          <w:sz w:val="20"/>
          <w:szCs w:val="20"/>
        </w:rPr>
        <w:t xml:space="preserve"> estimule novos modos de compreender os componentes curriculares, fortalecendo as relações entre eles, promovendo sua contextualização com inclusão de elementos da realidade e, sobretudo, com trabalho integrado e cooperativo dos seus professores desde o pl</w:t>
      </w:r>
      <w:r>
        <w:rPr>
          <w:rFonts w:ascii="Times New Roman" w:eastAsia="Times New Roman" w:hAnsi="Times New Roman" w:cs="Times New Roman"/>
          <w:sz w:val="20"/>
          <w:szCs w:val="20"/>
        </w:rPr>
        <w:t xml:space="preserve">anejamento à execução dos planos de ensino. (CEARÁ, 2019, p. 42). </w:t>
      </w:r>
    </w:p>
    <w:p w14:paraId="61A020CF" w14:textId="77777777" w:rsidR="00F46F8E" w:rsidRDefault="00F46F8E">
      <w:pPr>
        <w:spacing w:after="0" w:line="240" w:lineRule="auto"/>
        <w:ind w:left="2127"/>
        <w:jc w:val="both"/>
        <w:rPr>
          <w:rFonts w:ascii="Times New Roman" w:eastAsia="Times New Roman" w:hAnsi="Times New Roman" w:cs="Times New Roman"/>
          <w:sz w:val="16"/>
          <w:szCs w:val="16"/>
        </w:rPr>
      </w:pPr>
    </w:p>
    <w:p w14:paraId="57179092" w14:textId="77777777" w:rsidR="00F46F8E" w:rsidRDefault="00456D6B">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Dessa forma, buscamos iniciar a sequência didática proporcionando às crianças um momento diferenciado onde elas conseguissem se deleitar com uma contação de história e </w:t>
      </w:r>
      <w:r>
        <w:rPr>
          <w:rFonts w:ascii="Times New Roman" w:eastAsia="Times New Roman" w:hAnsi="Times New Roman" w:cs="Times New Roman"/>
          <w:sz w:val="24"/>
          <w:szCs w:val="24"/>
        </w:rPr>
        <w:lastRenderedPageBreak/>
        <w:t xml:space="preserve">compreendessem os conceitos sobre as figuras espaciais. Logo após a narração, a docente </w:t>
      </w:r>
      <w:r>
        <w:rPr>
          <w:rFonts w:ascii="Times New Roman" w:eastAsia="Times New Roman" w:hAnsi="Times New Roman" w:cs="Times New Roman"/>
          <w:sz w:val="24"/>
          <w:szCs w:val="24"/>
        </w:rPr>
        <w:t>fez uma tempestade de ideias para observar a compreensão das crianças. Foram entregues para os discentes alguns objetos e embalagens com formatos variados e tamanhos diferentes. Solicitamos que compartilhassem as diferenças dos itens expostos e depois os o</w:t>
      </w:r>
      <w:r>
        <w:rPr>
          <w:rFonts w:ascii="Times New Roman" w:eastAsia="Times New Roman" w:hAnsi="Times New Roman" w:cs="Times New Roman"/>
          <w:sz w:val="24"/>
          <w:szCs w:val="24"/>
        </w:rPr>
        <w:t xml:space="preserve">rganizassem em grupos, de acordo com as semelhanças. </w:t>
      </w:r>
    </w:p>
    <w:p w14:paraId="3E12160B" w14:textId="77777777" w:rsidR="00F46F8E" w:rsidRDefault="00456D6B">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proposta era que as crianças respondessem às situações problemas relacionando o formato das partes que compõem as peças com as figuras geométricas espaciais, porém sem utilizar a nomenclatura formal. </w:t>
      </w:r>
      <w:r>
        <w:rPr>
          <w:rFonts w:ascii="Times New Roman" w:eastAsia="Times New Roman" w:hAnsi="Times New Roman" w:cs="Times New Roman"/>
          <w:sz w:val="24"/>
          <w:szCs w:val="24"/>
        </w:rPr>
        <w:t>Questionamos também sobre os objetos da sala de aula que possuíam formato parecido com o das figuras apresentadas.</w:t>
      </w:r>
    </w:p>
    <w:p w14:paraId="56E47824" w14:textId="77777777" w:rsidR="00F46F8E" w:rsidRDefault="00456D6B">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resolução de problemas resulta em um processo de aprendizagem e desenvolvimento do raciocínio matemático, assim, foram apresentados materia</w:t>
      </w:r>
      <w:r>
        <w:rPr>
          <w:rFonts w:ascii="Times New Roman" w:eastAsia="Times New Roman" w:hAnsi="Times New Roman" w:cs="Times New Roman"/>
          <w:sz w:val="24"/>
          <w:szCs w:val="24"/>
        </w:rPr>
        <w:t>is concretos que estimulassem a manipulação e a curiosidade, permeada de uma prática significativa, onde a criança fosse a protagonista. Sobre resolução de problemas Van de Walle afirma:</w:t>
      </w:r>
    </w:p>
    <w:p w14:paraId="15E1D63F" w14:textId="77777777" w:rsidR="00F46F8E" w:rsidRDefault="00456D6B">
      <w:pPr>
        <w:spacing w:before="200" w:after="0"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Quando os alunos se ocupam de tarefas bem escolhidas baseadas na reso</w:t>
      </w:r>
      <w:r>
        <w:rPr>
          <w:rFonts w:ascii="Times New Roman" w:eastAsia="Times New Roman" w:hAnsi="Times New Roman" w:cs="Times New Roman"/>
          <w:sz w:val="20"/>
          <w:szCs w:val="20"/>
        </w:rPr>
        <w:t>lução de problemas e se concentram nos métodos de resolução, o que resulta são novas compreensões da matemática embutida na tarefa. Enquanto os estudantes estão ativamente procurando relações, analisando padrões, descobrindo que métodos funcionam e quais n</w:t>
      </w:r>
      <w:r>
        <w:rPr>
          <w:rFonts w:ascii="Times New Roman" w:eastAsia="Times New Roman" w:hAnsi="Times New Roman" w:cs="Times New Roman"/>
          <w:sz w:val="20"/>
          <w:szCs w:val="20"/>
        </w:rPr>
        <w:t>ão funcionam e justificando resultados ou avaliando e desafiando os raciocínios dos outros, eles estão necessária e favoravelmente se engajando em um pensamento reflexivo sobre as</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ideias</w:t>
      </w:r>
      <w:r>
        <w:rPr>
          <w:rFonts w:ascii="Times New Roman" w:eastAsia="Times New Roman" w:hAnsi="Times New Roman" w:cs="Times New Roman"/>
          <w:sz w:val="8"/>
          <w:szCs w:val="8"/>
        </w:rPr>
        <w:t xml:space="preserve"> </w:t>
      </w:r>
      <w:r>
        <w:rPr>
          <w:rFonts w:ascii="Times New Roman" w:eastAsia="Times New Roman" w:hAnsi="Times New Roman" w:cs="Times New Roman"/>
          <w:sz w:val="20"/>
          <w:szCs w:val="20"/>
        </w:rPr>
        <w:t>envolvidas.</w:t>
      </w:r>
      <w:r>
        <w:rPr>
          <w:rFonts w:ascii="Times New Roman" w:eastAsia="Times New Roman" w:hAnsi="Times New Roman" w:cs="Times New Roman"/>
          <w:sz w:val="2"/>
          <w:szCs w:val="2"/>
        </w:rPr>
        <w:t xml:space="preserve"> </w:t>
      </w:r>
      <w:r>
        <w:rPr>
          <w:rFonts w:ascii="Times New Roman" w:eastAsia="Times New Roman" w:hAnsi="Times New Roman" w:cs="Times New Roman"/>
          <w:sz w:val="20"/>
          <w:szCs w:val="20"/>
        </w:rPr>
        <w:t>(WALLE, 2009, p. 58).</w:t>
      </w:r>
    </w:p>
    <w:p w14:paraId="13E4E836" w14:textId="77777777" w:rsidR="00F46F8E" w:rsidRDefault="00F46F8E">
      <w:pPr>
        <w:spacing w:before="200" w:after="0" w:line="240" w:lineRule="auto"/>
        <w:ind w:left="2268"/>
        <w:jc w:val="both"/>
        <w:rPr>
          <w:rFonts w:ascii="Times New Roman" w:eastAsia="Times New Roman" w:hAnsi="Times New Roman" w:cs="Times New Roman"/>
          <w:sz w:val="20"/>
          <w:szCs w:val="20"/>
        </w:rPr>
      </w:pPr>
    </w:p>
    <w:p w14:paraId="4FAD115E" w14:textId="0A230F2C" w:rsidR="00F46F8E" w:rsidRDefault="00456D6B">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Após as atividades os docentes fiz</w:t>
      </w:r>
      <w:r>
        <w:rPr>
          <w:rFonts w:ascii="Times New Roman" w:eastAsia="Times New Roman" w:hAnsi="Times New Roman" w:cs="Times New Roman"/>
          <w:sz w:val="24"/>
          <w:szCs w:val="24"/>
        </w:rPr>
        <w:t>eram as anotações sobre a aprendizagem dos alunos</w:t>
      </w:r>
      <w:r w:rsidR="0000688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de acordo com as observações das tarefas realizadas, refletindo se os objetivos propostos tinham sido alcançados.</w:t>
      </w:r>
    </w:p>
    <w:p w14:paraId="3D80345E" w14:textId="19796E06" w:rsidR="00F46F8E" w:rsidRPr="006146B3" w:rsidRDefault="00456D6B" w:rsidP="006146B3">
      <w:pPr>
        <w:spacing w:after="0" w:line="360" w:lineRule="auto"/>
        <w:ind w:left="720"/>
        <w:jc w:val="both"/>
        <w:rPr>
          <w:rFonts w:ascii="Times New Roman" w:eastAsia="Times New Roman" w:hAnsi="Times New Roman" w:cs="Times New Roman"/>
          <w:i/>
          <w:iCs/>
          <w:sz w:val="24"/>
          <w:szCs w:val="24"/>
        </w:rPr>
      </w:pPr>
      <w:r w:rsidRPr="006146B3">
        <w:rPr>
          <w:rFonts w:ascii="Times New Roman" w:eastAsia="Times New Roman" w:hAnsi="Times New Roman" w:cs="Times New Roman"/>
          <w:i/>
          <w:iCs/>
          <w:sz w:val="24"/>
          <w:szCs w:val="24"/>
        </w:rPr>
        <w:t>2ª aula: Apresentação dos sólidos geométricos em sala, usando de material concreto,</w:t>
      </w:r>
      <w:r w:rsidR="0000688F" w:rsidRPr="006146B3">
        <w:rPr>
          <w:rFonts w:ascii="Times New Roman" w:eastAsia="Times New Roman" w:hAnsi="Times New Roman" w:cs="Times New Roman"/>
          <w:i/>
          <w:iCs/>
          <w:sz w:val="24"/>
          <w:szCs w:val="24"/>
        </w:rPr>
        <w:t xml:space="preserve"> foi </w:t>
      </w:r>
      <w:r w:rsidRPr="006146B3">
        <w:rPr>
          <w:rFonts w:ascii="Times New Roman" w:eastAsia="Times New Roman" w:hAnsi="Times New Roman" w:cs="Times New Roman"/>
          <w:i/>
          <w:iCs/>
          <w:sz w:val="24"/>
          <w:szCs w:val="24"/>
        </w:rPr>
        <w:t>pedi</w:t>
      </w:r>
      <w:r w:rsidR="0000688F" w:rsidRPr="006146B3">
        <w:rPr>
          <w:rFonts w:ascii="Times New Roman" w:eastAsia="Times New Roman" w:hAnsi="Times New Roman" w:cs="Times New Roman"/>
          <w:i/>
          <w:iCs/>
          <w:sz w:val="24"/>
          <w:szCs w:val="24"/>
        </w:rPr>
        <w:t>do</w:t>
      </w:r>
      <w:r w:rsidRPr="006146B3">
        <w:rPr>
          <w:rFonts w:ascii="Times New Roman" w:eastAsia="Times New Roman" w:hAnsi="Times New Roman" w:cs="Times New Roman"/>
          <w:i/>
          <w:iCs/>
          <w:sz w:val="24"/>
          <w:szCs w:val="24"/>
        </w:rPr>
        <w:t xml:space="preserve"> pa</w:t>
      </w:r>
      <w:r w:rsidRPr="006146B3">
        <w:rPr>
          <w:rFonts w:ascii="Times New Roman" w:eastAsia="Times New Roman" w:hAnsi="Times New Roman" w:cs="Times New Roman"/>
          <w:i/>
          <w:iCs/>
          <w:sz w:val="24"/>
          <w:szCs w:val="24"/>
        </w:rPr>
        <w:t>ra os alunos pesquisarem em casa objetos que se assemelham aos sólidos.</w:t>
      </w:r>
    </w:p>
    <w:p w14:paraId="7A65BF3B" w14:textId="77777777" w:rsidR="00F46F8E" w:rsidRDefault="00456D6B">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ntes de iniciar a aula, as professoras disponibilizaram os sólidos geométricos e alguns objetos que não foram utilizados na aula anterior em cima de uma toalha. Em seguida, as duplas </w:t>
      </w:r>
      <w:r>
        <w:rPr>
          <w:rFonts w:ascii="Times New Roman" w:eastAsia="Times New Roman" w:hAnsi="Times New Roman" w:cs="Times New Roman"/>
          <w:sz w:val="24"/>
          <w:szCs w:val="24"/>
        </w:rPr>
        <w:t>de alunos escolheram algumas peças de formatos iguais. Socializaram as características dos objetos escolhidos e foi questionado sobre o conteúdo da aula anterior (semelhanças, diferenças e formas) e solicitou-se os nomes dos sólidos geométricos.</w:t>
      </w:r>
    </w:p>
    <w:p w14:paraId="2C662668" w14:textId="77777777" w:rsidR="00F46F8E" w:rsidRDefault="00456D6B">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questio</w:t>
      </w:r>
      <w:r>
        <w:rPr>
          <w:rFonts w:ascii="Times New Roman" w:eastAsia="Times New Roman" w:hAnsi="Times New Roman" w:cs="Times New Roman"/>
          <w:sz w:val="24"/>
          <w:szCs w:val="24"/>
        </w:rPr>
        <w:t>namentos e a estratégia de trazer materiais não estruturados com os sólidos geométricos atrelados ao trabalho em duplas foram relevantes para que os alunos organizassem e desenvolvessem os pensamentos. As pesquisadoras procuraram mediar de maneira democrát</w:t>
      </w:r>
      <w:r>
        <w:rPr>
          <w:rFonts w:ascii="Times New Roman" w:eastAsia="Times New Roman" w:hAnsi="Times New Roman" w:cs="Times New Roman"/>
          <w:sz w:val="24"/>
          <w:szCs w:val="24"/>
        </w:rPr>
        <w:t xml:space="preserve">ica, favorecendo a participação, o desenvolvimento dos partícipes e o aprendizado cooperativo. </w:t>
      </w:r>
    </w:p>
    <w:p w14:paraId="65DC33E1" w14:textId="4C3D9416" w:rsidR="00F46F8E" w:rsidRDefault="00456D6B">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Solicitamos uma tarefa extraclasse, com a finalidade dos estudantes consolida</w:t>
      </w:r>
      <w:r w:rsidR="0000688F">
        <w:rPr>
          <w:rFonts w:ascii="Times New Roman" w:eastAsia="Times New Roman" w:hAnsi="Times New Roman" w:cs="Times New Roman"/>
          <w:sz w:val="24"/>
          <w:szCs w:val="24"/>
        </w:rPr>
        <w:t>r</w:t>
      </w:r>
      <w:r>
        <w:rPr>
          <w:rFonts w:ascii="Times New Roman" w:eastAsia="Times New Roman" w:hAnsi="Times New Roman" w:cs="Times New Roman"/>
          <w:sz w:val="24"/>
          <w:szCs w:val="24"/>
        </w:rPr>
        <w:t>em a identificação e características dos sólidos geométricos. Juntos com os pais,</w:t>
      </w:r>
      <w:r>
        <w:rPr>
          <w:rFonts w:ascii="Times New Roman" w:eastAsia="Times New Roman" w:hAnsi="Times New Roman" w:cs="Times New Roman"/>
          <w:sz w:val="24"/>
          <w:szCs w:val="24"/>
        </w:rPr>
        <w:t xml:space="preserve"> procuraram em suas residências objetos que se assemelhavam com os sólidos estudados. Essa parceria com as famílias deve estar em concordância, priorizando uma aprendizagem de qualidade e significativa. Conforme Dessen e Polonia (2007, p. 29), “A família e</w:t>
      </w:r>
      <w:r>
        <w:rPr>
          <w:rFonts w:ascii="Times New Roman" w:eastAsia="Times New Roman" w:hAnsi="Times New Roman" w:cs="Times New Roman"/>
          <w:sz w:val="24"/>
          <w:szCs w:val="24"/>
        </w:rPr>
        <w:t xml:space="preserve"> a escola são ambientes de desenvolvimento e aprendizagem humana que podem funcionar como propulsores ou inibidores dele”. Quando ocorre essa cumplicidade, o progresso e a aprendizagem acontecem de maneira mais satisfatória.</w:t>
      </w:r>
    </w:p>
    <w:p w14:paraId="4BBF1F3F" w14:textId="429DA65B" w:rsidR="00F46F8E" w:rsidRPr="006146B3" w:rsidRDefault="00456D6B" w:rsidP="006146B3">
      <w:pPr>
        <w:spacing w:after="0" w:line="360" w:lineRule="auto"/>
        <w:ind w:left="720"/>
        <w:jc w:val="both"/>
        <w:rPr>
          <w:rFonts w:ascii="Times New Roman" w:eastAsia="Times New Roman" w:hAnsi="Times New Roman" w:cs="Times New Roman"/>
          <w:i/>
          <w:iCs/>
          <w:sz w:val="24"/>
          <w:szCs w:val="24"/>
        </w:rPr>
      </w:pPr>
      <w:r w:rsidRPr="006146B3">
        <w:rPr>
          <w:rFonts w:ascii="Times New Roman" w:eastAsia="Times New Roman" w:hAnsi="Times New Roman" w:cs="Times New Roman"/>
          <w:i/>
          <w:iCs/>
          <w:sz w:val="24"/>
          <w:szCs w:val="24"/>
        </w:rPr>
        <w:t>3ª aula: Apresentaç</w:t>
      </w:r>
      <w:r w:rsidRPr="006146B3">
        <w:rPr>
          <w:rFonts w:ascii="Times New Roman" w:eastAsia="Times New Roman" w:hAnsi="Times New Roman" w:cs="Times New Roman"/>
          <w:i/>
          <w:iCs/>
          <w:sz w:val="24"/>
          <w:szCs w:val="24"/>
        </w:rPr>
        <w:t xml:space="preserve">ão do </w:t>
      </w:r>
      <w:proofErr w:type="spellStart"/>
      <w:r w:rsidRPr="006146B3">
        <w:rPr>
          <w:rFonts w:ascii="Times New Roman" w:eastAsia="Times New Roman" w:hAnsi="Times New Roman" w:cs="Times New Roman"/>
          <w:i/>
          <w:iCs/>
          <w:sz w:val="24"/>
          <w:szCs w:val="24"/>
        </w:rPr>
        <w:t>GeoGebra</w:t>
      </w:r>
      <w:proofErr w:type="spellEnd"/>
      <w:r w:rsidRPr="006146B3">
        <w:rPr>
          <w:rFonts w:ascii="Times New Roman" w:eastAsia="Times New Roman" w:hAnsi="Times New Roman" w:cs="Times New Roman"/>
          <w:i/>
          <w:iCs/>
          <w:sz w:val="24"/>
          <w:szCs w:val="24"/>
        </w:rPr>
        <w:t xml:space="preserve"> na sala regular com o projetor.</w:t>
      </w:r>
    </w:p>
    <w:p w14:paraId="7E1E8BED" w14:textId="5597E8FF" w:rsidR="00F46F8E" w:rsidRDefault="00456D6B">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esta aula os alunos foram convidados a interagir com 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projetado na lousa digital da sala de aula regular, </w:t>
      </w:r>
      <w:r w:rsidR="0000688F">
        <w:rPr>
          <w:rFonts w:ascii="Times New Roman" w:eastAsia="Times New Roman" w:hAnsi="Times New Roman" w:cs="Times New Roman"/>
          <w:sz w:val="24"/>
          <w:szCs w:val="24"/>
        </w:rPr>
        <w:t xml:space="preserve">na qual </w:t>
      </w:r>
      <w:r>
        <w:rPr>
          <w:rFonts w:ascii="Times New Roman" w:eastAsia="Times New Roman" w:hAnsi="Times New Roman" w:cs="Times New Roman"/>
          <w:sz w:val="24"/>
          <w:szCs w:val="24"/>
        </w:rPr>
        <w:t>foi explanada a importância do aplicativo. Em seguida, apresentamos o Jogo Construção de Po</w:t>
      </w:r>
      <w:r>
        <w:rPr>
          <w:rFonts w:ascii="Times New Roman" w:eastAsia="Times New Roman" w:hAnsi="Times New Roman" w:cs="Times New Roman"/>
          <w:sz w:val="24"/>
          <w:szCs w:val="24"/>
        </w:rPr>
        <w:t xml:space="preserve">lígonos, que inicia com um vídeo explicativo, com linguagem simples e clara, os alunos assistiram atentos e realizaram alguns questionamentos após a atividade. A professora demonstrou como manipular as figuras planas no </w:t>
      </w:r>
      <w:r w:rsidRPr="0000688F">
        <w:rPr>
          <w:rFonts w:ascii="Times New Roman" w:eastAsia="Times New Roman" w:hAnsi="Times New Roman" w:cs="Times New Roman"/>
          <w:i/>
          <w:iCs/>
          <w:sz w:val="24"/>
          <w:szCs w:val="24"/>
        </w:rPr>
        <w:t>software</w:t>
      </w:r>
      <w:r>
        <w:rPr>
          <w:rFonts w:ascii="Times New Roman" w:eastAsia="Times New Roman" w:hAnsi="Times New Roman" w:cs="Times New Roman"/>
          <w:sz w:val="24"/>
          <w:szCs w:val="24"/>
        </w:rPr>
        <w:t>, mostrando como girá-las, m</w:t>
      </w:r>
      <w:r>
        <w:rPr>
          <w:rFonts w:ascii="Times New Roman" w:eastAsia="Times New Roman" w:hAnsi="Times New Roman" w:cs="Times New Roman"/>
          <w:sz w:val="24"/>
          <w:szCs w:val="24"/>
        </w:rPr>
        <w:t>ovê-las e observar suas propriedades em tempo real.</w:t>
      </w:r>
    </w:p>
    <w:p w14:paraId="74EAED58" w14:textId="77777777" w:rsidR="00F46F8E" w:rsidRDefault="00456D6B">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Após a demonstração, as duplas foram convidadas a experimentar 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na lousa digital. Os discentes receberam atividades simples, como identificar a quantidade de lados das figuras planas através das</w:t>
      </w:r>
      <w:r>
        <w:rPr>
          <w:rFonts w:ascii="Times New Roman" w:eastAsia="Times New Roman" w:hAnsi="Times New Roman" w:cs="Times New Roman"/>
          <w:sz w:val="24"/>
          <w:szCs w:val="24"/>
        </w:rPr>
        <w:t xml:space="preserve"> cores. Também foram desafiados a construir diferentes figuras planas utilizando as ferramentas do </w:t>
      </w:r>
      <w:r w:rsidRPr="006146B3">
        <w:rPr>
          <w:rFonts w:ascii="Times New Roman" w:eastAsia="Times New Roman" w:hAnsi="Times New Roman" w:cs="Times New Roman"/>
          <w:i/>
          <w:iCs/>
          <w:sz w:val="24"/>
          <w:szCs w:val="24"/>
        </w:rPr>
        <w:t>software.</w:t>
      </w:r>
      <w:r>
        <w:rPr>
          <w:rFonts w:ascii="Times New Roman" w:eastAsia="Times New Roman" w:hAnsi="Times New Roman" w:cs="Times New Roman"/>
          <w:sz w:val="24"/>
          <w:szCs w:val="24"/>
        </w:rPr>
        <w:t xml:space="preserve"> </w:t>
      </w:r>
    </w:p>
    <w:p w14:paraId="73A038AF" w14:textId="3FD27480" w:rsidR="00F46F8E" w:rsidRPr="006146B3" w:rsidRDefault="00456D6B" w:rsidP="006146B3">
      <w:pPr>
        <w:spacing w:after="0" w:line="360" w:lineRule="auto"/>
        <w:ind w:left="720"/>
        <w:jc w:val="both"/>
        <w:rPr>
          <w:rFonts w:ascii="Times New Roman" w:eastAsia="Times New Roman" w:hAnsi="Times New Roman" w:cs="Times New Roman"/>
          <w:i/>
          <w:iCs/>
          <w:sz w:val="24"/>
          <w:szCs w:val="24"/>
        </w:rPr>
      </w:pPr>
      <w:r w:rsidRPr="006146B3">
        <w:rPr>
          <w:rFonts w:ascii="Times New Roman" w:eastAsia="Times New Roman" w:hAnsi="Times New Roman" w:cs="Times New Roman"/>
          <w:i/>
          <w:iCs/>
          <w:sz w:val="24"/>
          <w:szCs w:val="24"/>
        </w:rPr>
        <w:t xml:space="preserve">4ª aula: Conhecendo a sala de aula Google e interagindo com o </w:t>
      </w:r>
      <w:proofErr w:type="spellStart"/>
      <w:r w:rsidRPr="006146B3">
        <w:rPr>
          <w:rFonts w:ascii="Times New Roman" w:eastAsia="Times New Roman" w:hAnsi="Times New Roman" w:cs="Times New Roman"/>
          <w:i/>
          <w:iCs/>
          <w:sz w:val="24"/>
          <w:szCs w:val="24"/>
        </w:rPr>
        <w:t>GeoGebra</w:t>
      </w:r>
      <w:proofErr w:type="spellEnd"/>
      <w:r w:rsidR="0000688F" w:rsidRPr="006146B3">
        <w:rPr>
          <w:rFonts w:ascii="Times New Roman" w:eastAsia="Times New Roman" w:hAnsi="Times New Roman" w:cs="Times New Roman"/>
          <w:i/>
          <w:iCs/>
          <w:sz w:val="24"/>
          <w:szCs w:val="24"/>
        </w:rPr>
        <w:t>.</w:t>
      </w:r>
    </w:p>
    <w:p w14:paraId="64AB8B2E" w14:textId="77777777" w:rsidR="00F46F8E" w:rsidRDefault="00456D6B">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s escolas da rede municipal de ensino de Fortaleza contam com as salas de </w:t>
      </w:r>
      <w:r>
        <w:rPr>
          <w:rFonts w:ascii="Times New Roman" w:eastAsia="Times New Roman" w:hAnsi="Times New Roman" w:cs="Times New Roman"/>
          <w:sz w:val="24"/>
          <w:szCs w:val="24"/>
        </w:rPr>
        <w:t>aula Google que promovem a cultura digital como ferramenta pedagógica, trazendo a possibilidade de atividades no ambiente digital, na qual o aluno pode explorar e construir conhecimentos. Os alunos trabalharam os recursos da sala de aula Google, interagind</w:t>
      </w:r>
      <w:r>
        <w:rPr>
          <w:rFonts w:ascii="Times New Roman" w:eastAsia="Times New Roman" w:hAnsi="Times New Roman" w:cs="Times New Roman"/>
          <w:sz w:val="24"/>
          <w:szCs w:val="24"/>
        </w:rPr>
        <w:t xml:space="preserve">o com o jogo dos polígonos do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Foi apresentada uma modelagem, a figura de um boneco a partir das figuras já exploradas nas aulas anteriores como: hexágonos, quadrados, triângulos, círculos e retângulos. </w:t>
      </w:r>
    </w:p>
    <w:p w14:paraId="24075C6C" w14:textId="77777777" w:rsidR="00F46F8E" w:rsidRDefault="00456D6B">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Durante a atividade, a professora os desafi</w:t>
      </w:r>
      <w:r>
        <w:rPr>
          <w:rFonts w:ascii="Times New Roman" w:eastAsia="Times New Roman" w:hAnsi="Times New Roman" w:cs="Times New Roman"/>
          <w:sz w:val="24"/>
          <w:szCs w:val="24"/>
        </w:rPr>
        <w:t>ou a construir um boneco usando as figuras geométricas. Circulou pela sala, auxiliando os alunos e estimulando a criatividade na construção do boneco. Os estudantes também discutiram suas ideias e compartilharam suas criações com os colegas, promovendo a c</w:t>
      </w:r>
      <w:r>
        <w:rPr>
          <w:rFonts w:ascii="Times New Roman" w:eastAsia="Times New Roman" w:hAnsi="Times New Roman" w:cs="Times New Roman"/>
          <w:sz w:val="24"/>
          <w:szCs w:val="24"/>
        </w:rPr>
        <w:t xml:space="preserve">olaboração e a troca de conhecimentos. De acordo com </w:t>
      </w:r>
      <w:proofErr w:type="spellStart"/>
      <w:r>
        <w:rPr>
          <w:rFonts w:ascii="Times New Roman" w:eastAsia="Times New Roman" w:hAnsi="Times New Roman" w:cs="Times New Roman"/>
          <w:sz w:val="24"/>
          <w:szCs w:val="24"/>
        </w:rPr>
        <w:t>Biembengut</w:t>
      </w:r>
      <w:proofErr w:type="spellEnd"/>
      <w:r>
        <w:rPr>
          <w:rFonts w:ascii="Times New Roman" w:eastAsia="Times New Roman" w:hAnsi="Times New Roman" w:cs="Times New Roman"/>
          <w:sz w:val="24"/>
          <w:szCs w:val="24"/>
        </w:rPr>
        <w:t>, 2019 a aprendizagem dos alunos deve ser significativa, a autora destaca que a modelagem contribui para uma aprendizagem integrada, assim:</w:t>
      </w:r>
    </w:p>
    <w:p w14:paraId="4971669D" w14:textId="77777777" w:rsidR="00F46F8E" w:rsidRDefault="00F46F8E">
      <w:pPr>
        <w:spacing w:after="0" w:line="360" w:lineRule="auto"/>
        <w:ind w:firstLine="709"/>
        <w:jc w:val="both"/>
        <w:rPr>
          <w:rFonts w:ascii="Times New Roman" w:eastAsia="Times New Roman" w:hAnsi="Times New Roman" w:cs="Times New Roman"/>
          <w:sz w:val="24"/>
          <w:szCs w:val="24"/>
        </w:rPr>
      </w:pPr>
    </w:p>
    <w:p w14:paraId="1E7A6489" w14:textId="77777777" w:rsidR="00F46F8E" w:rsidRDefault="00F46F8E">
      <w:pPr>
        <w:spacing w:after="0" w:line="360" w:lineRule="auto"/>
        <w:ind w:firstLine="709"/>
        <w:jc w:val="both"/>
        <w:rPr>
          <w:rFonts w:ascii="Times New Roman" w:eastAsia="Times New Roman" w:hAnsi="Times New Roman" w:cs="Times New Roman"/>
          <w:sz w:val="24"/>
          <w:szCs w:val="24"/>
        </w:rPr>
      </w:pPr>
    </w:p>
    <w:p w14:paraId="586FAAE5" w14:textId="77777777" w:rsidR="00F46F8E" w:rsidRDefault="00456D6B">
      <w:pPr>
        <w:spacing w:before="200" w:after="200"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 modelagem nos anos iniciais da educação básica po</w:t>
      </w:r>
      <w:r>
        <w:rPr>
          <w:rFonts w:ascii="Times New Roman" w:eastAsia="Times New Roman" w:hAnsi="Times New Roman" w:cs="Times New Roman"/>
          <w:sz w:val="20"/>
          <w:szCs w:val="20"/>
        </w:rPr>
        <w:t>de propiciar à criança identificar o que mais lhe interessa saber/aprender para fazer, para usar, para aprimorar e quem sabe, identificar seu talento – que seria um dos objetivos da educação básica. (BIEMBENGUT, 2019, p. 118)</w:t>
      </w:r>
    </w:p>
    <w:p w14:paraId="4EFBE5D6" w14:textId="77777777" w:rsidR="00F46F8E" w:rsidRDefault="00456D6B">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Após a conclusão da atividade,</w:t>
      </w:r>
      <w:r>
        <w:rPr>
          <w:rFonts w:ascii="Times New Roman" w:eastAsia="Times New Roman" w:hAnsi="Times New Roman" w:cs="Times New Roman"/>
          <w:sz w:val="24"/>
          <w:szCs w:val="24"/>
        </w:rPr>
        <w:t xml:space="preserve"> cada dupla fez uma apresentação do seu boneco para a turma, explicando as figuras geométricas utilizadas e os motivos por trás das escolhas feitas. Os alunos puderam observar a diversidade das criações e discutir as semelhanças e diferenças. Essa abordage</w:t>
      </w:r>
      <w:r>
        <w:rPr>
          <w:rFonts w:ascii="Times New Roman" w:eastAsia="Times New Roman" w:hAnsi="Times New Roman" w:cs="Times New Roman"/>
          <w:sz w:val="24"/>
          <w:szCs w:val="24"/>
        </w:rPr>
        <w:t xml:space="preserve">m utilizando as salas de aula Google e o jogo dos polígonos do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permitiu aos alunos explorarem a geometria de forma interativa e criativa. </w:t>
      </w:r>
    </w:p>
    <w:p w14:paraId="30AD29FF" w14:textId="77777777" w:rsidR="00F46F8E" w:rsidRPr="006146B3" w:rsidRDefault="00456D6B" w:rsidP="006146B3">
      <w:pPr>
        <w:spacing w:after="0" w:line="360" w:lineRule="auto"/>
        <w:ind w:left="720"/>
        <w:jc w:val="both"/>
        <w:rPr>
          <w:rFonts w:ascii="Times New Roman" w:eastAsia="Times New Roman" w:hAnsi="Times New Roman" w:cs="Times New Roman"/>
          <w:i/>
          <w:iCs/>
          <w:sz w:val="24"/>
          <w:szCs w:val="24"/>
        </w:rPr>
      </w:pPr>
      <w:r w:rsidRPr="006146B3">
        <w:rPr>
          <w:rFonts w:ascii="Times New Roman" w:eastAsia="Times New Roman" w:hAnsi="Times New Roman" w:cs="Times New Roman"/>
          <w:i/>
          <w:iCs/>
          <w:sz w:val="24"/>
          <w:szCs w:val="24"/>
        </w:rPr>
        <w:t>5ª aula: Culminância na escola: Apresentar os trabalhos à comunidade escolar, incentivar o protagonismo dos discentes.</w:t>
      </w:r>
    </w:p>
    <w:p w14:paraId="7E30DAA6" w14:textId="20A17D84" w:rsidR="00F46F8E" w:rsidRDefault="00456D6B">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ara consolidar o aprendizado, foi realizada uma exposição com o tema geometria, onde os alunos tiveram a oportunidade de apresentar </w:t>
      </w:r>
      <w:r w:rsidR="0000688F">
        <w:rPr>
          <w:rFonts w:ascii="Times New Roman" w:eastAsia="Times New Roman" w:hAnsi="Times New Roman" w:cs="Times New Roman"/>
          <w:sz w:val="24"/>
          <w:szCs w:val="24"/>
        </w:rPr>
        <w:t xml:space="preserve">os </w:t>
      </w:r>
      <w:r>
        <w:rPr>
          <w:rFonts w:ascii="Times New Roman" w:eastAsia="Times New Roman" w:hAnsi="Times New Roman" w:cs="Times New Roman"/>
          <w:sz w:val="24"/>
          <w:szCs w:val="24"/>
        </w:rPr>
        <w:t>seus trabalhos desenvolvidos durante a prática das atividades. A comunidade escolar e as famílias fizeram-se presentes ness</w:t>
      </w:r>
      <w:r>
        <w:rPr>
          <w:rFonts w:ascii="Times New Roman" w:eastAsia="Times New Roman" w:hAnsi="Times New Roman" w:cs="Times New Roman"/>
          <w:sz w:val="24"/>
          <w:szCs w:val="24"/>
        </w:rPr>
        <w:t>e momento carregado de sentido para os alunos. Despertando o interesse e a valorização dos conhecimentos construídos no âmbito escolar.</w:t>
      </w:r>
    </w:p>
    <w:p w14:paraId="3341094B" w14:textId="77777777" w:rsidR="00F46F8E" w:rsidRDefault="00F46F8E">
      <w:pPr>
        <w:spacing w:after="0" w:line="360" w:lineRule="auto"/>
        <w:ind w:firstLine="709"/>
        <w:jc w:val="both"/>
        <w:rPr>
          <w:rFonts w:ascii="Times New Roman" w:eastAsia="Times New Roman" w:hAnsi="Times New Roman" w:cs="Times New Roman"/>
          <w:sz w:val="18"/>
          <w:szCs w:val="18"/>
        </w:rPr>
      </w:pPr>
    </w:p>
    <w:p w14:paraId="610E46CE" w14:textId="77777777" w:rsidR="00F46F8E" w:rsidRDefault="00456D6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rPr>
        <w:t>Figura 1</w:t>
      </w:r>
      <w:r>
        <w:rPr>
          <w:rFonts w:ascii="Times New Roman" w:eastAsia="Times New Roman" w:hAnsi="Times New Roman" w:cs="Times New Roman"/>
          <w:sz w:val="20"/>
          <w:szCs w:val="20"/>
        </w:rPr>
        <w:t xml:space="preserve"> – Produção dos materiais para a exposição</w:t>
      </w:r>
    </w:p>
    <w:p w14:paraId="7BBF2E64" w14:textId="77777777" w:rsidR="00F46F8E" w:rsidRDefault="00456D6B">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rPr>
        <w:drawing>
          <wp:inline distT="0" distB="0" distL="0" distR="0" wp14:anchorId="24E0F5A3" wp14:editId="653C407C">
            <wp:extent cx="1639794" cy="1041269"/>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639794" cy="1041269"/>
                    </a:xfrm>
                    <a:prstGeom prst="rect">
                      <a:avLst/>
                    </a:prstGeom>
                    <a:ln/>
                  </pic:spPr>
                </pic:pic>
              </a:graphicData>
            </a:graphic>
          </wp:inline>
        </w:drawing>
      </w:r>
      <w:r>
        <w:rPr>
          <w:rFonts w:ascii="Times New Roman" w:eastAsia="Times New Roman" w:hAnsi="Times New Roman" w:cs="Times New Roman"/>
          <w:noProof/>
        </w:rPr>
        <w:drawing>
          <wp:inline distT="0" distB="0" distL="0" distR="0" wp14:anchorId="5382BFD2" wp14:editId="5A05AEE8">
            <wp:extent cx="1658437" cy="1015694"/>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658437" cy="1015694"/>
                    </a:xfrm>
                    <a:prstGeom prst="rect">
                      <a:avLst/>
                    </a:prstGeom>
                    <a:ln/>
                  </pic:spPr>
                </pic:pic>
              </a:graphicData>
            </a:graphic>
          </wp:inline>
        </w:drawing>
      </w:r>
    </w:p>
    <w:p w14:paraId="70639F32" w14:textId="77777777" w:rsidR="00F46F8E" w:rsidRDefault="00456D6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Fonte: elaborado pelas autoras (2023). </w:t>
      </w:r>
    </w:p>
    <w:p w14:paraId="38DF3E85" w14:textId="77777777" w:rsidR="00F46F8E" w:rsidRDefault="00F46F8E">
      <w:pPr>
        <w:spacing w:after="0" w:line="240" w:lineRule="auto"/>
        <w:jc w:val="center"/>
        <w:rPr>
          <w:rFonts w:ascii="Times New Roman" w:eastAsia="Times New Roman" w:hAnsi="Times New Roman" w:cs="Times New Roman"/>
          <w:sz w:val="24"/>
          <w:szCs w:val="24"/>
        </w:rPr>
      </w:pPr>
    </w:p>
    <w:p w14:paraId="676E49CF" w14:textId="77777777" w:rsidR="00F46F8E" w:rsidRDefault="00F46F8E">
      <w:pPr>
        <w:spacing w:after="0" w:line="240" w:lineRule="auto"/>
        <w:jc w:val="center"/>
        <w:rPr>
          <w:rFonts w:ascii="Times New Roman" w:eastAsia="Times New Roman" w:hAnsi="Times New Roman" w:cs="Times New Roman"/>
          <w:sz w:val="24"/>
          <w:szCs w:val="24"/>
        </w:rPr>
      </w:pPr>
    </w:p>
    <w:p w14:paraId="0D126DB5" w14:textId="32C0C7E3" w:rsidR="00F46F8E" w:rsidRDefault="00456D6B">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alunos</w:t>
      </w:r>
      <w:r>
        <w:rPr>
          <w:rFonts w:ascii="Times New Roman" w:eastAsia="Times New Roman" w:hAnsi="Times New Roman" w:cs="Times New Roman"/>
          <w:sz w:val="24"/>
          <w:szCs w:val="24"/>
        </w:rPr>
        <w:t xml:space="preserve"> falaram sobre conceitos de geometria, relataram suas experiências com o uso do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demonstraram para seus familiares como se exploram as ferramentas do aplicativo, mostraram os sólidos geométricos e figuras planas construídos por eles durante os agr</w:t>
      </w:r>
      <w:r>
        <w:rPr>
          <w:rFonts w:ascii="Times New Roman" w:eastAsia="Times New Roman" w:hAnsi="Times New Roman" w:cs="Times New Roman"/>
          <w:sz w:val="24"/>
          <w:szCs w:val="24"/>
        </w:rPr>
        <w:t xml:space="preserve">upamentos produtivos, pensando também na temática da sustentabilidade, </w:t>
      </w:r>
      <w:r w:rsidR="0000688F">
        <w:rPr>
          <w:rFonts w:ascii="Times New Roman" w:eastAsia="Times New Roman" w:hAnsi="Times New Roman" w:cs="Times New Roman"/>
          <w:sz w:val="24"/>
          <w:szCs w:val="24"/>
        </w:rPr>
        <w:t>uma vez</w:t>
      </w:r>
      <w:r>
        <w:rPr>
          <w:rFonts w:ascii="Times New Roman" w:eastAsia="Times New Roman" w:hAnsi="Times New Roman" w:cs="Times New Roman"/>
          <w:sz w:val="24"/>
          <w:szCs w:val="24"/>
        </w:rPr>
        <w:t xml:space="preserve"> que envolveu o uso de materiais recicláveis durante esse processo de construção. </w:t>
      </w:r>
      <w:proofErr w:type="spellStart"/>
      <w:r>
        <w:rPr>
          <w:rFonts w:ascii="Times New Roman" w:eastAsia="Times New Roman" w:hAnsi="Times New Roman" w:cs="Times New Roman"/>
          <w:sz w:val="24"/>
          <w:szCs w:val="24"/>
        </w:rPr>
        <w:t>Biembengut</w:t>
      </w:r>
      <w:proofErr w:type="spellEnd"/>
      <w:r>
        <w:rPr>
          <w:rFonts w:ascii="Times New Roman" w:eastAsia="Times New Roman" w:hAnsi="Times New Roman" w:cs="Times New Roman"/>
          <w:sz w:val="24"/>
          <w:szCs w:val="24"/>
        </w:rPr>
        <w:t xml:space="preserve"> ressalta:</w:t>
      </w:r>
    </w:p>
    <w:p w14:paraId="170774A0" w14:textId="77777777" w:rsidR="00F46F8E" w:rsidRDefault="00456D6B">
      <w:pPr>
        <w:spacing w:before="200" w:after="0"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As expressões das crianças aportam sentidos, significados. E sua experiência ind</w:t>
      </w:r>
      <w:r>
        <w:rPr>
          <w:rFonts w:ascii="Times New Roman" w:eastAsia="Times New Roman" w:hAnsi="Times New Roman" w:cs="Times New Roman"/>
          <w:sz w:val="20"/>
          <w:szCs w:val="20"/>
        </w:rPr>
        <w:t>ividual compartilhada com as outras crianças e pessoas ao seu redor influencia suas vivências, seus saberes. E, ainda, lhes propicia apreciar seus alcances, captar a existência dos conceitos envolvidos, perceber seus objetos e assim, estimular a imaginação</w:t>
      </w:r>
      <w:r>
        <w:rPr>
          <w:rFonts w:ascii="Times New Roman" w:eastAsia="Times New Roman" w:hAnsi="Times New Roman" w:cs="Times New Roman"/>
          <w:sz w:val="20"/>
          <w:szCs w:val="20"/>
        </w:rPr>
        <w:t xml:space="preserve"> para propor algo. (BIEMBENGUT, 2019, p. 119)</w:t>
      </w:r>
    </w:p>
    <w:p w14:paraId="1411D6A0" w14:textId="77777777" w:rsidR="00F46F8E" w:rsidRDefault="00F46F8E">
      <w:pPr>
        <w:spacing w:after="0" w:line="240" w:lineRule="auto"/>
        <w:ind w:left="2268"/>
        <w:jc w:val="both"/>
        <w:rPr>
          <w:rFonts w:ascii="Times New Roman" w:eastAsia="Times New Roman" w:hAnsi="Times New Roman" w:cs="Times New Roman"/>
          <w:sz w:val="20"/>
          <w:szCs w:val="20"/>
        </w:rPr>
      </w:pPr>
    </w:p>
    <w:p w14:paraId="0B6369F5" w14:textId="5BF31F38" w:rsidR="00F46F8E" w:rsidRDefault="0000688F">
      <w:pPr>
        <w:spacing w:after="0" w:line="360" w:lineRule="auto"/>
        <w:ind w:firstLine="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Consequetemento</w:t>
      </w:r>
      <w:proofErr w:type="spellEnd"/>
      <w:r w:rsidR="00456D6B">
        <w:rPr>
          <w:rFonts w:ascii="Times New Roman" w:eastAsia="Times New Roman" w:hAnsi="Times New Roman" w:cs="Times New Roman"/>
          <w:sz w:val="24"/>
          <w:szCs w:val="24"/>
        </w:rPr>
        <w:t xml:space="preserve">, quando os alunos têm o papel de protagonistas, eles exploram outras habilidades, tais como perceber e respeitar a heterogeneidade do contexto escolar, aprendendo </w:t>
      </w:r>
      <w:r w:rsidR="00456D6B">
        <w:rPr>
          <w:rFonts w:ascii="Times New Roman" w:eastAsia="Times New Roman" w:hAnsi="Times New Roman" w:cs="Times New Roman"/>
          <w:sz w:val="24"/>
          <w:szCs w:val="24"/>
        </w:rPr>
        <w:lastRenderedPageBreak/>
        <w:t>a conviver e a cooperar com os outros. P</w:t>
      </w:r>
      <w:r w:rsidR="00456D6B">
        <w:rPr>
          <w:rFonts w:ascii="Times New Roman" w:eastAsia="Times New Roman" w:hAnsi="Times New Roman" w:cs="Times New Roman"/>
          <w:sz w:val="24"/>
          <w:szCs w:val="24"/>
        </w:rPr>
        <w:t>ara se tornar letrado matematicamente, é importante que os alunos além de desenvolver uma compreensão sólida dos conceitos fundamentais da matemática, possam também ser capazes de aplicá-los</w:t>
      </w:r>
    </w:p>
    <w:p w14:paraId="7FE48775" w14:textId="77777777" w:rsidR="00F46F8E" w:rsidRDefault="00F46F8E">
      <w:pPr>
        <w:spacing w:after="0" w:line="360" w:lineRule="auto"/>
        <w:ind w:firstLine="709"/>
        <w:jc w:val="both"/>
        <w:rPr>
          <w:rFonts w:ascii="Times New Roman" w:eastAsia="Times New Roman" w:hAnsi="Times New Roman" w:cs="Times New Roman"/>
          <w:sz w:val="24"/>
          <w:szCs w:val="24"/>
        </w:rPr>
      </w:pPr>
    </w:p>
    <w:p w14:paraId="7D2DA131" w14:textId="77777777" w:rsidR="00F46F8E" w:rsidRDefault="00456D6B">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RESULTADOS E DISCUSSÃO</w:t>
      </w:r>
    </w:p>
    <w:p w14:paraId="5A8DC139" w14:textId="77777777" w:rsidR="00F46F8E" w:rsidRDefault="00F46F8E">
      <w:pPr>
        <w:spacing w:after="0" w:line="360" w:lineRule="auto"/>
        <w:jc w:val="both"/>
        <w:rPr>
          <w:rFonts w:ascii="Times New Roman" w:eastAsia="Times New Roman" w:hAnsi="Times New Roman" w:cs="Times New Roman"/>
          <w:sz w:val="24"/>
          <w:szCs w:val="24"/>
        </w:rPr>
      </w:pPr>
    </w:p>
    <w:p w14:paraId="0B3A7B41" w14:textId="77777777" w:rsidR="00F46F8E" w:rsidRDefault="00456D6B">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desenvolvimento dessa pesquisa qualita</w:t>
      </w:r>
      <w:r>
        <w:rPr>
          <w:rFonts w:ascii="Times New Roman" w:eastAsia="Times New Roman" w:hAnsi="Times New Roman" w:cs="Times New Roman"/>
          <w:sz w:val="24"/>
          <w:szCs w:val="24"/>
        </w:rPr>
        <w:t>tiva, cujo objetivo consistiu em proporcionar uma aprendizagem mais significativa para os alunos, buscando o letramento matemático, tendo como foco o ensino da geometria, que envolve um vasto conjunto de procedimentos e conceitos fundamentais para a resolu</w:t>
      </w:r>
      <w:r>
        <w:rPr>
          <w:rFonts w:ascii="Times New Roman" w:eastAsia="Times New Roman" w:hAnsi="Times New Roman" w:cs="Times New Roman"/>
          <w:sz w:val="24"/>
          <w:szCs w:val="24"/>
        </w:rPr>
        <w:t xml:space="preserve">ção de problemas no mundo físico dos discentes. </w:t>
      </w:r>
    </w:p>
    <w:p w14:paraId="5D973465" w14:textId="77777777" w:rsidR="00F46F8E" w:rsidRDefault="00456D6B">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importância de valorizar os conhecimentos e práticas matemáticas presentes nas diferentes culturas e comunidades, ao reconhecer e valorizar esses conhecimentos, ocorre um ensino de matemática mais inclusiv</w:t>
      </w:r>
      <w:r>
        <w:rPr>
          <w:rFonts w:ascii="Times New Roman" w:eastAsia="Times New Roman" w:hAnsi="Times New Roman" w:cs="Times New Roman"/>
          <w:sz w:val="24"/>
          <w:szCs w:val="24"/>
        </w:rPr>
        <w:t xml:space="preserve">o e contextualizado, que considera a diversidade de formas de pensar e resolver problemas matemáticos. </w:t>
      </w:r>
    </w:p>
    <w:p w14:paraId="0CC1E0FC" w14:textId="77777777" w:rsidR="00F46F8E" w:rsidRDefault="00456D6B">
      <w:pPr>
        <w:spacing w:after="0" w:line="360" w:lineRule="auto"/>
        <w:ind w:firstLine="709"/>
        <w:jc w:val="both"/>
        <w:rPr>
          <w:rFonts w:ascii="Times New Roman" w:eastAsia="Times New Roman" w:hAnsi="Times New Roman" w:cs="Times New Roman"/>
        </w:rPr>
      </w:pPr>
      <w:r>
        <w:rPr>
          <w:rFonts w:ascii="Times New Roman" w:eastAsia="Times New Roman" w:hAnsi="Times New Roman" w:cs="Times New Roman"/>
          <w:sz w:val="24"/>
          <w:szCs w:val="24"/>
        </w:rPr>
        <w:t xml:space="preserve">Os recursos do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aliados à teoria, de acordo com a contextualização das habilidades da BNCC (BRASIL, 2017), referente ao ensino da geometria para</w:t>
      </w:r>
      <w:r>
        <w:rPr>
          <w:rFonts w:ascii="Times New Roman" w:eastAsia="Times New Roman" w:hAnsi="Times New Roman" w:cs="Times New Roman"/>
          <w:sz w:val="24"/>
          <w:szCs w:val="24"/>
        </w:rPr>
        <w:t xml:space="preserve"> alunos do 2º ano, promoveram um ambiente de aprendizado significativo e enriquecedor para os estudantes, possibilitando o letramento matemático. Este refere-se à capacidade de compreender, utilizar e comunicar de forma crítica e reflexiva os conhecimentos</w:t>
      </w:r>
      <w:r>
        <w:rPr>
          <w:rFonts w:ascii="Times New Roman" w:eastAsia="Times New Roman" w:hAnsi="Times New Roman" w:cs="Times New Roman"/>
          <w:sz w:val="24"/>
          <w:szCs w:val="24"/>
        </w:rPr>
        <w:t xml:space="preserve"> matemáticos em contextos diversos, agregando culturas, tecnologia, interdisciplinaridade, processos de organização e registros e conteúdos atitudinais. </w:t>
      </w:r>
      <w:r>
        <w:rPr>
          <w:rFonts w:ascii="Times New Roman" w:eastAsia="Times New Roman" w:hAnsi="Times New Roman" w:cs="Times New Roman"/>
        </w:rPr>
        <w:t xml:space="preserve"> </w:t>
      </w:r>
    </w:p>
    <w:p w14:paraId="04E0D24E" w14:textId="77777777" w:rsidR="00F46F8E" w:rsidRDefault="00456D6B">
      <w:pPr>
        <w:spacing w:before="200"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o letramento matemático, definido como as competências e habilidades de raciocinar, representar</w:t>
      </w:r>
      <w:r>
        <w:rPr>
          <w:rFonts w:ascii="Times New Roman" w:eastAsia="Times New Roman" w:hAnsi="Times New Roman" w:cs="Times New Roman"/>
          <w:sz w:val="20"/>
          <w:szCs w:val="20"/>
        </w:rPr>
        <w:t>, comunicar e argumentar matematicamente, de modo a favorecer o estabelecimento de conjecturas, a formulação e a resolução de problemas em uma variedade de contextos, utilizando conceitos, procedimentos, fatos e ferramentas matemáticas.</w:t>
      </w:r>
      <w:r>
        <w:rPr>
          <w:rFonts w:ascii="Times New Roman" w:eastAsia="Times New Roman" w:hAnsi="Times New Roman" w:cs="Times New Roman"/>
        </w:rPr>
        <w:t xml:space="preserve"> </w:t>
      </w:r>
      <w:r>
        <w:rPr>
          <w:rFonts w:ascii="Times New Roman" w:eastAsia="Times New Roman" w:hAnsi="Times New Roman" w:cs="Times New Roman"/>
          <w:sz w:val="20"/>
          <w:szCs w:val="20"/>
        </w:rPr>
        <w:t>(BRASIL, 2017, p. 3</w:t>
      </w:r>
      <w:r>
        <w:rPr>
          <w:rFonts w:ascii="Times New Roman" w:eastAsia="Times New Roman" w:hAnsi="Times New Roman" w:cs="Times New Roman"/>
          <w:sz w:val="20"/>
          <w:szCs w:val="20"/>
        </w:rPr>
        <w:t>)</w:t>
      </w:r>
    </w:p>
    <w:p w14:paraId="3FF0BB00" w14:textId="77777777" w:rsidR="00F46F8E" w:rsidRDefault="00F46F8E">
      <w:pPr>
        <w:spacing w:after="0" w:line="240" w:lineRule="auto"/>
        <w:jc w:val="both"/>
        <w:rPr>
          <w:rFonts w:ascii="Times New Roman" w:eastAsia="Times New Roman" w:hAnsi="Times New Roman" w:cs="Times New Roman"/>
          <w:sz w:val="20"/>
          <w:szCs w:val="20"/>
        </w:rPr>
      </w:pPr>
    </w:p>
    <w:p w14:paraId="1142BF7A" w14:textId="77777777" w:rsidR="00F46F8E" w:rsidRDefault="00456D6B">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letramento matemático refere-se à capacidade de compreender, utilizar e comunicar de forma crítica e reflexiva os conhecimentos matemáticos em contextos diversos, agregando culturas, tecnologia, interdisciplinaridade, processos de organização e registros</w:t>
      </w:r>
      <w:r>
        <w:rPr>
          <w:rFonts w:ascii="Times New Roman" w:eastAsia="Times New Roman" w:hAnsi="Times New Roman" w:cs="Times New Roman"/>
          <w:sz w:val="24"/>
          <w:szCs w:val="24"/>
        </w:rPr>
        <w:t xml:space="preserve"> e conteúdos atitudinais.</w:t>
      </w:r>
    </w:p>
    <w:p w14:paraId="48B861F1" w14:textId="77777777" w:rsidR="00F46F8E" w:rsidRDefault="00456D6B">
      <w:pPr>
        <w:spacing w:before="200"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É também o letramento matemático que assegura aos alunos reconhecer que os conhecimentos matemáticos são fundamentais para a compreensão e a atuação no mundo e perceber o caráter de jogo intelectual da matemática, como aspecto que</w:t>
      </w:r>
      <w:r>
        <w:rPr>
          <w:rFonts w:ascii="Times New Roman" w:eastAsia="Times New Roman" w:hAnsi="Times New Roman" w:cs="Times New Roman"/>
          <w:sz w:val="20"/>
          <w:szCs w:val="20"/>
        </w:rPr>
        <w:t xml:space="preserve"> favorece o desenvolvimento do raciocínio lógico e crítico, estimula a investigação e pode ser prazeroso (fruição). (BRASIL, 2017, p. 3)</w:t>
      </w:r>
    </w:p>
    <w:p w14:paraId="64924459" w14:textId="77777777" w:rsidR="00F46F8E" w:rsidRDefault="00F46F8E">
      <w:pPr>
        <w:spacing w:before="200" w:after="0" w:line="240" w:lineRule="auto"/>
        <w:ind w:left="2267"/>
        <w:jc w:val="both"/>
        <w:rPr>
          <w:rFonts w:ascii="Times New Roman" w:eastAsia="Times New Roman" w:hAnsi="Times New Roman" w:cs="Times New Roman"/>
          <w:sz w:val="20"/>
          <w:szCs w:val="20"/>
        </w:rPr>
      </w:pPr>
    </w:p>
    <w:p w14:paraId="5A54F674" w14:textId="77777777" w:rsidR="00F46F8E" w:rsidRDefault="00456D6B">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Nesse estudo, os alunos foram incentivados a explorar conceitos geométricos por meio do jogo dos polígonos, utilizan</w:t>
      </w:r>
      <w:r>
        <w:rPr>
          <w:rFonts w:ascii="Times New Roman" w:eastAsia="Times New Roman" w:hAnsi="Times New Roman" w:cs="Times New Roman"/>
          <w:sz w:val="24"/>
          <w:szCs w:val="24"/>
        </w:rPr>
        <w:t xml:space="preserve">do os recursos interativos do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Esse </w:t>
      </w:r>
      <w:r w:rsidRPr="0000688F">
        <w:rPr>
          <w:rFonts w:ascii="Times New Roman" w:eastAsia="Times New Roman" w:hAnsi="Times New Roman" w:cs="Times New Roman"/>
          <w:i/>
          <w:iCs/>
          <w:sz w:val="24"/>
          <w:szCs w:val="24"/>
        </w:rPr>
        <w:t xml:space="preserve">software </w:t>
      </w:r>
      <w:r>
        <w:rPr>
          <w:rFonts w:ascii="Times New Roman" w:eastAsia="Times New Roman" w:hAnsi="Times New Roman" w:cs="Times New Roman"/>
          <w:sz w:val="24"/>
          <w:szCs w:val="24"/>
        </w:rPr>
        <w:t>proporcionou aos estudantes desenvolver habilidades de resolução de problemas, raciocínio lógico e pensamento crítico. A experiência estimulou a criatividade e o protagonismo dos alunos, também consegui</w:t>
      </w:r>
      <w:r>
        <w:rPr>
          <w:rFonts w:ascii="Times New Roman" w:eastAsia="Times New Roman" w:hAnsi="Times New Roman" w:cs="Times New Roman"/>
          <w:sz w:val="24"/>
          <w:szCs w:val="24"/>
        </w:rPr>
        <w:t xml:space="preserve">u conectar a escola com a realidade social e cultural a qual estão inseridos os discentes, estes assumiram a postura de pesquisadores. </w:t>
      </w:r>
    </w:p>
    <w:p w14:paraId="087F9E1B" w14:textId="77777777" w:rsidR="00F46F8E" w:rsidRDefault="00456D6B">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Sendo uma das contribuições, a apresentação para a comunidade escolar do aplicativo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que até então era desconh</w:t>
      </w:r>
      <w:r>
        <w:rPr>
          <w:rFonts w:ascii="Times New Roman" w:eastAsia="Times New Roman" w:hAnsi="Times New Roman" w:cs="Times New Roman"/>
          <w:sz w:val="24"/>
          <w:szCs w:val="24"/>
        </w:rPr>
        <w:t>ecido pelos professores e discentes da unidade escolar. No jogo dos polígonos que foi a ferramenta explorada no 2º ano, os alunos conseguiram relacionar os conhecimentos teóricos com as vivências em seus mais variados contextos sociais, tornando a aprendiz</w:t>
      </w:r>
      <w:r>
        <w:rPr>
          <w:rFonts w:ascii="Times New Roman" w:eastAsia="Times New Roman" w:hAnsi="Times New Roman" w:cs="Times New Roman"/>
          <w:sz w:val="24"/>
          <w:szCs w:val="24"/>
        </w:rPr>
        <w:t>agem da geometria mais significativa.</w:t>
      </w:r>
    </w:p>
    <w:p w14:paraId="22E11CBF" w14:textId="67321A05" w:rsidR="00F46F8E" w:rsidRDefault="00456D6B">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Utilizamos o recurso, </w:t>
      </w:r>
      <w:r>
        <w:rPr>
          <w:rFonts w:ascii="Times New Roman" w:eastAsia="Times New Roman" w:hAnsi="Times New Roman" w:cs="Times New Roman"/>
          <w:sz w:val="24"/>
          <w:szCs w:val="24"/>
        </w:rPr>
        <w:t>acima citado, para desenvolver a habilidade (EF02MA15): Reconhecer, comparar e nomear figuras planas (círculo, quadrado, retângulo e triângulo) por meio de características comuns, em desenho</w:t>
      </w:r>
      <w:r>
        <w:rPr>
          <w:rFonts w:ascii="Times New Roman" w:eastAsia="Times New Roman" w:hAnsi="Times New Roman" w:cs="Times New Roman"/>
          <w:sz w:val="24"/>
          <w:szCs w:val="24"/>
        </w:rPr>
        <w:t xml:space="preserve">s apresentados em diferentes disposições ou em sólidos geométricos, de acordo com a BNCC (BRASIL, 2017). O </w:t>
      </w:r>
      <w:r w:rsidRPr="0000688F">
        <w:rPr>
          <w:rFonts w:ascii="Times New Roman" w:eastAsia="Times New Roman" w:hAnsi="Times New Roman" w:cs="Times New Roman"/>
          <w:i/>
          <w:iCs/>
          <w:sz w:val="24"/>
          <w:szCs w:val="24"/>
        </w:rPr>
        <w:t>software</w:t>
      </w:r>
      <w:r>
        <w:rPr>
          <w:rFonts w:ascii="Times New Roman" w:eastAsia="Times New Roman" w:hAnsi="Times New Roman" w:cs="Times New Roman"/>
          <w:sz w:val="24"/>
          <w:szCs w:val="24"/>
        </w:rPr>
        <w:t xml:space="preserve"> também permite que os discentes nomeiem e rotulem as figuras planas, facilitando a compreensão e a comunicação dos conceitos matemáticos, os</w:t>
      </w:r>
      <w:r>
        <w:rPr>
          <w:rFonts w:ascii="Times New Roman" w:eastAsia="Times New Roman" w:hAnsi="Times New Roman" w:cs="Times New Roman"/>
          <w:sz w:val="24"/>
          <w:szCs w:val="24"/>
        </w:rPr>
        <w:t xml:space="preserve"> quais constituem aprendizagens essenciais, que devem nortear os currículos dos sistemas e redes de ensinos.</w:t>
      </w:r>
    </w:p>
    <w:p w14:paraId="311881F0" w14:textId="77777777" w:rsidR="00F46F8E" w:rsidRDefault="00456D6B">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Pensando a partir das habilidades elencadas, esse estudo proporcionou aos alunos o uso das ferramentas digitais, explorando a sala de aula Google </w:t>
      </w:r>
      <w:r>
        <w:rPr>
          <w:rFonts w:ascii="Times New Roman" w:eastAsia="Times New Roman" w:hAnsi="Times New Roman" w:cs="Times New Roman"/>
          <w:sz w:val="24"/>
          <w:szCs w:val="24"/>
        </w:rPr>
        <w:t xml:space="preserve">que agrega diversas opções de recursos digitais, o que torna o aprendizado mais contextualizado e significativo. No geral, o </w:t>
      </w:r>
      <w:r w:rsidRPr="006146B3">
        <w:rPr>
          <w:rFonts w:ascii="Times New Roman" w:eastAsia="Times New Roman" w:hAnsi="Times New Roman" w:cs="Times New Roman"/>
          <w:i/>
          <w:iCs/>
          <w:sz w:val="24"/>
          <w:szCs w:val="24"/>
        </w:rPr>
        <w:t>software</w:t>
      </w:r>
      <w:r>
        <w:rPr>
          <w:rFonts w:ascii="Times New Roman" w:eastAsia="Times New Roman" w:hAnsi="Times New Roman" w:cs="Times New Roman"/>
          <w:sz w:val="24"/>
          <w:szCs w:val="24"/>
        </w:rPr>
        <w:t xml:space="preserve"> se tornou uma ferramenta versátil que estimulou o desenvolvimento do pensamento matemático dos alunos, proporcionando um a</w:t>
      </w:r>
      <w:r>
        <w:rPr>
          <w:rFonts w:ascii="Times New Roman" w:eastAsia="Times New Roman" w:hAnsi="Times New Roman" w:cs="Times New Roman"/>
          <w:sz w:val="24"/>
          <w:szCs w:val="24"/>
        </w:rPr>
        <w:t>mbiente de aprendizagem interativo e exploratório. Com ele, os estudantes praticaram, visualizaram e compreenderam os conceitos matemáticos de forma mais dinâmica e envolvente.</w:t>
      </w:r>
    </w:p>
    <w:p w14:paraId="143D90A8" w14:textId="77777777" w:rsidR="00F46F8E" w:rsidRDefault="00F46F8E">
      <w:pPr>
        <w:spacing w:after="0" w:line="240" w:lineRule="auto"/>
        <w:ind w:firstLine="709"/>
        <w:jc w:val="center"/>
        <w:rPr>
          <w:rFonts w:ascii="Times New Roman" w:eastAsia="Times New Roman" w:hAnsi="Times New Roman" w:cs="Times New Roman"/>
          <w:sz w:val="20"/>
          <w:szCs w:val="20"/>
        </w:rPr>
      </w:pPr>
    </w:p>
    <w:p w14:paraId="18E346EA" w14:textId="77777777" w:rsidR="00F46F8E" w:rsidRDefault="00456D6B">
      <w:pPr>
        <w:spacing w:after="0" w:line="240" w:lineRule="auto"/>
        <w:ind w:firstLine="709"/>
        <w:jc w:val="center"/>
        <w:rPr>
          <w:rFonts w:ascii="Times New Roman" w:eastAsia="Times New Roman" w:hAnsi="Times New Roman" w:cs="Times New Roman"/>
        </w:rPr>
      </w:pPr>
      <w:r>
        <w:rPr>
          <w:rFonts w:ascii="Times New Roman" w:eastAsia="Times New Roman" w:hAnsi="Times New Roman" w:cs="Times New Roman"/>
          <w:b/>
          <w:sz w:val="20"/>
          <w:szCs w:val="20"/>
        </w:rPr>
        <w:t>Figura 04</w:t>
      </w:r>
      <w:r>
        <w:rPr>
          <w:rFonts w:ascii="Times New Roman" w:eastAsia="Times New Roman" w:hAnsi="Times New Roman" w:cs="Times New Roman"/>
          <w:sz w:val="20"/>
          <w:szCs w:val="20"/>
        </w:rPr>
        <w:t xml:space="preserve"> – Aplicativo </w:t>
      </w:r>
      <w:proofErr w:type="spellStart"/>
      <w:r>
        <w:rPr>
          <w:rFonts w:ascii="Times New Roman" w:eastAsia="Times New Roman" w:hAnsi="Times New Roman" w:cs="Times New Roman"/>
          <w:sz w:val="20"/>
          <w:szCs w:val="20"/>
        </w:rPr>
        <w:t>GeoGebra</w:t>
      </w:r>
      <w:proofErr w:type="spellEnd"/>
      <w:r>
        <w:rPr>
          <w:rFonts w:ascii="Times New Roman" w:eastAsia="Times New Roman" w:hAnsi="Times New Roman" w:cs="Times New Roman"/>
          <w:sz w:val="20"/>
          <w:szCs w:val="20"/>
        </w:rPr>
        <w:t xml:space="preserve"> sendo apresentado aos discentes: jogo dos polí</w:t>
      </w:r>
      <w:r>
        <w:rPr>
          <w:rFonts w:ascii="Times New Roman" w:eastAsia="Times New Roman" w:hAnsi="Times New Roman" w:cs="Times New Roman"/>
          <w:sz w:val="20"/>
          <w:szCs w:val="20"/>
        </w:rPr>
        <w:t>gonos</w:t>
      </w:r>
      <w:r>
        <w:rPr>
          <w:rFonts w:ascii="Times New Roman" w:eastAsia="Times New Roman" w:hAnsi="Times New Roman" w:cs="Times New Roman"/>
        </w:rPr>
        <w:t xml:space="preserve">                </w:t>
      </w:r>
    </w:p>
    <w:p w14:paraId="6224363A" w14:textId="77777777" w:rsidR="00F46F8E" w:rsidRDefault="00456D6B">
      <w:pPr>
        <w:spacing w:after="0" w:line="240" w:lineRule="auto"/>
        <w:ind w:firstLine="709"/>
        <w:jc w:val="center"/>
        <w:rPr>
          <w:rFonts w:ascii="Times New Roman" w:eastAsia="Times New Roman" w:hAnsi="Times New Roman" w:cs="Times New Roman"/>
          <w:sz w:val="20"/>
          <w:szCs w:val="20"/>
        </w:rPr>
      </w:pPr>
      <w:r>
        <w:rPr>
          <w:rFonts w:ascii="Times New Roman" w:eastAsia="Times New Roman" w:hAnsi="Times New Roman" w:cs="Times New Roman"/>
          <w:noProof/>
        </w:rPr>
        <w:drawing>
          <wp:inline distT="0" distB="0" distL="0" distR="0" wp14:anchorId="2713EF65" wp14:editId="42D3CBDC">
            <wp:extent cx="2001429" cy="1352317"/>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b="8934"/>
                    <a:stretch>
                      <a:fillRect/>
                    </a:stretch>
                  </pic:blipFill>
                  <pic:spPr>
                    <a:xfrm>
                      <a:off x="0" y="0"/>
                      <a:ext cx="2001429" cy="1352317"/>
                    </a:xfrm>
                    <a:prstGeom prst="rect">
                      <a:avLst/>
                    </a:prstGeom>
                    <a:ln/>
                  </pic:spPr>
                </pic:pic>
              </a:graphicData>
            </a:graphic>
          </wp:inline>
        </w:drawing>
      </w:r>
    </w:p>
    <w:p w14:paraId="22414A41" w14:textId="165542D7" w:rsidR="00F46F8E" w:rsidRDefault="00456D6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6146B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Fonte: elaborado pelas autoras (2023). </w:t>
      </w:r>
    </w:p>
    <w:p w14:paraId="3DCA6AC4" w14:textId="77777777" w:rsidR="00F46F8E" w:rsidRDefault="00F46F8E">
      <w:pPr>
        <w:spacing w:after="0" w:line="240" w:lineRule="auto"/>
        <w:rPr>
          <w:rFonts w:ascii="Times New Roman" w:eastAsia="Times New Roman" w:hAnsi="Times New Roman" w:cs="Times New Roman"/>
          <w:sz w:val="20"/>
          <w:szCs w:val="20"/>
        </w:rPr>
      </w:pPr>
    </w:p>
    <w:p w14:paraId="196EC22A" w14:textId="77777777" w:rsidR="00F46F8E" w:rsidRDefault="00456D6B">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Como forma de estimular a participação e engajamento dos alunos, a sequência didática aconteceu com os agrupamentos produtivos, onde os alunos interagiram com seus pares de forma cooperativa</w:t>
      </w:r>
      <w:r>
        <w:rPr>
          <w:rFonts w:ascii="Times New Roman" w:eastAsia="Times New Roman" w:hAnsi="Times New Roman" w:cs="Times New Roman"/>
          <w:sz w:val="24"/>
          <w:szCs w:val="24"/>
        </w:rPr>
        <w:t xml:space="preserve">, trabalhando coletivamente, respondendo questionamentos e buscando soluções para os problemas encontrados, considerando as ideias matemáticas fundamentais associadas ao estudo da geometria: construção, representação e interdependência. </w:t>
      </w:r>
    </w:p>
    <w:p w14:paraId="491B7A62" w14:textId="77777777" w:rsidR="00F46F8E" w:rsidRDefault="00456D6B">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trabalho em sala</w:t>
      </w:r>
      <w:r>
        <w:rPr>
          <w:rFonts w:ascii="Times New Roman" w:eastAsia="Times New Roman" w:hAnsi="Times New Roman" w:cs="Times New Roman"/>
          <w:sz w:val="24"/>
          <w:szCs w:val="24"/>
        </w:rPr>
        <w:t xml:space="preserve"> procurou trabalhar a criatividade, experimentação e investigação, apresentando possibilidades de inovação, explorando materiais diversificados, com estratégias pedagógicas com vistas a promover o desenvolvimento do raciocínio lógico e o espírito de invest</w:t>
      </w:r>
      <w:r>
        <w:rPr>
          <w:rFonts w:ascii="Times New Roman" w:eastAsia="Times New Roman" w:hAnsi="Times New Roman" w:cs="Times New Roman"/>
          <w:sz w:val="24"/>
          <w:szCs w:val="24"/>
        </w:rPr>
        <w:t xml:space="preserve">igação, conforme </w:t>
      </w:r>
      <w:proofErr w:type="spellStart"/>
      <w:r>
        <w:rPr>
          <w:rFonts w:ascii="Times New Roman" w:eastAsia="Times New Roman" w:hAnsi="Times New Roman" w:cs="Times New Roman"/>
          <w:sz w:val="24"/>
          <w:szCs w:val="24"/>
        </w:rPr>
        <w:t>Biembengut</w:t>
      </w:r>
      <w:proofErr w:type="spellEnd"/>
      <w:r>
        <w:rPr>
          <w:rFonts w:ascii="Times New Roman" w:eastAsia="Times New Roman" w:hAnsi="Times New Roman" w:cs="Times New Roman"/>
          <w:sz w:val="24"/>
          <w:szCs w:val="24"/>
        </w:rPr>
        <w:t xml:space="preserve"> (2019, p. 117)</w:t>
      </w:r>
    </w:p>
    <w:p w14:paraId="3E32D320" w14:textId="77777777" w:rsidR="00F46F8E" w:rsidRDefault="00456D6B">
      <w:pPr>
        <w:spacing w:before="200" w:after="0"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não posso deixar de sublimar a escola como um espaço físico importante à formação de pessoas. Formação não apenas de saberes considerados base para a atuação de cada um de nós, mas especialmente, pela possib</w:t>
      </w:r>
      <w:r>
        <w:rPr>
          <w:rFonts w:ascii="Times New Roman" w:eastAsia="Times New Roman" w:hAnsi="Times New Roman" w:cs="Times New Roman"/>
          <w:sz w:val="20"/>
          <w:szCs w:val="20"/>
        </w:rPr>
        <w:t>ilidade suprema de convivência com outra pessoa: essencial natureza em sociedade.</w:t>
      </w:r>
    </w:p>
    <w:p w14:paraId="3EDA3E14" w14:textId="77777777" w:rsidR="00F46F8E" w:rsidRDefault="00F46F8E">
      <w:pPr>
        <w:spacing w:after="0" w:line="240" w:lineRule="auto"/>
        <w:ind w:left="2268"/>
        <w:jc w:val="both"/>
        <w:rPr>
          <w:rFonts w:ascii="Times New Roman" w:eastAsia="Times New Roman" w:hAnsi="Times New Roman" w:cs="Times New Roman"/>
          <w:sz w:val="20"/>
          <w:szCs w:val="20"/>
        </w:rPr>
      </w:pPr>
    </w:p>
    <w:p w14:paraId="558C5BBB" w14:textId="77777777" w:rsidR="00F46F8E" w:rsidRDefault="00456D6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 a experiência podemos perceber que os alunos possuem sua percepção de mundo, com a leitura e compreensão de si e a escola constitui um espaço que contribui para expressar e multiplicar esses saberes, então devemos considerar que toda aprendizagem tem r</w:t>
      </w:r>
      <w:r>
        <w:rPr>
          <w:rFonts w:ascii="Times New Roman" w:eastAsia="Times New Roman" w:hAnsi="Times New Roman" w:cs="Times New Roman"/>
          <w:sz w:val="24"/>
          <w:szCs w:val="24"/>
        </w:rPr>
        <w:t>elação com os conhecimentos anteriores.</w:t>
      </w:r>
    </w:p>
    <w:p w14:paraId="04A8064E" w14:textId="77777777" w:rsidR="00F46F8E" w:rsidRDefault="00456D6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Além disso, a ideia de privilegiar conhecimentos anteriores na seleção de conteúdos, considerando as necessidades e habilidades individuais dos alunos, promove uma educação mais inclusiva, que respeita o ritmo de apr</w:t>
      </w:r>
      <w:r>
        <w:rPr>
          <w:rFonts w:ascii="Times New Roman" w:eastAsia="Times New Roman" w:hAnsi="Times New Roman" w:cs="Times New Roman"/>
          <w:sz w:val="24"/>
          <w:szCs w:val="24"/>
        </w:rPr>
        <w:t>endizagem de cada estudante.</w:t>
      </w:r>
    </w:p>
    <w:p w14:paraId="3D068AFE" w14:textId="77777777" w:rsidR="00F46F8E" w:rsidRDefault="00F46F8E">
      <w:pPr>
        <w:spacing w:after="0" w:line="360" w:lineRule="auto"/>
        <w:jc w:val="both"/>
        <w:rPr>
          <w:rFonts w:ascii="Times New Roman" w:eastAsia="Times New Roman" w:hAnsi="Times New Roman" w:cs="Times New Roman"/>
          <w:sz w:val="16"/>
          <w:szCs w:val="16"/>
        </w:rPr>
      </w:pPr>
    </w:p>
    <w:p w14:paraId="3F0F1601" w14:textId="77777777" w:rsidR="00F46F8E" w:rsidRDefault="00456D6B">
      <w:pPr>
        <w:spacing w:before="12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CONSIDERAÇÕES FINAIS</w:t>
      </w:r>
    </w:p>
    <w:p w14:paraId="40CBF523" w14:textId="77777777" w:rsidR="00F46F8E" w:rsidRDefault="00F46F8E">
      <w:pPr>
        <w:spacing w:before="120" w:after="0" w:line="360" w:lineRule="auto"/>
        <w:jc w:val="both"/>
        <w:rPr>
          <w:rFonts w:ascii="Times New Roman" w:eastAsia="Times New Roman" w:hAnsi="Times New Roman" w:cs="Times New Roman"/>
          <w:b/>
          <w:sz w:val="14"/>
          <w:szCs w:val="14"/>
        </w:rPr>
      </w:pPr>
    </w:p>
    <w:p w14:paraId="6B881235" w14:textId="77777777" w:rsidR="00F46F8E" w:rsidRDefault="00456D6B">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letramento matemático, no contexto do Ensino Fundamental, incluindo o 2º ano, refere-se à habilidade dos alunos de compreender, utilizar e comunicar conceitos matemáticos de forma eficaz. O objetivo é desenvolver a capacidade dos alunos de ler, escrever,</w:t>
      </w:r>
      <w:r>
        <w:rPr>
          <w:rFonts w:ascii="Times New Roman" w:eastAsia="Times New Roman" w:hAnsi="Times New Roman" w:cs="Times New Roman"/>
          <w:sz w:val="24"/>
          <w:szCs w:val="24"/>
        </w:rPr>
        <w:t xml:space="preserve"> interpretar e resolver problemas matemáticos, relacionando-os com situações do mundo real. Essa abordagem é fundamentada pela BNCC (BRASIL, 2017), que define as competências e habilidades que os alunos devem alcançar em cada etapa escolar. Nesse contexto,</w:t>
      </w:r>
      <w:r>
        <w:rPr>
          <w:rFonts w:ascii="Times New Roman" w:eastAsia="Times New Roman" w:hAnsi="Times New Roman" w:cs="Times New Roman"/>
          <w:sz w:val="24"/>
          <w:szCs w:val="24"/>
        </w:rPr>
        <w:t xml:space="preserve"> 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pode ser uma ferramenta valiosa para incentivar o letramento matemático dos alunos do 2º ano com 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os alunos podem explorar conceitos matemáticos de forma interativa e visual, o que ajuda a tornar a matemática mais acessível e signifi</w:t>
      </w:r>
      <w:r>
        <w:rPr>
          <w:rFonts w:ascii="Times New Roman" w:eastAsia="Times New Roman" w:hAnsi="Times New Roman" w:cs="Times New Roman"/>
          <w:sz w:val="24"/>
          <w:szCs w:val="24"/>
        </w:rPr>
        <w:t xml:space="preserve">cativa. </w:t>
      </w:r>
    </w:p>
    <w:p w14:paraId="5E2F7AEE" w14:textId="77777777" w:rsidR="00F46F8E" w:rsidRDefault="00456D6B">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2º ano, os alunos estão começando a desenvolver habilidades básicas em matemática, como identificar e nomear formas geométricas, realizar operações com números pequenos, reconhecer padrões e resolver problemas simples. Portanto, a ferramenta po</w:t>
      </w:r>
      <w:r>
        <w:rPr>
          <w:rFonts w:ascii="Times New Roman" w:eastAsia="Times New Roman" w:hAnsi="Times New Roman" w:cs="Times New Roman"/>
          <w:sz w:val="24"/>
          <w:szCs w:val="24"/>
        </w:rPr>
        <w:t xml:space="preserve">de ser </w:t>
      </w:r>
      <w:r>
        <w:rPr>
          <w:rFonts w:ascii="Times New Roman" w:eastAsia="Times New Roman" w:hAnsi="Times New Roman" w:cs="Times New Roman"/>
          <w:sz w:val="24"/>
          <w:szCs w:val="24"/>
        </w:rPr>
        <w:lastRenderedPageBreak/>
        <w:t xml:space="preserve">usada para fortalecer essas habilidades e aprofundar o entendimento dos conceitos, permitindo que os alunos interajam com figuras geométricas, como quadrados, retângulos, triângulos e círculos, de forma visualmente estimulante. </w:t>
      </w:r>
    </w:p>
    <w:p w14:paraId="5E8BEA14" w14:textId="77777777" w:rsidR="00F46F8E" w:rsidRDefault="00456D6B">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Quando combinamos a </w:t>
      </w:r>
      <w:r>
        <w:rPr>
          <w:rFonts w:ascii="Times New Roman" w:eastAsia="Times New Roman" w:hAnsi="Times New Roman" w:cs="Times New Roman"/>
          <w:sz w:val="24"/>
          <w:szCs w:val="24"/>
        </w:rPr>
        <w:t xml:space="preserve">geometria com o uso do </w:t>
      </w:r>
      <w:r w:rsidRPr="006146B3">
        <w:rPr>
          <w:rFonts w:ascii="Times New Roman" w:eastAsia="Times New Roman" w:hAnsi="Times New Roman" w:cs="Times New Roman"/>
          <w:i/>
          <w:iCs/>
          <w:sz w:val="24"/>
          <w:szCs w:val="24"/>
        </w:rPr>
        <w:t>software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os alunos têm a oportunidade de explorar e conhecer uma diversidade de saberes matemáticos, compreendendo como os conhecimentos sobre a geometria podem ser usados em suas práticas cotidianas, isso contribui para a </w:t>
      </w:r>
      <w:r>
        <w:rPr>
          <w:rFonts w:ascii="Times New Roman" w:eastAsia="Times New Roman" w:hAnsi="Times New Roman" w:cs="Times New Roman"/>
          <w:sz w:val="24"/>
          <w:szCs w:val="24"/>
        </w:rPr>
        <w:t>formação de alunos mais proficientes e confiantes em suas habilidades matemáticas e preparados para enfrentar desafios futuros</w:t>
      </w:r>
    </w:p>
    <w:p w14:paraId="389FF781" w14:textId="77777777" w:rsidR="00F46F8E" w:rsidRDefault="00F46F8E">
      <w:pPr>
        <w:spacing w:after="0" w:line="360" w:lineRule="auto"/>
        <w:jc w:val="both"/>
        <w:rPr>
          <w:rFonts w:ascii="Times New Roman" w:eastAsia="Times New Roman" w:hAnsi="Times New Roman" w:cs="Times New Roman"/>
          <w:sz w:val="16"/>
          <w:szCs w:val="16"/>
        </w:rPr>
      </w:pPr>
    </w:p>
    <w:p w14:paraId="6BE6DB77" w14:textId="77777777" w:rsidR="00F46F8E" w:rsidRDefault="00456D6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REFERÊNCIAS</w:t>
      </w:r>
    </w:p>
    <w:p w14:paraId="127E48A3" w14:textId="77777777" w:rsidR="00F46F8E" w:rsidRDefault="00F46F8E">
      <w:pPr>
        <w:spacing w:after="0" w:line="240" w:lineRule="auto"/>
        <w:jc w:val="both"/>
        <w:rPr>
          <w:rFonts w:ascii="Times New Roman" w:eastAsia="Times New Roman" w:hAnsi="Times New Roman" w:cs="Times New Roman"/>
          <w:b/>
          <w:sz w:val="24"/>
          <w:szCs w:val="24"/>
        </w:rPr>
      </w:pPr>
    </w:p>
    <w:p w14:paraId="11B557FB" w14:textId="77777777" w:rsidR="00F46F8E" w:rsidRDefault="00456D6B">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BIEMBENGUT, Maria </w:t>
      </w:r>
      <w:proofErr w:type="spellStart"/>
      <w:r>
        <w:rPr>
          <w:rFonts w:ascii="Times New Roman" w:eastAsia="Times New Roman" w:hAnsi="Times New Roman" w:cs="Times New Roman"/>
          <w:color w:val="000000"/>
          <w:sz w:val="24"/>
          <w:szCs w:val="24"/>
        </w:rPr>
        <w:t>Salett</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Modelagem nos anos iniciais do ensino fundamental: ciências e matemática.</w:t>
      </w:r>
      <w:r>
        <w:rPr>
          <w:rFonts w:ascii="Times New Roman" w:eastAsia="Times New Roman" w:hAnsi="Times New Roman" w:cs="Times New Roman"/>
          <w:color w:val="000000"/>
          <w:sz w:val="24"/>
          <w:szCs w:val="24"/>
        </w:rPr>
        <w:t xml:space="preserve"> São Paulo: Cont</w:t>
      </w:r>
      <w:r>
        <w:rPr>
          <w:rFonts w:ascii="Times New Roman" w:eastAsia="Times New Roman" w:hAnsi="Times New Roman" w:cs="Times New Roman"/>
          <w:color w:val="000000"/>
          <w:sz w:val="24"/>
          <w:szCs w:val="24"/>
        </w:rPr>
        <w:t>exto, 2019.</w:t>
      </w:r>
    </w:p>
    <w:p w14:paraId="74FCE596" w14:textId="77777777" w:rsidR="00F46F8E" w:rsidRDefault="00F46F8E">
      <w:pPr>
        <w:spacing w:after="0" w:line="240" w:lineRule="auto"/>
        <w:rPr>
          <w:rFonts w:ascii="Times New Roman" w:eastAsia="Times New Roman" w:hAnsi="Times New Roman" w:cs="Times New Roman"/>
          <w:sz w:val="24"/>
          <w:szCs w:val="24"/>
        </w:rPr>
      </w:pPr>
    </w:p>
    <w:p w14:paraId="2500AE8B" w14:textId="77777777" w:rsidR="00F46F8E" w:rsidRDefault="00456D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BRASIL, Ministério da Educação (MEC). Secretaria de Educação Básica. </w:t>
      </w:r>
      <w:r>
        <w:rPr>
          <w:rFonts w:ascii="Times New Roman" w:eastAsia="Times New Roman" w:hAnsi="Times New Roman" w:cs="Times New Roman"/>
          <w:b/>
          <w:sz w:val="24"/>
          <w:szCs w:val="24"/>
        </w:rPr>
        <w:t>Base Nacional Comum Curricular (BNCC).</w:t>
      </w:r>
      <w:r>
        <w:rPr>
          <w:rFonts w:ascii="Times New Roman" w:eastAsia="Times New Roman" w:hAnsi="Times New Roman" w:cs="Times New Roman"/>
          <w:sz w:val="24"/>
          <w:szCs w:val="24"/>
        </w:rPr>
        <w:t xml:space="preserve"> Brasília, DF, 2017.</w:t>
      </w:r>
    </w:p>
    <w:p w14:paraId="2634D880" w14:textId="77777777" w:rsidR="00F46F8E" w:rsidRDefault="00F46F8E">
      <w:pPr>
        <w:spacing w:after="0" w:line="240" w:lineRule="auto"/>
        <w:rPr>
          <w:rFonts w:ascii="Times New Roman" w:eastAsia="Times New Roman" w:hAnsi="Times New Roman" w:cs="Times New Roman"/>
          <w:sz w:val="24"/>
          <w:szCs w:val="24"/>
        </w:rPr>
      </w:pPr>
    </w:p>
    <w:p w14:paraId="54625D59" w14:textId="77777777" w:rsidR="00F46F8E" w:rsidRDefault="00456D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CEARÁ, Secretaria de Educação do Estado do Ceará. </w:t>
      </w:r>
      <w:r>
        <w:rPr>
          <w:rFonts w:ascii="Times New Roman" w:eastAsia="Times New Roman" w:hAnsi="Times New Roman" w:cs="Times New Roman"/>
          <w:b/>
          <w:sz w:val="24"/>
          <w:szCs w:val="24"/>
        </w:rPr>
        <w:t>Documento Curricular Referencial do Ceará: educação infantil e e</w:t>
      </w:r>
      <w:r>
        <w:rPr>
          <w:rFonts w:ascii="Times New Roman" w:eastAsia="Times New Roman" w:hAnsi="Times New Roman" w:cs="Times New Roman"/>
          <w:b/>
          <w:sz w:val="24"/>
          <w:szCs w:val="24"/>
        </w:rPr>
        <w:t xml:space="preserve">nsino </w:t>
      </w:r>
      <w:r>
        <w:rPr>
          <w:rFonts w:ascii="Times New Roman" w:eastAsia="Times New Roman" w:hAnsi="Times New Roman" w:cs="Times New Roman"/>
          <w:sz w:val="24"/>
          <w:szCs w:val="24"/>
        </w:rPr>
        <w:t>fundamental. Fortaleza: SEDUC, 2019.</w:t>
      </w:r>
    </w:p>
    <w:p w14:paraId="5CA3F7AC" w14:textId="77777777" w:rsidR="00F46F8E" w:rsidRDefault="00F46F8E">
      <w:pPr>
        <w:spacing w:after="0" w:line="240" w:lineRule="auto"/>
        <w:rPr>
          <w:rFonts w:ascii="Times New Roman" w:eastAsia="Times New Roman" w:hAnsi="Times New Roman" w:cs="Times New Roman"/>
          <w:sz w:val="24"/>
          <w:szCs w:val="24"/>
        </w:rPr>
      </w:pPr>
    </w:p>
    <w:p w14:paraId="1961613F" w14:textId="77777777" w:rsidR="00F46F8E" w:rsidRDefault="00456D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DESSEN, Maria Auxiliadora.; POLONIA, Ana da Costa. A família e a escola como contextos de desenvolvimento humano.</w:t>
      </w:r>
      <w:r>
        <w:rPr>
          <w:rFonts w:ascii="Times New Roman" w:eastAsia="Times New Roman" w:hAnsi="Times New Roman" w:cs="Times New Roman"/>
          <w:b/>
          <w:sz w:val="24"/>
          <w:szCs w:val="24"/>
        </w:rPr>
        <w:t xml:space="preserve"> Paidéia</w:t>
      </w:r>
      <w:r>
        <w:rPr>
          <w:rFonts w:ascii="Times New Roman" w:eastAsia="Times New Roman" w:hAnsi="Times New Roman" w:cs="Times New Roman"/>
          <w:sz w:val="24"/>
          <w:szCs w:val="24"/>
        </w:rPr>
        <w:t>, Ribeirão Preto, v. 17, n. 36, p. 21-32, 2007.</w:t>
      </w:r>
    </w:p>
    <w:p w14:paraId="47DC669B" w14:textId="77777777" w:rsidR="00F46F8E" w:rsidRDefault="00F46F8E">
      <w:pPr>
        <w:spacing w:after="0" w:line="240" w:lineRule="auto"/>
        <w:rPr>
          <w:rFonts w:ascii="Times New Roman" w:eastAsia="Times New Roman" w:hAnsi="Times New Roman" w:cs="Times New Roman"/>
          <w:sz w:val="24"/>
          <w:szCs w:val="24"/>
        </w:rPr>
      </w:pPr>
    </w:p>
    <w:p w14:paraId="6D593567" w14:textId="77777777" w:rsidR="00F46F8E" w:rsidRDefault="00456D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DUGNANI, Patricio. </w:t>
      </w:r>
      <w:r>
        <w:rPr>
          <w:rFonts w:ascii="Times New Roman" w:eastAsia="Times New Roman" w:hAnsi="Times New Roman" w:cs="Times New Roman"/>
          <w:b/>
          <w:sz w:val="24"/>
          <w:szCs w:val="24"/>
        </w:rPr>
        <w:t xml:space="preserve">Beleléu e as formas. </w:t>
      </w:r>
      <w:r>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ed. São Paulo: Paulinas, 2011.</w:t>
      </w:r>
    </w:p>
    <w:p w14:paraId="12629C3E" w14:textId="77777777" w:rsidR="00F46F8E" w:rsidRDefault="00F46F8E">
      <w:pPr>
        <w:spacing w:after="0" w:line="240" w:lineRule="auto"/>
        <w:rPr>
          <w:rFonts w:ascii="Times New Roman" w:eastAsia="Times New Roman" w:hAnsi="Times New Roman" w:cs="Times New Roman"/>
          <w:sz w:val="24"/>
          <w:szCs w:val="24"/>
        </w:rPr>
      </w:pPr>
    </w:p>
    <w:p w14:paraId="6C10B8AF" w14:textId="77777777" w:rsidR="00F46F8E" w:rsidRDefault="00456D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FREIRE, P. </w:t>
      </w:r>
      <w:r>
        <w:rPr>
          <w:rFonts w:ascii="Times New Roman" w:eastAsia="Times New Roman" w:hAnsi="Times New Roman" w:cs="Times New Roman"/>
          <w:b/>
          <w:sz w:val="24"/>
          <w:szCs w:val="24"/>
        </w:rPr>
        <w:t>Pedagogia da autonomia:</w:t>
      </w:r>
      <w:r>
        <w:rPr>
          <w:rFonts w:ascii="Times New Roman" w:eastAsia="Times New Roman" w:hAnsi="Times New Roman" w:cs="Times New Roman"/>
          <w:sz w:val="24"/>
          <w:szCs w:val="24"/>
        </w:rPr>
        <w:t xml:space="preserve"> saberes necessários à prática educativa.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São Paulo: Paz e Terra, 1996.</w:t>
      </w:r>
    </w:p>
    <w:p w14:paraId="5889FA53" w14:textId="77777777" w:rsidR="00F46F8E" w:rsidRDefault="00F46F8E">
      <w:pPr>
        <w:spacing w:after="0" w:line="240" w:lineRule="auto"/>
        <w:rPr>
          <w:rFonts w:ascii="Times New Roman" w:eastAsia="Times New Roman" w:hAnsi="Times New Roman" w:cs="Times New Roman"/>
          <w:sz w:val="24"/>
          <w:szCs w:val="24"/>
        </w:rPr>
      </w:pPr>
    </w:p>
    <w:p w14:paraId="40551998" w14:textId="77777777" w:rsidR="00F46F8E" w:rsidRDefault="00456D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FORTALEZA. Secretaria Municipal da Educação. </w:t>
      </w:r>
      <w:r>
        <w:rPr>
          <w:rFonts w:ascii="Times New Roman" w:eastAsia="Times New Roman" w:hAnsi="Times New Roman" w:cs="Times New Roman"/>
          <w:b/>
          <w:sz w:val="24"/>
          <w:szCs w:val="24"/>
        </w:rPr>
        <w:t>Proposta Curricular para a Educação Infantil da Rede Municipal de Ensino de Fortaleza.</w:t>
      </w:r>
      <w:r>
        <w:rPr>
          <w:rFonts w:ascii="Times New Roman" w:eastAsia="Times New Roman" w:hAnsi="Times New Roman" w:cs="Times New Roman"/>
          <w:sz w:val="24"/>
          <w:szCs w:val="24"/>
        </w:rPr>
        <w:t xml:space="preserve"> Fortaleza, 2016.</w:t>
      </w:r>
    </w:p>
    <w:p w14:paraId="1BC3B516" w14:textId="77777777" w:rsidR="00F46F8E" w:rsidRDefault="00F46F8E">
      <w:pPr>
        <w:spacing w:after="0" w:line="240" w:lineRule="auto"/>
        <w:rPr>
          <w:rFonts w:ascii="Times New Roman" w:eastAsia="Times New Roman" w:hAnsi="Times New Roman" w:cs="Times New Roman"/>
          <w:sz w:val="24"/>
          <w:szCs w:val="24"/>
        </w:rPr>
      </w:pPr>
    </w:p>
    <w:p w14:paraId="3E06D0CE" w14:textId="77777777" w:rsidR="00F46F8E" w:rsidRDefault="00456D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GIL, </w:t>
      </w:r>
      <w:proofErr w:type="spellStart"/>
      <w:r>
        <w:rPr>
          <w:rFonts w:ascii="Times New Roman" w:eastAsia="Times New Roman" w:hAnsi="Times New Roman" w:cs="Times New Roman"/>
          <w:sz w:val="24"/>
          <w:szCs w:val="24"/>
        </w:rPr>
        <w:t>Antonio</w:t>
      </w:r>
      <w:proofErr w:type="spellEnd"/>
      <w:r>
        <w:rPr>
          <w:rFonts w:ascii="Times New Roman" w:eastAsia="Times New Roman" w:hAnsi="Times New Roman" w:cs="Times New Roman"/>
          <w:sz w:val="24"/>
          <w:szCs w:val="24"/>
        </w:rPr>
        <w:t xml:space="preserve"> Carlos. </w:t>
      </w:r>
      <w:r>
        <w:rPr>
          <w:rFonts w:ascii="Times New Roman" w:eastAsia="Times New Roman" w:hAnsi="Times New Roman" w:cs="Times New Roman"/>
          <w:b/>
          <w:sz w:val="24"/>
          <w:szCs w:val="24"/>
        </w:rPr>
        <w:t xml:space="preserve">Como elaborar projetos de pesquisa. </w:t>
      </w:r>
      <w:r>
        <w:rPr>
          <w:rFonts w:ascii="Times New Roman" w:eastAsia="Times New Roman" w:hAnsi="Times New Roman" w:cs="Times New Roman"/>
          <w:sz w:val="24"/>
          <w:szCs w:val="24"/>
        </w:rPr>
        <w:t>4. ed. São Paulo: Atlas, 2002.</w:t>
      </w:r>
    </w:p>
    <w:p w14:paraId="26853113" w14:textId="77777777" w:rsidR="00F46F8E" w:rsidRDefault="00F46F8E">
      <w:pPr>
        <w:spacing w:after="0" w:line="240" w:lineRule="auto"/>
        <w:rPr>
          <w:rFonts w:ascii="Times New Roman" w:eastAsia="Times New Roman" w:hAnsi="Times New Roman" w:cs="Times New Roman"/>
          <w:sz w:val="24"/>
          <w:szCs w:val="24"/>
        </w:rPr>
      </w:pPr>
    </w:p>
    <w:p w14:paraId="5EB86F41" w14:textId="77777777" w:rsidR="00F46F8E" w:rsidRDefault="00456D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PRODANOV, C. C..; FREITAS, E. </w:t>
      </w:r>
      <w:proofErr w:type="gramStart"/>
      <w:r>
        <w:rPr>
          <w:rFonts w:ascii="Times New Roman" w:eastAsia="Times New Roman" w:hAnsi="Times New Roman" w:cs="Times New Roman"/>
          <w:sz w:val="24"/>
          <w:szCs w:val="24"/>
        </w:rPr>
        <w:t>C..</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Metodologia do trabalho cien</w:t>
      </w:r>
      <w:r>
        <w:rPr>
          <w:rFonts w:ascii="Times New Roman" w:eastAsia="Times New Roman" w:hAnsi="Times New Roman" w:cs="Times New Roman"/>
          <w:b/>
          <w:sz w:val="24"/>
          <w:szCs w:val="24"/>
        </w:rPr>
        <w:t xml:space="preserve">tífico: </w:t>
      </w:r>
      <w:r>
        <w:rPr>
          <w:rFonts w:ascii="Times New Roman" w:eastAsia="Times New Roman" w:hAnsi="Times New Roman" w:cs="Times New Roman"/>
          <w:sz w:val="24"/>
          <w:szCs w:val="24"/>
        </w:rPr>
        <w:t>métodos e técnicas da pesquisa e do trabalho acadêmico</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2. ed. Nova Hamburgo: </w:t>
      </w:r>
      <w:proofErr w:type="spellStart"/>
      <w:r>
        <w:rPr>
          <w:rFonts w:ascii="Times New Roman" w:eastAsia="Times New Roman" w:hAnsi="Times New Roman" w:cs="Times New Roman"/>
          <w:sz w:val="24"/>
          <w:szCs w:val="24"/>
        </w:rPr>
        <w:t>Feevale</w:t>
      </w:r>
      <w:proofErr w:type="spellEnd"/>
      <w:r>
        <w:rPr>
          <w:rFonts w:ascii="Times New Roman" w:eastAsia="Times New Roman" w:hAnsi="Times New Roman" w:cs="Times New Roman"/>
          <w:sz w:val="24"/>
          <w:szCs w:val="24"/>
        </w:rPr>
        <w:t>, 2013.</w:t>
      </w:r>
    </w:p>
    <w:p w14:paraId="64910A25" w14:textId="77777777" w:rsidR="00F46F8E" w:rsidRDefault="00F46F8E">
      <w:pPr>
        <w:spacing w:after="0" w:line="240" w:lineRule="auto"/>
        <w:rPr>
          <w:rFonts w:ascii="Times New Roman" w:eastAsia="Times New Roman" w:hAnsi="Times New Roman" w:cs="Times New Roman"/>
          <w:sz w:val="24"/>
          <w:szCs w:val="24"/>
        </w:rPr>
      </w:pPr>
    </w:p>
    <w:p w14:paraId="2B3F1F1C" w14:textId="77777777" w:rsidR="00F46F8E" w:rsidRDefault="00456D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WALLE, John Van de. </w:t>
      </w:r>
      <w:r>
        <w:rPr>
          <w:rFonts w:ascii="Times New Roman" w:eastAsia="Times New Roman" w:hAnsi="Times New Roman" w:cs="Times New Roman"/>
          <w:b/>
          <w:sz w:val="24"/>
          <w:szCs w:val="24"/>
        </w:rPr>
        <w:t>Matemática no Ensino Fundamental: formação de professores e aplicações em sala de aula.</w:t>
      </w:r>
      <w:r>
        <w:rPr>
          <w:rFonts w:ascii="Times New Roman" w:eastAsia="Times New Roman" w:hAnsi="Times New Roman" w:cs="Times New Roman"/>
          <w:sz w:val="24"/>
          <w:szCs w:val="24"/>
        </w:rPr>
        <w:t xml:space="preserve"> Porto Alegre: Artmed, 2009.</w:t>
      </w:r>
    </w:p>
    <w:p w14:paraId="2F993DB4" w14:textId="77777777" w:rsidR="00F46F8E" w:rsidRDefault="00F46F8E">
      <w:pPr>
        <w:spacing w:before="120" w:after="120" w:line="360" w:lineRule="auto"/>
        <w:jc w:val="both"/>
        <w:rPr>
          <w:rFonts w:ascii="Times New Roman" w:eastAsia="Times New Roman" w:hAnsi="Times New Roman" w:cs="Times New Roman"/>
          <w:b/>
          <w:sz w:val="24"/>
          <w:szCs w:val="24"/>
        </w:rPr>
      </w:pPr>
    </w:p>
    <w:sectPr w:rsidR="00F46F8E">
      <w:headerReference w:type="even" r:id="rId11"/>
      <w:headerReference w:type="default" r:id="rId12"/>
      <w:headerReference w:type="first" r:id="rId13"/>
      <w:pgSz w:w="11906" w:h="16838"/>
      <w:pgMar w:top="1700" w:right="1133" w:bottom="1133" w:left="1700" w:header="426"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004F5" w14:textId="77777777" w:rsidR="00456D6B" w:rsidRDefault="00456D6B">
      <w:pPr>
        <w:spacing w:after="0" w:line="240" w:lineRule="auto"/>
      </w:pPr>
      <w:r>
        <w:separator/>
      </w:r>
    </w:p>
  </w:endnote>
  <w:endnote w:type="continuationSeparator" w:id="0">
    <w:p w14:paraId="20DB23DE" w14:textId="77777777" w:rsidR="00456D6B" w:rsidRDefault="00456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7A204" w14:textId="77777777" w:rsidR="00456D6B" w:rsidRDefault="00456D6B">
      <w:pPr>
        <w:spacing w:after="0" w:line="240" w:lineRule="auto"/>
      </w:pPr>
      <w:r>
        <w:separator/>
      </w:r>
    </w:p>
  </w:footnote>
  <w:footnote w:type="continuationSeparator" w:id="0">
    <w:p w14:paraId="17F73BA7" w14:textId="77777777" w:rsidR="00456D6B" w:rsidRDefault="00456D6B">
      <w:pPr>
        <w:spacing w:after="0" w:line="240" w:lineRule="auto"/>
      </w:pPr>
      <w:r>
        <w:continuationSeparator/>
      </w:r>
    </w:p>
  </w:footnote>
  <w:footnote w:id="1">
    <w:p w14:paraId="6151B5DD" w14:textId="77777777" w:rsidR="00F46F8E" w:rsidRDefault="00456D6B">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Mestranda em Ensino das Ciências e Matemática pela Universidade Federal do Ceará (ENCIMA/UFC), Pedagoga da Secretaria Municipal de Educação de Fortaleza, membro do Grupo de estudos e Pesquisa G-</w:t>
      </w:r>
      <w:proofErr w:type="spellStart"/>
      <w:r>
        <w:rPr>
          <w:rFonts w:ascii="Times New Roman" w:eastAsia="Times New Roman" w:hAnsi="Times New Roman" w:cs="Times New Roman"/>
          <w:color w:val="000000"/>
          <w:sz w:val="20"/>
          <w:szCs w:val="20"/>
        </w:rPr>
        <w:t>Tercoa</w:t>
      </w:r>
      <w:proofErr w:type="spellEnd"/>
      <w:r>
        <w:rPr>
          <w:rFonts w:ascii="Times New Roman" w:eastAsia="Times New Roman" w:hAnsi="Times New Roman" w:cs="Times New Roman"/>
          <w:color w:val="000000"/>
          <w:sz w:val="20"/>
          <w:szCs w:val="20"/>
        </w:rPr>
        <w:t xml:space="preserve">/CNPq, e-mail: </w:t>
      </w:r>
      <w:hyperlink r:id="rId1">
        <w:r>
          <w:rPr>
            <w:rFonts w:ascii="Times New Roman" w:eastAsia="Times New Roman" w:hAnsi="Times New Roman" w:cs="Times New Roman"/>
            <w:color w:val="1155CC"/>
            <w:sz w:val="20"/>
            <w:szCs w:val="20"/>
            <w:u w:val="single"/>
          </w:rPr>
          <w:t>marciliaviana80@gmail.com</w:t>
        </w:r>
      </w:hyperlink>
      <w:r>
        <w:rPr>
          <w:rFonts w:ascii="Times New Roman" w:eastAsia="Times New Roman" w:hAnsi="Times New Roman" w:cs="Times New Roman"/>
          <w:sz w:val="20"/>
          <w:szCs w:val="20"/>
        </w:rPr>
        <w:t xml:space="preserve"> </w:t>
      </w:r>
    </w:p>
  </w:footnote>
  <w:footnote w:id="2">
    <w:p w14:paraId="16BAD872" w14:textId="77777777" w:rsidR="00F46F8E" w:rsidRDefault="00456D6B">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sz w:val="20"/>
          <w:szCs w:val="20"/>
        </w:rPr>
        <w:t>P</w:t>
      </w:r>
      <w:r>
        <w:rPr>
          <w:rFonts w:ascii="Times New Roman" w:eastAsia="Times New Roman" w:hAnsi="Times New Roman" w:cs="Times New Roman"/>
          <w:color w:val="000000"/>
          <w:sz w:val="20"/>
          <w:szCs w:val="20"/>
        </w:rPr>
        <w:t xml:space="preserve">ós-graduanda em Educação Matemática/PED Brasil na Universidade Estadual do Ceará, Pedagoga da Secretaria Municipal de Educação de </w:t>
      </w:r>
      <w:r>
        <w:rPr>
          <w:rFonts w:ascii="Times New Roman" w:eastAsia="Times New Roman" w:hAnsi="Times New Roman" w:cs="Times New Roman"/>
          <w:sz w:val="20"/>
          <w:szCs w:val="20"/>
        </w:rPr>
        <w:t xml:space="preserve">Fortaleza, </w:t>
      </w:r>
      <w:r>
        <w:rPr>
          <w:rFonts w:ascii="Times New Roman" w:eastAsia="Times New Roman" w:hAnsi="Times New Roman" w:cs="Times New Roman"/>
          <w:color w:val="000000"/>
          <w:sz w:val="20"/>
          <w:szCs w:val="20"/>
        </w:rPr>
        <w:t>membro do Grupo de estudos e Pesquisa G-</w:t>
      </w:r>
      <w:proofErr w:type="spellStart"/>
      <w:r>
        <w:rPr>
          <w:rFonts w:ascii="Times New Roman" w:eastAsia="Times New Roman" w:hAnsi="Times New Roman" w:cs="Times New Roman"/>
          <w:color w:val="000000"/>
          <w:sz w:val="20"/>
          <w:szCs w:val="20"/>
        </w:rPr>
        <w:t>Tercoa</w:t>
      </w:r>
      <w:proofErr w:type="spellEnd"/>
      <w:r>
        <w:rPr>
          <w:rFonts w:ascii="Times New Roman" w:eastAsia="Times New Roman" w:hAnsi="Times New Roman" w:cs="Times New Roman"/>
          <w:color w:val="000000"/>
          <w:sz w:val="20"/>
          <w:szCs w:val="20"/>
        </w:rPr>
        <w:t xml:space="preserve">/CNPq, e-mail: </w:t>
      </w:r>
      <w:hyperlink r:id="rId2">
        <w:r>
          <w:rPr>
            <w:rFonts w:ascii="Times New Roman" w:eastAsia="Times New Roman" w:hAnsi="Times New Roman" w:cs="Times New Roman"/>
            <w:color w:val="0563C1"/>
            <w:sz w:val="20"/>
            <w:szCs w:val="20"/>
            <w:u w:val="single"/>
          </w:rPr>
          <w:t>apsn6411@gm</w:t>
        </w:r>
        <w:r>
          <w:rPr>
            <w:rFonts w:ascii="Times New Roman" w:eastAsia="Times New Roman" w:hAnsi="Times New Roman" w:cs="Times New Roman"/>
            <w:color w:val="0563C1"/>
            <w:sz w:val="20"/>
            <w:szCs w:val="20"/>
            <w:u w:val="single"/>
          </w:rPr>
          <w:t>ail.com</w:t>
        </w:r>
      </w:hyperlink>
    </w:p>
  </w:footnote>
  <w:footnote w:id="3">
    <w:p w14:paraId="190E5C3E" w14:textId="77777777" w:rsidR="00F46F8E" w:rsidRDefault="00456D6B">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sz w:val="20"/>
          <w:szCs w:val="20"/>
        </w:rPr>
        <w:t xml:space="preserve"> Pós-doutorado em Educação pela Universidade Estadual do Rio de Janeiro (UERJ). Docente do Programa de Pós-graduação em Educação da Universidade Federal do Ceará (PPGE/UFC). Líder do Grupo de estudos e Pesquisa </w:t>
      </w:r>
      <w:r>
        <w:rPr>
          <w:rFonts w:ascii="Times New Roman" w:eastAsia="Times New Roman" w:hAnsi="Times New Roman" w:cs="Times New Roman"/>
          <w:sz w:val="20"/>
          <w:szCs w:val="20"/>
        </w:rPr>
        <w:t>G-</w:t>
      </w:r>
      <w:proofErr w:type="spellStart"/>
      <w:r>
        <w:rPr>
          <w:rFonts w:ascii="Times New Roman" w:eastAsia="Times New Roman" w:hAnsi="Times New Roman" w:cs="Times New Roman"/>
          <w:sz w:val="20"/>
          <w:szCs w:val="20"/>
        </w:rPr>
        <w:t>Tercoa</w:t>
      </w:r>
      <w:proofErr w:type="spellEnd"/>
      <w:r>
        <w:rPr>
          <w:rFonts w:ascii="Times New Roman" w:eastAsia="Times New Roman" w:hAnsi="Times New Roman" w:cs="Times New Roman"/>
          <w:sz w:val="20"/>
          <w:szCs w:val="20"/>
        </w:rPr>
        <w:t xml:space="preserve">/CNPq. E-mail: </w:t>
      </w:r>
      <w:hyperlink r:id="rId3">
        <w:r>
          <w:rPr>
            <w:rFonts w:ascii="Times New Roman" w:eastAsia="Times New Roman" w:hAnsi="Times New Roman" w:cs="Times New Roman"/>
            <w:color w:val="1155CC"/>
            <w:sz w:val="20"/>
            <w:szCs w:val="20"/>
            <w:u w:val="single"/>
          </w:rPr>
          <w:t>mazzesantos@ufc.br</w:t>
        </w:r>
      </w:hyperlink>
      <w:r>
        <w:rPr>
          <w:rFonts w:ascii="Times New Roman" w:eastAsia="Times New Roman" w:hAnsi="Times New Roman" w:cs="Times New Roman"/>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E74C1" w14:textId="77777777" w:rsidR="00F46F8E" w:rsidRDefault="00456D6B">
    <w:pPr>
      <w:pBdr>
        <w:top w:val="nil"/>
        <w:left w:val="nil"/>
        <w:bottom w:val="nil"/>
        <w:right w:val="nil"/>
        <w:between w:val="nil"/>
      </w:pBdr>
      <w:tabs>
        <w:tab w:val="center" w:pos="4252"/>
        <w:tab w:val="right" w:pos="8504"/>
      </w:tabs>
      <w:spacing w:after="0" w:line="240" w:lineRule="auto"/>
      <w:rPr>
        <w:color w:val="000000"/>
      </w:rPr>
    </w:pPr>
    <w:r>
      <w:rPr>
        <w:color w:val="000000"/>
      </w:rPr>
      <w:pict w14:anchorId="584ECA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453.1pt;height:641.75pt;z-index:-251656704;mso-position-horizontal:center;mso-position-horizontal-relative:margin;mso-position-vertical:center;mso-position-vertical-relative:margin">
          <v:imagedata r:id="rId1" o:title="image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7626A" w14:textId="77777777" w:rsidR="00F46F8E" w:rsidRDefault="00456D6B">
    <w:pPr>
      <w:pBdr>
        <w:top w:val="nil"/>
        <w:left w:val="nil"/>
        <w:bottom w:val="nil"/>
        <w:right w:val="nil"/>
        <w:between w:val="nil"/>
      </w:pBdr>
      <w:tabs>
        <w:tab w:val="center" w:pos="4252"/>
        <w:tab w:val="right" w:pos="8504"/>
        <w:tab w:val="left" w:pos="6096"/>
      </w:tabs>
      <w:spacing w:after="0" w:line="240" w:lineRule="auto"/>
      <w:rPr>
        <w:rFonts w:ascii="Times New Roman" w:eastAsia="Times New Roman" w:hAnsi="Times New Roman" w:cs="Times New Roman"/>
        <w:b/>
        <w:color w:val="000000"/>
        <w:sz w:val="20"/>
        <w:szCs w:val="20"/>
      </w:rPr>
    </w:pPr>
    <w:r>
      <w:rPr>
        <w:noProof/>
      </w:rPr>
      <w:drawing>
        <wp:anchor distT="0" distB="0" distL="114300" distR="114300" simplePos="0" relativeHeight="251655680" behindDoc="0" locked="0" layoutInCell="1" hidden="0" allowOverlap="1" wp14:anchorId="61CC8C0A" wp14:editId="7F254B92">
          <wp:simplePos x="0" y="0"/>
          <wp:positionH relativeFrom="margin">
            <wp:posOffset>184150</wp:posOffset>
          </wp:positionH>
          <wp:positionV relativeFrom="margin">
            <wp:posOffset>-908048</wp:posOffset>
          </wp:positionV>
          <wp:extent cx="1253490" cy="546100"/>
          <wp:effectExtent l="0" t="0" r="0" b="0"/>
          <wp:wrapSquare wrapText="bothSides" distT="0" distB="0" distL="114300" distR="11430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253490" cy="546100"/>
                  </a:xfrm>
                  <a:prstGeom prst="rect">
                    <a:avLst/>
                  </a:prstGeom>
                  <a:ln/>
                </pic:spPr>
              </pic:pic>
            </a:graphicData>
          </a:graphic>
        </wp:anchor>
      </w:drawing>
    </w:r>
    <w:r>
      <w:rPr>
        <w:noProof/>
        <w:color w:val="000000"/>
      </w:rPr>
      <w:drawing>
        <wp:anchor distT="0" distB="0" distL="114300" distR="114300" simplePos="0" relativeHeight="251656704" behindDoc="0" locked="0" layoutInCell="1" hidden="0" allowOverlap="1" wp14:anchorId="54D12E7A" wp14:editId="77F0E3B2">
          <wp:simplePos x="0" y="0"/>
          <wp:positionH relativeFrom="margin">
            <wp:posOffset>1412875</wp:posOffset>
          </wp:positionH>
          <wp:positionV relativeFrom="margin">
            <wp:posOffset>-914398</wp:posOffset>
          </wp:positionV>
          <wp:extent cx="787400" cy="576580"/>
          <wp:effectExtent l="0" t="0" r="0" b="0"/>
          <wp:wrapSquare wrapText="bothSides" distT="0" distB="0" distL="114300" distR="11430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87400" cy="576580"/>
                  </a:xfrm>
                  <a:prstGeom prst="rect">
                    <a:avLst/>
                  </a:prstGeom>
                  <a:ln/>
                </pic:spPr>
              </pic:pic>
            </a:graphicData>
          </a:graphic>
        </wp:anchor>
      </w:drawing>
    </w:r>
    <w:r>
      <w:rPr>
        <w:noProof/>
        <w:color w:val="000000"/>
        <w:sz w:val="20"/>
        <w:szCs w:val="20"/>
      </w:rPr>
      <w:drawing>
        <wp:anchor distT="0" distB="0" distL="114300" distR="114300" simplePos="0" relativeHeight="251657728" behindDoc="0" locked="0" layoutInCell="1" hidden="0" allowOverlap="1" wp14:anchorId="6F5C1AA6" wp14:editId="3B773D3A">
          <wp:simplePos x="0" y="0"/>
          <wp:positionH relativeFrom="margin">
            <wp:align>right</wp:align>
          </wp:positionH>
          <wp:positionV relativeFrom="margin">
            <wp:posOffset>-852802</wp:posOffset>
          </wp:positionV>
          <wp:extent cx="624205" cy="628650"/>
          <wp:effectExtent l="0" t="0" r="0" b="0"/>
          <wp:wrapSquare wrapText="bothSides" distT="0" distB="0" distL="114300" distR="114300"/>
          <wp:docPr id="16" name="image2.jpg" descr="E:\ANO A ANO\2023\UFPE\PROJETOS\PROJETO DE EXTENSÃO I CONGRESSO GEOGEBRA DE PERNAMBUCO\icone do congresso 2.jpg"/>
          <wp:cNvGraphicFramePr/>
          <a:graphic xmlns:a="http://schemas.openxmlformats.org/drawingml/2006/main">
            <a:graphicData uri="http://schemas.openxmlformats.org/drawingml/2006/picture">
              <pic:pic xmlns:pic="http://schemas.openxmlformats.org/drawingml/2006/picture">
                <pic:nvPicPr>
                  <pic:cNvPr id="0" name="image2.jpg" descr="E:\ANO A ANO\2023\UFPE\PROJETOS\PROJETO DE EXTENSÃO I CONGRESSO GEOGEBRA DE PERNAMBUCO\icone do congresso 2.jpg"/>
                  <pic:cNvPicPr preferRelativeResize="0"/>
                </pic:nvPicPr>
                <pic:blipFill>
                  <a:blip r:embed="rId3"/>
                  <a:srcRect/>
                  <a:stretch>
                    <a:fillRect/>
                  </a:stretch>
                </pic:blipFill>
                <pic:spPr>
                  <a:xfrm>
                    <a:off x="0" y="0"/>
                    <a:ext cx="624205" cy="628650"/>
                  </a:xfrm>
                  <a:prstGeom prst="rect">
                    <a:avLst/>
                  </a:prstGeom>
                  <a:ln/>
                </pic:spPr>
              </pic:pic>
            </a:graphicData>
          </a:graphic>
        </wp:anchor>
      </w:drawing>
    </w:r>
    <w:r>
      <w:rPr>
        <w:color w:val="000000"/>
        <w:sz w:val="20"/>
        <w:szCs w:val="20"/>
      </w:rPr>
      <w:t xml:space="preserve">               </w:t>
    </w:r>
    <w:r>
      <w:rPr>
        <w:rFonts w:ascii="Times New Roman" w:eastAsia="Times New Roman" w:hAnsi="Times New Roman" w:cs="Times New Roman"/>
        <w:b/>
        <w:color w:val="000000"/>
        <w:sz w:val="20"/>
        <w:szCs w:val="20"/>
      </w:rPr>
      <w:t xml:space="preserve">I Congresso </w:t>
    </w:r>
    <w:proofErr w:type="spellStart"/>
    <w:r>
      <w:rPr>
        <w:rFonts w:ascii="Times New Roman" w:eastAsia="Times New Roman" w:hAnsi="Times New Roman" w:cs="Times New Roman"/>
        <w:b/>
        <w:color w:val="000000"/>
        <w:sz w:val="20"/>
        <w:szCs w:val="20"/>
      </w:rPr>
      <w:t>GeoGebra</w:t>
    </w:r>
    <w:proofErr w:type="spellEnd"/>
    <w:r>
      <w:rPr>
        <w:rFonts w:ascii="Times New Roman" w:eastAsia="Times New Roman" w:hAnsi="Times New Roman" w:cs="Times New Roman"/>
        <w:b/>
        <w:color w:val="000000"/>
        <w:sz w:val="20"/>
        <w:szCs w:val="20"/>
      </w:rPr>
      <w:t xml:space="preserve"> de </w:t>
    </w:r>
    <w:proofErr w:type="gramStart"/>
    <w:r>
      <w:rPr>
        <w:rFonts w:ascii="Times New Roman" w:eastAsia="Times New Roman" w:hAnsi="Times New Roman" w:cs="Times New Roman"/>
        <w:b/>
        <w:color w:val="000000"/>
        <w:sz w:val="20"/>
        <w:szCs w:val="20"/>
      </w:rPr>
      <w:t>Pernambuco“</w:t>
    </w:r>
    <w:proofErr w:type="gramEnd"/>
  </w:p>
  <w:p w14:paraId="0A17706D" w14:textId="77777777" w:rsidR="00F46F8E" w:rsidRDefault="00456D6B">
    <w:pPr>
      <w:pBdr>
        <w:top w:val="nil"/>
        <w:left w:val="nil"/>
        <w:bottom w:val="nil"/>
        <w:right w:val="nil"/>
        <w:between w:val="nil"/>
      </w:pBdr>
      <w:tabs>
        <w:tab w:val="center" w:pos="4252"/>
        <w:tab w:val="right" w:pos="8504"/>
        <w:tab w:val="left" w:pos="609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 xml:space="preserve">    A Plataforma </w:t>
    </w:r>
    <w:proofErr w:type="spellStart"/>
    <w:r>
      <w:rPr>
        <w:rFonts w:ascii="Times New Roman" w:eastAsia="Times New Roman" w:hAnsi="Times New Roman" w:cs="Times New Roman"/>
        <w:b/>
        <w:i/>
        <w:color w:val="000000"/>
        <w:sz w:val="20"/>
        <w:szCs w:val="20"/>
      </w:rPr>
      <w:t>GeoGebra</w:t>
    </w:r>
    <w:proofErr w:type="spellEnd"/>
    <w:r>
      <w:rPr>
        <w:rFonts w:ascii="Times New Roman" w:eastAsia="Times New Roman" w:hAnsi="Times New Roman" w:cs="Times New Roman"/>
        <w:b/>
        <w:i/>
        <w:color w:val="000000"/>
        <w:sz w:val="20"/>
        <w:szCs w:val="20"/>
      </w:rPr>
      <w:t xml:space="preserve"> no contexto acadêmico”</w:t>
    </w:r>
  </w:p>
  <w:p w14:paraId="4040B900" w14:textId="77777777" w:rsidR="00F46F8E" w:rsidRDefault="00456D6B">
    <w:pPr>
      <w:pBdr>
        <w:top w:val="nil"/>
        <w:left w:val="nil"/>
        <w:bottom w:val="nil"/>
        <w:right w:val="nil"/>
        <w:between w:val="nil"/>
      </w:pBdr>
      <w:tabs>
        <w:tab w:val="center" w:pos="4252"/>
        <w:tab w:val="right" w:pos="8504"/>
        <w:tab w:val="left" w:pos="6096"/>
      </w:tabs>
      <w:spacing w:after="0" w:line="240" w:lineRule="auto"/>
      <w:rPr>
        <w:rFonts w:ascii="Times New Roman" w:eastAsia="Times New Roman" w:hAnsi="Times New Roman" w:cs="Times New Roman"/>
        <w:b/>
        <w:color w:val="000000"/>
        <w:sz w:val="20"/>
        <w:szCs w:val="20"/>
      </w:rPr>
    </w:pPr>
    <w:r>
      <w:rPr>
        <w:b/>
        <w:color w:val="000000"/>
        <w:sz w:val="20"/>
        <w:szCs w:val="20"/>
      </w:rPr>
      <w:t xml:space="preserve">                              </w:t>
    </w:r>
    <w:r>
      <w:rPr>
        <w:rFonts w:ascii="Times New Roman" w:eastAsia="Times New Roman" w:hAnsi="Times New Roman" w:cs="Times New Roman"/>
        <w:b/>
        <w:color w:val="000000"/>
        <w:sz w:val="20"/>
        <w:szCs w:val="20"/>
      </w:rPr>
      <w:t>UFPE - Campus Recife – CAC</w:t>
    </w:r>
  </w:p>
  <w:p w14:paraId="0E05FFB5" w14:textId="77777777" w:rsidR="00F46F8E" w:rsidRDefault="00456D6B">
    <w:pPr>
      <w:pBdr>
        <w:top w:val="nil"/>
        <w:left w:val="nil"/>
        <w:bottom w:val="nil"/>
        <w:right w:val="nil"/>
        <w:between w:val="nil"/>
      </w:pBdr>
      <w:tabs>
        <w:tab w:val="center" w:pos="4252"/>
        <w:tab w:val="right" w:pos="8504"/>
        <w:tab w:val="left" w:pos="6096"/>
      </w:tabs>
      <w:spacing w:after="0" w:line="240" w:lineRule="auto"/>
      <w:rPr>
        <w:rFonts w:ascii="Times New Roman" w:eastAsia="Times New Roman" w:hAnsi="Times New Roman" w:cs="Times New Roman"/>
        <w:b/>
        <w:color w:val="000000"/>
      </w:rPr>
    </w:pPr>
    <w:r>
      <w:rPr>
        <w:b/>
        <w:color w:val="000000"/>
        <w:sz w:val="20"/>
        <w:szCs w:val="20"/>
      </w:rPr>
      <w:t xml:space="preserve">                              </w:t>
    </w:r>
    <w:r>
      <w:rPr>
        <w:rFonts w:ascii="Times New Roman" w:eastAsia="Times New Roman" w:hAnsi="Times New Roman" w:cs="Times New Roman"/>
        <w:b/>
        <w:color w:val="000000"/>
        <w:sz w:val="20"/>
        <w:szCs w:val="20"/>
      </w:rPr>
      <w:t>12 a 14 de outubro de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460C6" w14:textId="77777777" w:rsidR="00F46F8E" w:rsidRDefault="00456D6B">
    <w:pPr>
      <w:pBdr>
        <w:top w:val="nil"/>
        <w:left w:val="nil"/>
        <w:bottom w:val="nil"/>
        <w:right w:val="nil"/>
        <w:between w:val="nil"/>
      </w:pBdr>
      <w:tabs>
        <w:tab w:val="center" w:pos="4252"/>
        <w:tab w:val="right" w:pos="8504"/>
      </w:tabs>
      <w:spacing w:after="0" w:line="240" w:lineRule="auto"/>
      <w:rPr>
        <w:color w:val="000000"/>
      </w:rPr>
    </w:pPr>
    <w:r>
      <w:rPr>
        <w:color w:val="000000"/>
      </w:rPr>
      <w:pict w14:anchorId="6874B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0;margin-top:0;width:453.1pt;height:641.75pt;z-index:-251657728;mso-position-horizontal:center;mso-position-horizontal-relative:margin;mso-position-vertical:center;mso-position-vertical-relative:margin">
          <v:imagedata r:id="rId1" o:title="image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C05D42"/>
    <w:multiLevelType w:val="hybridMultilevel"/>
    <w:tmpl w:val="9CC49DE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num w:numId="1" w16cid:durableId="13425899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F8E"/>
    <w:rsid w:val="0000688F"/>
    <w:rsid w:val="00456D6B"/>
    <w:rsid w:val="006146B3"/>
    <w:rsid w:val="00BB243F"/>
    <w:rsid w:val="00C32120"/>
    <w:rsid w:val="00F46F8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5E0FA10"/>
  <w15:docId w15:val="{B1BB7EE9-2FE4-4CBF-9562-C53C773DF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65665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table" w:customStyle="1" w:styleId="TableNormal0">
    <w:name w:val="Table Normal"/>
    <w:tblPr>
      <w:tblCellMar>
        <w:top w:w="0" w:type="dxa"/>
        <w:left w:w="0" w:type="dxa"/>
        <w:bottom w:w="0" w:type="dxa"/>
        <w:right w:w="0" w:type="dxa"/>
      </w:tblCellMar>
    </w:tblPr>
  </w:style>
  <w:style w:type="paragraph" w:styleId="Cabealho">
    <w:name w:val="header"/>
    <w:basedOn w:val="Normal"/>
    <w:link w:val="CabealhoChar"/>
    <w:uiPriority w:val="99"/>
    <w:unhideWhenUsed/>
    <w:rsid w:val="00F2496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2496C"/>
  </w:style>
  <w:style w:type="paragraph" w:styleId="Rodap">
    <w:name w:val="footer"/>
    <w:basedOn w:val="Normal"/>
    <w:link w:val="RodapChar"/>
    <w:uiPriority w:val="99"/>
    <w:unhideWhenUsed/>
    <w:rsid w:val="00F2496C"/>
    <w:pPr>
      <w:tabs>
        <w:tab w:val="center" w:pos="4252"/>
        <w:tab w:val="right" w:pos="8504"/>
      </w:tabs>
      <w:spacing w:after="0" w:line="240" w:lineRule="auto"/>
    </w:pPr>
  </w:style>
  <w:style w:type="character" w:customStyle="1" w:styleId="RodapChar">
    <w:name w:val="Rodapé Char"/>
    <w:basedOn w:val="Fontepargpadro"/>
    <w:link w:val="Rodap"/>
    <w:uiPriority w:val="99"/>
    <w:rsid w:val="00F2496C"/>
  </w:style>
  <w:style w:type="character" w:styleId="Hyperlink">
    <w:name w:val="Hyperlink"/>
    <w:basedOn w:val="Fontepargpadro"/>
    <w:uiPriority w:val="99"/>
    <w:unhideWhenUsed/>
    <w:rsid w:val="00F2496C"/>
    <w:rPr>
      <w:color w:val="0563C1" w:themeColor="hyperlink"/>
      <w:u w:val="single"/>
    </w:rPr>
  </w:style>
  <w:style w:type="table" w:styleId="Tabelacomgrade">
    <w:name w:val="Table Grid"/>
    <w:basedOn w:val="Tabelanormal"/>
    <w:uiPriority w:val="39"/>
    <w:rsid w:val="00083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083E2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3E21"/>
    <w:rPr>
      <w:rFonts w:ascii="Tahoma" w:hAnsi="Tahoma" w:cs="Tahoma"/>
      <w:sz w:val="16"/>
      <w:szCs w:val="16"/>
    </w:rPr>
  </w:style>
  <w:style w:type="paragraph" w:customStyle="1" w:styleId="SemEspaamento1">
    <w:name w:val="Sem Espaçamento1"/>
    <w:uiPriority w:val="1"/>
    <w:qFormat/>
    <w:rsid w:val="00656655"/>
    <w:pPr>
      <w:spacing w:after="0" w:line="240" w:lineRule="auto"/>
    </w:pPr>
    <w:rPr>
      <w:rFonts w:cs="Times New Roman"/>
    </w:rPr>
  </w:style>
  <w:style w:type="paragraph" w:styleId="PargrafodaLista">
    <w:name w:val="List Paragraph"/>
    <w:basedOn w:val="Normal"/>
    <w:uiPriority w:val="34"/>
    <w:unhideWhenUsed/>
    <w:qFormat/>
    <w:rsid w:val="00656655"/>
    <w:pPr>
      <w:ind w:left="720"/>
      <w:contextualSpacing/>
    </w:pPr>
  </w:style>
  <w:style w:type="character" w:customStyle="1" w:styleId="TtuloChar">
    <w:name w:val="Título Char"/>
    <w:basedOn w:val="Fontepargpadro"/>
    <w:link w:val="Ttulo"/>
    <w:uiPriority w:val="10"/>
    <w:rsid w:val="00656655"/>
    <w:rPr>
      <w:rFonts w:asciiTheme="majorHAnsi" w:eastAsiaTheme="majorEastAsia" w:hAnsiTheme="majorHAnsi" w:cstheme="majorBidi"/>
      <w:color w:val="323E4F" w:themeColor="text2" w:themeShade="BF"/>
      <w:spacing w:val="5"/>
      <w:kern w:val="28"/>
      <w:sz w:val="52"/>
      <w:szCs w:val="52"/>
    </w:rPr>
  </w:style>
  <w:style w:type="paragraph" w:customStyle="1" w:styleId="font7">
    <w:name w:val="font_7"/>
    <w:basedOn w:val="Normal"/>
    <w:rsid w:val="00656655"/>
    <w:pPr>
      <w:spacing w:before="100" w:beforeAutospacing="1" w:after="100" w:afterAutospacing="1" w:line="240" w:lineRule="auto"/>
    </w:pPr>
    <w:rPr>
      <w:rFonts w:ascii="Times New Roman" w:hAnsi="Times New Roman" w:cs="Times New Roman"/>
      <w:sz w:val="24"/>
      <w:szCs w:val="24"/>
    </w:rPr>
  </w:style>
  <w:style w:type="character" w:styleId="Forte">
    <w:name w:val="Strong"/>
    <w:basedOn w:val="Fontepargpadro"/>
    <w:uiPriority w:val="22"/>
    <w:qFormat/>
    <w:rsid w:val="0085547D"/>
    <w:rPr>
      <w:b/>
      <w:bCs/>
    </w:rPr>
  </w:style>
  <w:style w:type="paragraph" w:styleId="NormalWeb">
    <w:name w:val="Normal (Web)"/>
    <w:basedOn w:val="Normal"/>
    <w:uiPriority w:val="99"/>
    <w:unhideWhenUsed/>
    <w:rsid w:val="005C5D6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elacomgrade1">
    <w:name w:val="Tabela com grade1"/>
    <w:basedOn w:val="Tabelanormal"/>
    <w:next w:val="Tabelacomgrade"/>
    <w:uiPriority w:val="59"/>
    <w:rsid w:val="00577A1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rsid w:val="0041597D"/>
    <w:pPr>
      <w:spacing w:after="0" w:line="240" w:lineRule="auto"/>
    </w:pPr>
    <w:rPr>
      <w:rFonts w:ascii="Times New Roman" w:eastAsia="Times New Roman" w:hAnsi="Times New Roman" w:cs="Times New Roman"/>
      <w:sz w:val="20"/>
      <w:szCs w:val="20"/>
      <w:lang w:val="pt-PT"/>
    </w:rPr>
  </w:style>
  <w:style w:type="character" w:customStyle="1" w:styleId="TextodenotaderodapChar">
    <w:name w:val="Texto de nota de rodapé Char"/>
    <w:basedOn w:val="Fontepargpadro"/>
    <w:link w:val="Textodenotaderodap"/>
    <w:uiPriority w:val="99"/>
    <w:rsid w:val="0041597D"/>
    <w:rPr>
      <w:rFonts w:ascii="Times New Roman" w:eastAsia="Times New Roman" w:hAnsi="Times New Roman" w:cs="Times New Roman"/>
      <w:sz w:val="20"/>
      <w:szCs w:val="20"/>
      <w:lang w:val="pt-PT" w:eastAsia="pt-BR"/>
    </w:rPr>
  </w:style>
  <w:style w:type="character" w:styleId="Refdenotaderodap">
    <w:name w:val="footnote reference"/>
    <w:rsid w:val="0041597D"/>
    <w:rPr>
      <w:vertAlign w:val="superscript"/>
    </w:rPr>
  </w:style>
  <w:style w:type="character" w:styleId="nfase">
    <w:name w:val="Emphasis"/>
    <w:basedOn w:val="Fontepargpadro"/>
    <w:uiPriority w:val="20"/>
    <w:qFormat/>
    <w:rsid w:val="005C473F"/>
    <w:rPr>
      <w:i/>
      <w:iCs/>
    </w:rPr>
  </w:style>
  <w:style w:type="paragraph" w:styleId="Corpodetexto">
    <w:name w:val="Body Text"/>
    <w:basedOn w:val="Normal"/>
    <w:link w:val="CorpodetextoChar"/>
    <w:rsid w:val="006F57C0"/>
    <w:pPr>
      <w:spacing w:before="120" w:after="0" w:line="240" w:lineRule="auto"/>
    </w:pPr>
    <w:rPr>
      <w:rFonts w:ascii="Times New Roman" w:eastAsia="Times New Roman" w:hAnsi="Times New Roman" w:cs="Times New Roman"/>
      <w:szCs w:val="24"/>
    </w:rPr>
  </w:style>
  <w:style w:type="character" w:customStyle="1" w:styleId="CorpodetextoChar">
    <w:name w:val="Corpo de texto Char"/>
    <w:basedOn w:val="Fontepargpadro"/>
    <w:link w:val="Corpodetexto"/>
    <w:rsid w:val="006F57C0"/>
    <w:rPr>
      <w:rFonts w:ascii="Times New Roman" w:eastAsia="Times New Roman" w:hAnsi="Times New Roman" w:cs="Times New Roman"/>
      <w:szCs w:val="24"/>
      <w:lang w:eastAsia="pt-BR"/>
    </w:rPr>
  </w:style>
  <w:style w:type="paragraph" w:customStyle="1" w:styleId="Corpodetexto21">
    <w:name w:val="Corpo de texto 21"/>
    <w:basedOn w:val="Normal"/>
    <w:rsid w:val="006F57C0"/>
    <w:pPr>
      <w:spacing w:after="0" w:line="360" w:lineRule="auto"/>
      <w:ind w:left="708"/>
    </w:pPr>
    <w:rPr>
      <w:rFonts w:ascii="Arial" w:eastAsia="Times New Roman" w:hAnsi="Arial" w:cs="Times New Roman"/>
      <w:sz w:val="24"/>
      <w:szCs w:val="20"/>
    </w:rPr>
  </w:style>
  <w:style w:type="paragraph" w:customStyle="1" w:styleId="ResumoRevista">
    <w:name w:val="ResumoRevista"/>
    <w:basedOn w:val="Normal"/>
    <w:rsid w:val="00C824FC"/>
    <w:pPr>
      <w:suppressAutoHyphens/>
      <w:spacing w:after="120" w:line="100" w:lineRule="atLeast"/>
      <w:ind w:firstLine="709"/>
      <w:jc w:val="both"/>
    </w:pPr>
    <w:rPr>
      <w:rFonts w:eastAsia="Times New Roman"/>
      <w:lang w:eastAsia="ar-SA"/>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rPr>
      <w:sz w:val="20"/>
      <w:szCs w:val="20"/>
    </w:r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45" w:type="dxa"/>
        <w:right w:w="45" w:type="dxa"/>
      </w:tblCellMar>
    </w:tblPr>
  </w:style>
  <w:style w:type="character" w:styleId="Refdecomentrio">
    <w:name w:val="annotation reference"/>
    <w:basedOn w:val="Fontepargpadro"/>
    <w:uiPriority w:val="99"/>
    <w:semiHidden/>
    <w:unhideWhenUsed/>
    <w:rsid w:val="004368E0"/>
    <w:rPr>
      <w:sz w:val="16"/>
      <w:szCs w:val="16"/>
    </w:rPr>
  </w:style>
  <w:style w:type="paragraph" w:styleId="Textodecomentrio">
    <w:name w:val="annotation text"/>
    <w:basedOn w:val="Normal"/>
    <w:link w:val="TextodecomentrioChar"/>
    <w:uiPriority w:val="99"/>
    <w:unhideWhenUsed/>
    <w:rsid w:val="004368E0"/>
    <w:pPr>
      <w:spacing w:line="240" w:lineRule="auto"/>
    </w:pPr>
    <w:rPr>
      <w:sz w:val="20"/>
      <w:szCs w:val="20"/>
    </w:rPr>
  </w:style>
  <w:style w:type="character" w:customStyle="1" w:styleId="TextodecomentrioChar">
    <w:name w:val="Texto de comentário Char"/>
    <w:basedOn w:val="Fontepargpadro"/>
    <w:link w:val="Textodecomentrio"/>
    <w:uiPriority w:val="99"/>
    <w:rsid w:val="004368E0"/>
    <w:rPr>
      <w:sz w:val="20"/>
      <w:szCs w:val="20"/>
    </w:rPr>
  </w:style>
  <w:style w:type="paragraph" w:styleId="Assuntodocomentrio">
    <w:name w:val="annotation subject"/>
    <w:basedOn w:val="Textodecomentrio"/>
    <w:next w:val="Textodecomentrio"/>
    <w:link w:val="AssuntodocomentrioChar"/>
    <w:uiPriority w:val="99"/>
    <w:semiHidden/>
    <w:unhideWhenUsed/>
    <w:rsid w:val="004368E0"/>
    <w:rPr>
      <w:b/>
      <w:bCs/>
    </w:rPr>
  </w:style>
  <w:style w:type="character" w:customStyle="1" w:styleId="AssuntodocomentrioChar">
    <w:name w:val="Assunto do comentário Char"/>
    <w:basedOn w:val="TextodecomentrioChar"/>
    <w:link w:val="Assuntodocomentrio"/>
    <w:uiPriority w:val="99"/>
    <w:semiHidden/>
    <w:rsid w:val="004368E0"/>
    <w:rPr>
      <w:b/>
      <w:bCs/>
      <w:sz w:val="20"/>
      <w:szCs w:val="20"/>
    </w:rPr>
  </w:style>
  <w:style w:type="table" w:customStyle="1" w:styleId="a1">
    <w:basedOn w:val="TableNormal0"/>
    <w:pPr>
      <w:spacing w:after="0" w:line="240" w:lineRule="auto"/>
    </w:pPr>
    <w:rPr>
      <w:sz w:val="20"/>
      <w:szCs w:val="20"/>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mailto:mazzesantos@ufc.br" TargetMode="External"/><Relationship Id="rId2" Type="http://schemas.openxmlformats.org/officeDocument/2006/relationships/hyperlink" Target="mailto:apsn6411@gmail.com" TargetMode="External"/><Relationship Id="rId1" Type="http://schemas.openxmlformats.org/officeDocument/2006/relationships/hyperlink" Target="mailto:marciliaviana80@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RAqJo8J98wPUCLeZMZHNJWY3xQ==">CgMxLjAyCWguMzBqMHpsbDgAciExcWVFVk92VEdNeUdSOGJrZ3pIYUtiODVibzhnODgtU04=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4719</Words>
  <Characters>25483</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CTIC</dc:creator>
  <cp:lastModifiedBy>Emivania Viana</cp:lastModifiedBy>
  <cp:revision>2</cp:revision>
  <dcterms:created xsi:type="dcterms:W3CDTF">2023-08-16T20:22:00Z</dcterms:created>
  <dcterms:modified xsi:type="dcterms:W3CDTF">2023-08-16T20:22:00Z</dcterms:modified>
</cp:coreProperties>
</file>