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8406" w14:textId="52D60C83" w:rsidR="00B900D5" w:rsidRPr="005E3452" w:rsidRDefault="008D1332" w:rsidP="005E34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 USO D</w:t>
      </w:r>
      <w:r w:rsidR="00C84110">
        <w:rPr>
          <w:rFonts w:ascii="Times New Roman" w:hAnsi="Times New Roman" w:cs="Times New Roman"/>
          <w:b/>
          <w:sz w:val="24"/>
          <w:szCs w:val="24"/>
        </w:rPr>
        <w:t>E PRÓTESE TOTAL E SUA</w:t>
      </w:r>
      <w:r w:rsidR="00B26F2F">
        <w:rPr>
          <w:rFonts w:ascii="Times New Roman" w:hAnsi="Times New Roman" w:cs="Times New Roman"/>
          <w:b/>
          <w:sz w:val="24"/>
          <w:szCs w:val="24"/>
        </w:rPr>
        <w:t xml:space="preserve"> RELAÇÃO COM A MELHORA D</w:t>
      </w:r>
      <w:r>
        <w:rPr>
          <w:rFonts w:ascii="Times New Roman" w:hAnsi="Times New Roman" w:cs="Times New Roman"/>
          <w:b/>
          <w:sz w:val="24"/>
          <w:szCs w:val="24"/>
        </w:rPr>
        <w:t>O PADRÃO DE DEGLUTIÇÃO EM IDOSOS EDENTULOS</w:t>
      </w:r>
      <w:r w:rsidR="004303D0">
        <w:rPr>
          <w:rFonts w:ascii="Times New Roman" w:hAnsi="Times New Roman" w:cs="Times New Roman"/>
          <w:b/>
          <w:sz w:val="24"/>
          <w:szCs w:val="24"/>
        </w:rPr>
        <w:t>:</w:t>
      </w:r>
      <w:r w:rsidR="005E34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UMA </w:t>
      </w:r>
      <w:r w:rsidR="005E3452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14:paraId="019410BA" w14:textId="4DB2820E" w:rsidR="00603466" w:rsidRPr="00F36985" w:rsidRDefault="00603466" w:rsidP="00603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Autores: Affonso Moyses Souza Cordovil</w:t>
      </w:r>
      <w:r w:rsidRPr="00156E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Flávia Garcia de Aquino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587B">
        <w:rPr>
          <w:rFonts w:ascii="Times New Roman" w:hAnsi="Times New Roman" w:cs="Times New Roman"/>
          <w:sz w:val="24"/>
          <w:szCs w:val="24"/>
        </w:rPr>
        <w:t>; Stephany Albuquerque Mir</w:t>
      </w:r>
      <w:r>
        <w:rPr>
          <w:rFonts w:ascii="Times New Roman" w:hAnsi="Times New Roman" w:cs="Times New Roman"/>
          <w:sz w:val="24"/>
          <w:szCs w:val="24"/>
        </w:rPr>
        <w:t>anda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Sara Santo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Thaianna Lima de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526D63" w14:textId="77777777" w:rsidR="00603466" w:rsidRDefault="00603466" w:rsidP="00603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Acadêmico de Odontologia, Universidade da Amazônia; </w:t>
      </w:r>
    </w:p>
    <w:p w14:paraId="7D3B432F" w14:textId="77777777" w:rsidR="00603466" w:rsidRPr="000244AD" w:rsidRDefault="00603466" w:rsidP="00603466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Doutoranda em Patologia Oral pelo programa de pós-graduação, Universidade Federal do Pará</w:t>
      </w:r>
    </w:p>
    <w:p w14:paraId="658D4DB5" w14:textId="77777777" w:rsidR="00603466" w:rsidRDefault="00603466" w:rsidP="006034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5E3452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4" w:history="1">
        <w:r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afonso_cordovil@hotmail.com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garciaaquino81@gmail.com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ste.odonto1@gmail.com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sarasantosss12367@gmail.com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thaiannalima@hotmail.com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1E670" w14:textId="77777777" w:rsidR="00603466" w:rsidRDefault="00603466" w:rsidP="005B7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7B943" w14:textId="49890D46" w:rsidR="005B7317" w:rsidRDefault="00EB5AC5" w:rsidP="005B7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</w:t>
      </w:r>
      <w:r w:rsidR="000E5E57">
        <w:rPr>
          <w:rFonts w:ascii="Times New Roman" w:hAnsi="Times New Roman" w:cs="Times New Roman"/>
          <w:sz w:val="24"/>
          <w:szCs w:val="24"/>
        </w:rPr>
        <w:t xml:space="preserve"> trabalho</w:t>
      </w:r>
      <w:r>
        <w:rPr>
          <w:rFonts w:ascii="Times New Roman" w:hAnsi="Times New Roman" w:cs="Times New Roman"/>
          <w:sz w:val="24"/>
          <w:szCs w:val="24"/>
        </w:rPr>
        <w:t xml:space="preserve"> tem como objetivo</w:t>
      </w:r>
      <w:r w:rsidR="000E5E57">
        <w:rPr>
          <w:rFonts w:ascii="Times New Roman" w:hAnsi="Times New Roman" w:cs="Times New Roman"/>
          <w:sz w:val="24"/>
          <w:szCs w:val="24"/>
        </w:rPr>
        <w:t xml:space="preserve"> </w:t>
      </w:r>
      <w:r w:rsidR="00C84110">
        <w:rPr>
          <w:rFonts w:ascii="Times New Roman" w:hAnsi="Times New Roman" w:cs="Times New Roman"/>
          <w:sz w:val="24"/>
          <w:szCs w:val="24"/>
        </w:rPr>
        <w:t xml:space="preserve">analisar </w:t>
      </w:r>
      <w:r w:rsidR="00364D13">
        <w:rPr>
          <w:rFonts w:ascii="Times New Roman" w:hAnsi="Times New Roman" w:cs="Times New Roman"/>
          <w:sz w:val="24"/>
          <w:szCs w:val="24"/>
        </w:rPr>
        <w:t>com</w:t>
      </w:r>
      <w:r w:rsidR="00C84110">
        <w:rPr>
          <w:rFonts w:ascii="Times New Roman" w:hAnsi="Times New Roman" w:cs="Times New Roman"/>
          <w:sz w:val="24"/>
          <w:szCs w:val="24"/>
        </w:rPr>
        <w:t xml:space="preserve">o </w:t>
      </w:r>
      <w:r w:rsidR="00364D13">
        <w:rPr>
          <w:rFonts w:ascii="Times New Roman" w:hAnsi="Times New Roman" w:cs="Times New Roman"/>
          <w:sz w:val="24"/>
          <w:szCs w:val="24"/>
        </w:rPr>
        <w:t xml:space="preserve">o </w:t>
      </w:r>
      <w:r w:rsidR="00C84110">
        <w:rPr>
          <w:rFonts w:ascii="Times New Roman" w:hAnsi="Times New Roman" w:cs="Times New Roman"/>
          <w:sz w:val="24"/>
          <w:szCs w:val="24"/>
        </w:rPr>
        <w:t>uso de prótese total</w:t>
      </w:r>
      <w:r w:rsidR="009B758F">
        <w:rPr>
          <w:rFonts w:ascii="Times New Roman" w:hAnsi="Times New Roman" w:cs="Times New Roman"/>
          <w:sz w:val="24"/>
          <w:szCs w:val="24"/>
        </w:rPr>
        <w:t xml:space="preserve"> auxilia </w:t>
      </w:r>
      <w:r w:rsidR="00700360">
        <w:rPr>
          <w:rFonts w:ascii="Times New Roman" w:hAnsi="Times New Roman" w:cs="Times New Roman"/>
          <w:sz w:val="24"/>
          <w:szCs w:val="24"/>
        </w:rPr>
        <w:t>na melhora d</w:t>
      </w:r>
      <w:r w:rsidR="009B758F">
        <w:rPr>
          <w:rFonts w:ascii="Times New Roman" w:hAnsi="Times New Roman" w:cs="Times New Roman"/>
          <w:sz w:val="24"/>
          <w:szCs w:val="24"/>
        </w:rPr>
        <w:t>o</w:t>
      </w:r>
      <w:r w:rsidR="00C84110">
        <w:rPr>
          <w:rFonts w:ascii="Times New Roman" w:hAnsi="Times New Roman" w:cs="Times New Roman"/>
          <w:sz w:val="24"/>
          <w:szCs w:val="24"/>
        </w:rPr>
        <w:t xml:space="preserve"> padrão de</w:t>
      </w:r>
      <w:r w:rsidR="00917A0A">
        <w:rPr>
          <w:rFonts w:ascii="Times New Roman" w:hAnsi="Times New Roman" w:cs="Times New Roman"/>
          <w:sz w:val="24"/>
          <w:szCs w:val="24"/>
        </w:rPr>
        <w:t xml:space="preserve"> deglutição em idosos edêntulos.</w:t>
      </w:r>
      <w:r w:rsidR="009213F7">
        <w:rPr>
          <w:rFonts w:ascii="Times New Roman" w:hAnsi="Times New Roman" w:cs="Times New Roman"/>
          <w:sz w:val="24"/>
          <w:szCs w:val="24"/>
        </w:rPr>
        <w:t xml:space="preserve"> </w:t>
      </w:r>
      <w:r w:rsidR="000E5E57">
        <w:rPr>
          <w:rFonts w:ascii="Times New Roman" w:hAnsi="Times New Roman" w:cs="Times New Roman"/>
          <w:sz w:val="24"/>
          <w:szCs w:val="24"/>
        </w:rPr>
        <w:t>Dessa forma, r</w:t>
      </w:r>
      <w:r w:rsidR="009449A3">
        <w:rPr>
          <w:rFonts w:ascii="Times New Roman" w:hAnsi="Times New Roman" w:cs="Times New Roman"/>
          <w:sz w:val="24"/>
          <w:szCs w:val="24"/>
        </w:rPr>
        <w:t>ealizou-se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 uma busca</w:t>
      </w:r>
      <w:r>
        <w:rPr>
          <w:rFonts w:ascii="Times New Roman" w:hAnsi="Times New Roman" w:cs="Times New Roman"/>
          <w:sz w:val="24"/>
          <w:szCs w:val="24"/>
        </w:rPr>
        <w:t xml:space="preserve">, em inglês e português, </w:t>
      </w:r>
      <w:r w:rsidRPr="002D2D6E">
        <w:rPr>
          <w:rFonts w:ascii="Times New Roman" w:hAnsi="Times New Roman" w:cs="Times New Roman"/>
          <w:sz w:val="24"/>
          <w:szCs w:val="24"/>
        </w:rPr>
        <w:t>na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 base</w:t>
      </w:r>
      <w:r w:rsidR="00BC439A">
        <w:rPr>
          <w:rFonts w:ascii="Times New Roman" w:hAnsi="Times New Roman" w:cs="Times New Roman"/>
          <w:sz w:val="24"/>
          <w:szCs w:val="24"/>
        </w:rPr>
        <w:t xml:space="preserve"> de dados</w:t>
      </w:r>
      <w:r w:rsidR="00B7584E">
        <w:rPr>
          <w:rFonts w:ascii="Times New Roman" w:hAnsi="Times New Roman" w:cs="Times New Roman"/>
          <w:sz w:val="24"/>
          <w:szCs w:val="24"/>
        </w:rPr>
        <w:t xml:space="preserve"> </w:t>
      </w:r>
      <w:r w:rsidR="001C54C3">
        <w:rPr>
          <w:rFonts w:ascii="Times New Roman" w:hAnsi="Times New Roman" w:cs="Times New Roman"/>
          <w:sz w:val="24"/>
          <w:szCs w:val="24"/>
        </w:rPr>
        <w:t xml:space="preserve">LILACS, Scielo e </w:t>
      </w:r>
      <w:r w:rsidR="00B7584E">
        <w:rPr>
          <w:rFonts w:ascii="Times New Roman" w:hAnsi="Times New Roman" w:cs="Times New Roman"/>
          <w:sz w:val="24"/>
          <w:szCs w:val="24"/>
        </w:rPr>
        <w:t>PubMed</w:t>
      </w:r>
      <w:r w:rsidR="002D2D6E" w:rsidRPr="002D2D6E">
        <w:rPr>
          <w:rFonts w:ascii="Times New Roman" w:hAnsi="Times New Roman" w:cs="Times New Roman"/>
          <w:sz w:val="24"/>
          <w:szCs w:val="24"/>
        </w:rPr>
        <w:t xml:space="preserve"> utilizando o</w:t>
      </w:r>
      <w:r w:rsidR="00F77764">
        <w:rPr>
          <w:rFonts w:ascii="Times New Roman" w:hAnsi="Times New Roman" w:cs="Times New Roman"/>
          <w:sz w:val="24"/>
          <w:szCs w:val="24"/>
        </w:rPr>
        <w:t>s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 descritor</w:t>
      </w:r>
      <w:r w:rsidR="00F7776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7764">
        <w:rPr>
          <w:rFonts w:ascii="Times New Roman" w:hAnsi="Times New Roman" w:cs="Times New Roman"/>
          <w:sz w:val="24"/>
          <w:szCs w:val="24"/>
        </w:rPr>
        <w:t xml:space="preserve"> </w:t>
      </w:r>
      <w:r w:rsidR="000B0CEE">
        <w:rPr>
          <w:rFonts w:ascii="Times New Roman" w:hAnsi="Times New Roman" w:cs="Times New Roman"/>
          <w:sz w:val="24"/>
          <w:szCs w:val="24"/>
        </w:rPr>
        <w:t>“Prótese total</w:t>
      </w:r>
      <w:r w:rsidR="00F77764">
        <w:rPr>
          <w:rFonts w:ascii="Times New Roman" w:hAnsi="Times New Roman" w:cs="Times New Roman"/>
          <w:sz w:val="24"/>
          <w:szCs w:val="24"/>
        </w:rPr>
        <w:t>”</w:t>
      </w:r>
      <w:r w:rsidR="00964308">
        <w:rPr>
          <w:rFonts w:ascii="Times New Roman" w:hAnsi="Times New Roman" w:cs="Times New Roman"/>
          <w:sz w:val="24"/>
          <w:szCs w:val="24"/>
        </w:rPr>
        <w:t>,</w:t>
      </w:r>
      <w:r w:rsidR="000B0CEE">
        <w:rPr>
          <w:rFonts w:ascii="Times New Roman" w:hAnsi="Times New Roman" w:cs="Times New Roman"/>
          <w:sz w:val="24"/>
          <w:szCs w:val="24"/>
        </w:rPr>
        <w:t xml:space="preserve"> “Deglutição</w:t>
      </w:r>
      <w:r w:rsidR="00E527CB">
        <w:rPr>
          <w:rFonts w:ascii="Times New Roman" w:hAnsi="Times New Roman" w:cs="Times New Roman"/>
          <w:sz w:val="24"/>
          <w:szCs w:val="24"/>
        </w:rPr>
        <w:t>”</w:t>
      </w:r>
      <w:r w:rsidR="005C0E82">
        <w:rPr>
          <w:rFonts w:ascii="Times New Roman" w:hAnsi="Times New Roman" w:cs="Times New Roman"/>
          <w:sz w:val="24"/>
          <w:szCs w:val="24"/>
        </w:rPr>
        <w:t xml:space="preserve"> e</w:t>
      </w:r>
      <w:r w:rsidR="00917A0A">
        <w:rPr>
          <w:rFonts w:ascii="Times New Roman" w:hAnsi="Times New Roman" w:cs="Times New Roman"/>
          <w:sz w:val="24"/>
          <w:szCs w:val="24"/>
        </w:rPr>
        <w:t xml:space="preserve"> “Arcada edêntula</w:t>
      </w:r>
      <w:r w:rsidR="003B30B0" w:rsidRPr="007006B0">
        <w:rPr>
          <w:rFonts w:ascii="Times New Roman" w:hAnsi="Times New Roman" w:cs="Times New Roman"/>
          <w:sz w:val="24"/>
          <w:szCs w:val="24"/>
        </w:rPr>
        <w:t>”</w:t>
      </w:r>
      <w:r w:rsidR="005C0E82">
        <w:rPr>
          <w:rFonts w:ascii="Times New Roman" w:hAnsi="Times New Roman" w:cs="Times New Roman"/>
          <w:sz w:val="24"/>
          <w:szCs w:val="24"/>
        </w:rPr>
        <w:t xml:space="preserve">. </w:t>
      </w:r>
      <w:r w:rsidR="0008767F">
        <w:rPr>
          <w:rFonts w:ascii="Times New Roman" w:hAnsi="Times New Roman" w:cs="Times New Roman"/>
          <w:sz w:val="24"/>
          <w:szCs w:val="24"/>
        </w:rPr>
        <w:t>Com isso</w:t>
      </w:r>
      <w:r w:rsidR="00F051B4">
        <w:rPr>
          <w:rFonts w:ascii="Times New Roman" w:hAnsi="Times New Roman" w:cs="Times New Roman"/>
          <w:sz w:val="24"/>
          <w:szCs w:val="24"/>
        </w:rPr>
        <w:t>, f</w:t>
      </w:r>
      <w:r w:rsidR="005525A9">
        <w:rPr>
          <w:rFonts w:ascii="Times New Roman" w:hAnsi="Times New Roman" w:cs="Times New Roman"/>
          <w:sz w:val="24"/>
          <w:szCs w:val="24"/>
        </w:rPr>
        <w:t>o</w:t>
      </w:r>
      <w:r w:rsidR="00B900D5">
        <w:rPr>
          <w:rFonts w:ascii="Times New Roman" w:hAnsi="Times New Roman" w:cs="Times New Roman"/>
          <w:sz w:val="24"/>
          <w:szCs w:val="24"/>
        </w:rPr>
        <w:t xml:space="preserve">ram encontrados </w:t>
      </w:r>
      <w:r w:rsidR="00917A0A">
        <w:rPr>
          <w:rFonts w:ascii="Times New Roman" w:hAnsi="Times New Roman" w:cs="Times New Roman"/>
          <w:sz w:val="24"/>
          <w:szCs w:val="24"/>
        </w:rPr>
        <w:t>1</w:t>
      </w:r>
      <w:r w:rsidR="00164E6E">
        <w:rPr>
          <w:rFonts w:ascii="Times New Roman" w:hAnsi="Times New Roman" w:cs="Times New Roman"/>
          <w:sz w:val="24"/>
          <w:szCs w:val="24"/>
        </w:rPr>
        <w:t>0.30</w:t>
      </w:r>
      <w:r w:rsidR="00917A0A">
        <w:rPr>
          <w:rFonts w:ascii="Times New Roman" w:hAnsi="Times New Roman" w:cs="Times New Roman"/>
          <w:sz w:val="24"/>
          <w:szCs w:val="24"/>
        </w:rPr>
        <w:t xml:space="preserve">3 </w:t>
      </w:r>
      <w:r w:rsidR="005525A9">
        <w:rPr>
          <w:rFonts w:ascii="Times New Roman" w:hAnsi="Times New Roman" w:cs="Times New Roman"/>
          <w:sz w:val="24"/>
          <w:szCs w:val="24"/>
        </w:rPr>
        <w:t>artigos entre</w:t>
      </w:r>
      <w:r w:rsidR="00195BE8">
        <w:rPr>
          <w:rFonts w:ascii="Times New Roman" w:hAnsi="Times New Roman" w:cs="Times New Roman"/>
          <w:sz w:val="24"/>
          <w:szCs w:val="24"/>
        </w:rPr>
        <w:t xml:space="preserve"> os anos de</w:t>
      </w:r>
      <w:r w:rsidR="005525A9">
        <w:rPr>
          <w:rFonts w:ascii="Times New Roman" w:hAnsi="Times New Roman" w:cs="Times New Roman"/>
          <w:sz w:val="24"/>
          <w:szCs w:val="24"/>
        </w:rPr>
        <w:t xml:space="preserve"> </w:t>
      </w:r>
      <w:r w:rsidR="005525A9" w:rsidRPr="00587B3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C54C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525A9">
        <w:rPr>
          <w:rFonts w:ascii="Times New Roman" w:hAnsi="Times New Roman" w:cs="Times New Roman"/>
          <w:sz w:val="24"/>
          <w:szCs w:val="24"/>
        </w:rPr>
        <w:t xml:space="preserve"> </w:t>
      </w:r>
      <w:r w:rsidR="00ED2999">
        <w:rPr>
          <w:rFonts w:ascii="Times New Roman" w:hAnsi="Times New Roman" w:cs="Times New Roman"/>
          <w:sz w:val="24"/>
          <w:szCs w:val="24"/>
        </w:rPr>
        <w:t>e</w:t>
      </w:r>
      <w:r w:rsidR="005525A9">
        <w:rPr>
          <w:rFonts w:ascii="Times New Roman" w:hAnsi="Times New Roman" w:cs="Times New Roman"/>
          <w:sz w:val="24"/>
          <w:szCs w:val="24"/>
        </w:rPr>
        <w:t xml:space="preserve"> 202</w:t>
      </w:r>
      <w:r w:rsidR="00195BE8">
        <w:rPr>
          <w:rFonts w:ascii="Times New Roman" w:hAnsi="Times New Roman" w:cs="Times New Roman"/>
          <w:sz w:val="24"/>
          <w:szCs w:val="24"/>
        </w:rPr>
        <w:t>3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 </w:t>
      </w:r>
      <w:r w:rsidR="00195BE8">
        <w:rPr>
          <w:rFonts w:ascii="Times New Roman" w:hAnsi="Times New Roman" w:cs="Times New Roman"/>
          <w:sz w:val="24"/>
          <w:szCs w:val="24"/>
        </w:rPr>
        <w:t xml:space="preserve">e, 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após </w:t>
      </w:r>
      <w:r w:rsidR="00195BE8">
        <w:rPr>
          <w:rFonts w:ascii="Times New Roman" w:hAnsi="Times New Roman" w:cs="Times New Roman"/>
          <w:sz w:val="24"/>
          <w:szCs w:val="24"/>
        </w:rPr>
        <w:t xml:space="preserve">a </w:t>
      </w:r>
      <w:r w:rsidR="00595323" w:rsidRPr="002D2D6E">
        <w:rPr>
          <w:rFonts w:ascii="Times New Roman" w:hAnsi="Times New Roman" w:cs="Times New Roman"/>
          <w:sz w:val="24"/>
          <w:szCs w:val="24"/>
        </w:rPr>
        <w:t>leitura de tí</w:t>
      </w:r>
      <w:r w:rsidR="002D2D6E" w:rsidRPr="002D2D6E">
        <w:rPr>
          <w:rFonts w:ascii="Times New Roman" w:hAnsi="Times New Roman" w:cs="Times New Roman"/>
          <w:sz w:val="24"/>
          <w:szCs w:val="24"/>
        </w:rPr>
        <w:t>tulos</w:t>
      </w:r>
      <w:r w:rsidR="009B0795">
        <w:rPr>
          <w:rFonts w:ascii="Times New Roman" w:hAnsi="Times New Roman" w:cs="Times New Roman"/>
          <w:sz w:val="24"/>
          <w:szCs w:val="24"/>
        </w:rPr>
        <w:t>, foram escolhidos 12 para a leitura d</w:t>
      </w:r>
      <w:r w:rsidR="002D2D6E" w:rsidRPr="002D2D6E">
        <w:rPr>
          <w:rFonts w:ascii="Times New Roman" w:hAnsi="Times New Roman" w:cs="Times New Roman"/>
          <w:sz w:val="24"/>
          <w:szCs w:val="24"/>
        </w:rPr>
        <w:t>e resumos</w:t>
      </w:r>
      <w:r w:rsidR="009B0795">
        <w:rPr>
          <w:rFonts w:ascii="Times New Roman" w:hAnsi="Times New Roman" w:cs="Times New Roman"/>
          <w:sz w:val="24"/>
          <w:szCs w:val="24"/>
        </w:rPr>
        <w:t xml:space="preserve"> e</w:t>
      </w:r>
      <w:r w:rsidR="00195BE8">
        <w:rPr>
          <w:rFonts w:ascii="Times New Roman" w:hAnsi="Times New Roman" w:cs="Times New Roman"/>
          <w:sz w:val="24"/>
          <w:szCs w:val="24"/>
        </w:rPr>
        <w:t>,</w:t>
      </w:r>
      <w:r w:rsidR="009B0795">
        <w:rPr>
          <w:rFonts w:ascii="Times New Roman" w:hAnsi="Times New Roman" w:cs="Times New Roman"/>
          <w:sz w:val="24"/>
          <w:szCs w:val="24"/>
        </w:rPr>
        <w:t xml:space="preserve"> por fim,</w:t>
      </w:r>
      <w:r w:rsidR="002D2D6E" w:rsidRPr="002D2D6E">
        <w:rPr>
          <w:rFonts w:ascii="Times New Roman" w:hAnsi="Times New Roman" w:cs="Times New Roman"/>
          <w:sz w:val="24"/>
          <w:szCs w:val="24"/>
        </w:rPr>
        <w:t xml:space="preserve"> selecionou-s</w:t>
      </w:r>
      <w:r w:rsidR="009449A3">
        <w:rPr>
          <w:rFonts w:ascii="Times New Roman" w:hAnsi="Times New Roman" w:cs="Times New Roman"/>
          <w:sz w:val="24"/>
          <w:szCs w:val="24"/>
        </w:rPr>
        <w:t xml:space="preserve">e </w:t>
      </w:r>
      <w:r w:rsidR="00ED2999">
        <w:rPr>
          <w:rFonts w:ascii="Times New Roman" w:hAnsi="Times New Roman" w:cs="Times New Roman"/>
          <w:sz w:val="24"/>
          <w:szCs w:val="24"/>
        </w:rPr>
        <w:t>5</w:t>
      </w:r>
      <w:r w:rsidR="00A1239A">
        <w:rPr>
          <w:rFonts w:ascii="Times New Roman" w:hAnsi="Times New Roman" w:cs="Times New Roman"/>
          <w:sz w:val="24"/>
          <w:szCs w:val="24"/>
        </w:rPr>
        <w:t xml:space="preserve">. </w:t>
      </w:r>
      <w:r w:rsidR="005C0E8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 artigos</w:t>
      </w:r>
      <w:r w:rsidR="005C0E82">
        <w:rPr>
          <w:rFonts w:ascii="Times New Roman" w:hAnsi="Times New Roman" w:cs="Times New Roman"/>
          <w:sz w:val="24"/>
          <w:szCs w:val="24"/>
        </w:rPr>
        <w:t xml:space="preserve"> revisad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5C0E82">
        <w:rPr>
          <w:rFonts w:ascii="Times New Roman" w:hAnsi="Times New Roman" w:cs="Times New Roman"/>
          <w:sz w:val="24"/>
          <w:szCs w:val="24"/>
        </w:rPr>
        <w:t>s foi avaliado o desempenho da deglutição com e sem prótese</w:t>
      </w:r>
      <w:r w:rsidR="00A33502">
        <w:rPr>
          <w:rFonts w:ascii="Times New Roman" w:hAnsi="Times New Roman" w:cs="Times New Roman"/>
          <w:sz w:val="24"/>
          <w:szCs w:val="24"/>
        </w:rPr>
        <w:t>s. Sem elas</w:t>
      </w:r>
      <w:r w:rsidR="005C0E82">
        <w:rPr>
          <w:rFonts w:ascii="Times New Roman" w:hAnsi="Times New Roman" w:cs="Times New Roman"/>
          <w:sz w:val="24"/>
          <w:szCs w:val="24"/>
        </w:rPr>
        <w:t xml:space="preserve">, </w:t>
      </w:r>
      <w:r w:rsidR="00A54EDD">
        <w:rPr>
          <w:rFonts w:ascii="Times New Roman" w:hAnsi="Times New Roman" w:cs="Times New Roman"/>
          <w:sz w:val="24"/>
          <w:szCs w:val="24"/>
        </w:rPr>
        <w:t>observ</w:t>
      </w:r>
      <w:r w:rsidR="00951181">
        <w:rPr>
          <w:rFonts w:ascii="Times New Roman" w:hAnsi="Times New Roman" w:cs="Times New Roman"/>
          <w:sz w:val="24"/>
          <w:szCs w:val="24"/>
        </w:rPr>
        <w:t>ou-se a ampliação do movimento anteros</w:t>
      </w:r>
      <w:r w:rsidR="00A54EDD">
        <w:rPr>
          <w:rFonts w:ascii="Times New Roman" w:hAnsi="Times New Roman" w:cs="Times New Roman"/>
          <w:sz w:val="24"/>
          <w:szCs w:val="24"/>
        </w:rPr>
        <w:t>superior da mandíbula pela ausência de contato oclusal que, por sua vez</w:t>
      </w:r>
      <w:r w:rsidR="00D44DF1">
        <w:rPr>
          <w:rFonts w:ascii="Times New Roman" w:hAnsi="Times New Roman" w:cs="Times New Roman"/>
          <w:sz w:val="24"/>
          <w:szCs w:val="24"/>
        </w:rPr>
        <w:t>,</w:t>
      </w:r>
      <w:r w:rsidR="00A54EDD">
        <w:rPr>
          <w:rFonts w:ascii="Times New Roman" w:hAnsi="Times New Roman" w:cs="Times New Roman"/>
          <w:sz w:val="24"/>
          <w:szCs w:val="24"/>
        </w:rPr>
        <w:t xml:space="preserve"> alterava a posiçã</w:t>
      </w:r>
      <w:r w:rsidR="00951181">
        <w:rPr>
          <w:rFonts w:ascii="Times New Roman" w:hAnsi="Times New Roman" w:cs="Times New Roman"/>
          <w:sz w:val="24"/>
          <w:szCs w:val="24"/>
        </w:rPr>
        <w:t>o da base da língua em direção a</w:t>
      </w:r>
      <w:r w:rsidR="00A54EDD">
        <w:rPr>
          <w:rFonts w:ascii="Times New Roman" w:hAnsi="Times New Roman" w:cs="Times New Roman"/>
          <w:sz w:val="24"/>
          <w:szCs w:val="24"/>
        </w:rPr>
        <w:t>n</w:t>
      </w:r>
      <w:r w:rsidR="00951181">
        <w:rPr>
          <w:rFonts w:ascii="Times New Roman" w:hAnsi="Times New Roman" w:cs="Times New Roman"/>
          <w:sz w:val="24"/>
          <w:szCs w:val="24"/>
        </w:rPr>
        <w:t>teros</w:t>
      </w:r>
      <w:r w:rsidR="00A54EDD">
        <w:rPr>
          <w:rFonts w:ascii="Times New Roman" w:hAnsi="Times New Roman" w:cs="Times New Roman"/>
          <w:sz w:val="24"/>
          <w:szCs w:val="24"/>
        </w:rPr>
        <w:t>superior que, por fim, provocava expansão horizontal da orofaringe</w:t>
      </w:r>
      <w:r w:rsidR="00C34E1B">
        <w:rPr>
          <w:rFonts w:ascii="Times New Roman" w:hAnsi="Times New Roman" w:cs="Times New Roman"/>
          <w:sz w:val="24"/>
          <w:szCs w:val="24"/>
        </w:rPr>
        <w:t xml:space="preserve">; além disso, o </w:t>
      </w:r>
      <w:r w:rsidR="000043BA">
        <w:rPr>
          <w:rFonts w:ascii="Times New Roman" w:hAnsi="Times New Roman" w:cs="Times New Roman"/>
          <w:sz w:val="24"/>
          <w:szCs w:val="24"/>
        </w:rPr>
        <w:t xml:space="preserve">tempo de processamento do </w:t>
      </w:r>
      <w:r w:rsidR="00C34E1B">
        <w:rPr>
          <w:rFonts w:ascii="Times New Roman" w:hAnsi="Times New Roman" w:cs="Times New Roman"/>
          <w:sz w:val="24"/>
          <w:szCs w:val="24"/>
        </w:rPr>
        <w:t xml:space="preserve">bolo alimentar era </w:t>
      </w:r>
      <w:r w:rsidR="000043BA">
        <w:rPr>
          <w:rFonts w:ascii="Times New Roman" w:hAnsi="Times New Roman" w:cs="Times New Roman"/>
          <w:sz w:val="24"/>
          <w:szCs w:val="24"/>
        </w:rPr>
        <w:t>muito mais longo e sua forma era muito mais fragmentada. Tudo isso contribuía para o retard</w:t>
      </w:r>
      <w:r w:rsidR="00DE3784">
        <w:rPr>
          <w:rFonts w:ascii="Times New Roman" w:hAnsi="Times New Roman" w:cs="Times New Roman"/>
          <w:sz w:val="24"/>
          <w:szCs w:val="24"/>
        </w:rPr>
        <w:t>o da deglutição e riscos, como de</w:t>
      </w:r>
      <w:r w:rsidR="000043BA">
        <w:rPr>
          <w:rFonts w:ascii="Times New Roman" w:hAnsi="Times New Roman" w:cs="Times New Roman"/>
          <w:sz w:val="24"/>
          <w:szCs w:val="24"/>
        </w:rPr>
        <w:t xml:space="preserve"> </w:t>
      </w:r>
      <w:r w:rsidR="00D44DF1">
        <w:rPr>
          <w:rFonts w:ascii="Times New Roman" w:hAnsi="Times New Roman" w:cs="Times New Roman"/>
          <w:sz w:val="24"/>
          <w:szCs w:val="24"/>
        </w:rPr>
        <w:t>disfagia</w:t>
      </w:r>
      <w:r w:rsidR="00B318AF">
        <w:rPr>
          <w:rFonts w:ascii="Times New Roman" w:hAnsi="Times New Roman" w:cs="Times New Roman"/>
          <w:sz w:val="24"/>
          <w:szCs w:val="24"/>
        </w:rPr>
        <w:t>.</w:t>
      </w:r>
      <w:r w:rsidR="00614AC2">
        <w:rPr>
          <w:rFonts w:ascii="Times New Roman" w:hAnsi="Times New Roman" w:cs="Times New Roman"/>
          <w:sz w:val="24"/>
          <w:szCs w:val="24"/>
        </w:rPr>
        <w:t xml:space="preserve"> </w:t>
      </w:r>
      <w:r w:rsidR="000043BA">
        <w:rPr>
          <w:rFonts w:ascii="Times New Roman" w:hAnsi="Times New Roman" w:cs="Times New Roman"/>
          <w:sz w:val="24"/>
          <w:szCs w:val="24"/>
        </w:rPr>
        <w:t>Por outro lado,</w:t>
      </w:r>
      <w:r w:rsidR="000D4322">
        <w:rPr>
          <w:rFonts w:ascii="Times New Roman" w:hAnsi="Times New Roman" w:cs="Times New Roman"/>
          <w:sz w:val="24"/>
          <w:szCs w:val="24"/>
        </w:rPr>
        <w:t xml:space="preserve"> com o uso das próte</w:t>
      </w:r>
      <w:r w:rsidR="00FD1A46">
        <w:rPr>
          <w:rFonts w:ascii="Times New Roman" w:hAnsi="Times New Roman" w:cs="Times New Roman"/>
          <w:sz w:val="24"/>
          <w:szCs w:val="24"/>
        </w:rPr>
        <w:t>ses, notou-se o encurtamento</w:t>
      </w:r>
      <w:r w:rsidR="000D4322">
        <w:rPr>
          <w:rFonts w:ascii="Times New Roman" w:hAnsi="Times New Roman" w:cs="Times New Roman"/>
          <w:sz w:val="24"/>
          <w:szCs w:val="24"/>
        </w:rPr>
        <w:t xml:space="preserve"> do movimen</w:t>
      </w:r>
      <w:r w:rsidR="00951181">
        <w:rPr>
          <w:rFonts w:ascii="Times New Roman" w:hAnsi="Times New Roman" w:cs="Times New Roman"/>
          <w:sz w:val="24"/>
          <w:szCs w:val="24"/>
        </w:rPr>
        <w:t>to anteros</w:t>
      </w:r>
      <w:r w:rsidR="00FD1A46">
        <w:rPr>
          <w:rFonts w:ascii="Times New Roman" w:hAnsi="Times New Roman" w:cs="Times New Roman"/>
          <w:sz w:val="24"/>
          <w:szCs w:val="24"/>
        </w:rPr>
        <w:t>superior da mandíbula;</w:t>
      </w:r>
      <w:r w:rsidR="000D4322">
        <w:rPr>
          <w:rFonts w:ascii="Times New Roman" w:hAnsi="Times New Roman" w:cs="Times New Roman"/>
          <w:sz w:val="24"/>
          <w:szCs w:val="24"/>
        </w:rPr>
        <w:t xml:space="preserve"> a </w:t>
      </w:r>
      <w:r w:rsidR="00951181">
        <w:rPr>
          <w:rFonts w:ascii="Times New Roman" w:hAnsi="Times New Roman" w:cs="Times New Roman"/>
          <w:sz w:val="24"/>
          <w:szCs w:val="24"/>
        </w:rPr>
        <w:t xml:space="preserve">estabilização do contato língua </w:t>
      </w:r>
      <w:r w:rsidR="000D4322">
        <w:rPr>
          <w:rFonts w:ascii="Times New Roman" w:hAnsi="Times New Roman" w:cs="Times New Roman"/>
          <w:sz w:val="24"/>
          <w:szCs w:val="24"/>
        </w:rPr>
        <w:t>palato</w:t>
      </w:r>
      <w:r w:rsidR="00FD1A46">
        <w:rPr>
          <w:rFonts w:ascii="Times New Roman" w:hAnsi="Times New Roman" w:cs="Times New Roman"/>
          <w:sz w:val="24"/>
          <w:szCs w:val="24"/>
        </w:rPr>
        <w:t xml:space="preserve">; e </w:t>
      </w:r>
      <w:r w:rsidR="00A33502">
        <w:rPr>
          <w:rFonts w:ascii="Times New Roman" w:hAnsi="Times New Roman" w:cs="Times New Roman"/>
          <w:sz w:val="24"/>
          <w:szCs w:val="24"/>
        </w:rPr>
        <w:t>a melhora da mastigação</w:t>
      </w:r>
      <w:r w:rsidR="00FD1A46">
        <w:rPr>
          <w:rFonts w:ascii="Times New Roman" w:hAnsi="Times New Roman" w:cs="Times New Roman"/>
          <w:sz w:val="24"/>
          <w:szCs w:val="24"/>
        </w:rPr>
        <w:t xml:space="preserve"> pelo movimento conjunto d</w:t>
      </w:r>
      <w:r w:rsidR="00A33502">
        <w:rPr>
          <w:rFonts w:ascii="Times New Roman" w:hAnsi="Times New Roman" w:cs="Times New Roman"/>
          <w:sz w:val="24"/>
          <w:szCs w:val="24"/>
        </w:rPr>
        <w:t>a prótese</w:t>
      </w:r>
      <w:r w:rsidR="00FD1A46">
        <w:rPr>
          <w:rFonts w:ascii="Times New Roman" w:hAnsi="Times New Roman" w:cs="Times New Roman"/>
          <w:sz w:val="24"/>
          <w:szCs w:val="24"/>
        </w:rPr>
        <w:t>, língua, bochecha e mandíbula. Dessa forma, formava</w:t>
      </w:r>
      <w:r w:rsidR="00A33502">
        <w:rPr>
          <w:rFonts w:ascii="Times New Roman" w:hAnsi="Times New Roman" w:cs="Times New Roman"/>
          <w:sz w:val="24"/>
          <w:szCs w:val="24"/>
        </w:rPr>
        <w:t>-se um bolo mais agregado e seu transito até a faringe foi mais encurtado</w:t>
      </w:r>
      <w:r w:rsidR="00D44DF1">
        <w:rPr>
          <w:rFonts w:ascii="Times New Roman" w:hAnsi="Times New Roman" w:cs="Times New Roman"/>
          <w:sz w:val="24"/>
          <w:szCs w:val="24"/>
        </w:rPr>
        <w:t>, o que também reduzia o risco de aspiração de alimentos</w:t>
      </w:r>
      <w:r w:rsidR="00A33502">
        <w:rPr>
          <w:rFonts w:ascii="Times New Roman" w:hAnsi="Times New Roman" w:cs="Times New Roman"/>
          <w:sz w:val="24"/>
          <w:szCs w:val="24"/>
        </w:rPr>
        <w:t xml:space="preserve">. </w:t>
      </w:r>
      <w:r w:rsidR="00DE3784">
        <w:rPr>
          <w:rFonts w:ascii="Times New Roman" w:hAnsi="Times New Roman" w:cs="Times New Roman"/>
          <w:sz w:val="24"/>
          <w:szCs w:val="24"/>
        </w:rPr>
        <w:t xml:space="preserve">Portanto, concluiu-se </w:t>
      </w:r>
      <w:r w:rsidR="002E389A">
        <w:rPr>
          <w:rFonts w:ascii="Times New Roman" w:hAnsi="Times New Roman" w:cs="Times New Roman"/>
          <w:sz w:val="24"/>
          <w:szCs w:val="24"/>
        </w:rPr>
        <w:t xml:space="preserve">que </w:t>
      </w:r>
      <w:r w:rsidR="00F367BF">
        <w:rPr>
          <w:rFonts w:ascii="Times New Roman" w:hAnsi="Times New Roman" w:cs="Times New Roman"/>
          <w:sz w:val="24"/>
          <w:szCs w:val="24"/>
        </w:rPr>
        <w:t xml:space="preserve">o </w:t>
      </w:r>
      <w:r w:rsidR="00A33502">
        <w:rPr>
          <w:rFonts w:ascii="Times New Roman" w:hAnsi="Times New Roman" w:cs="Times New Roman"/>
          <w:sz w:val="24"/>
          <w:szCs w:val="24"/>
        </w:rPr>
        <w:t>uso de próteses pode ajudar na melhoria do</w:t>
      </w:r>
      <w:r w:rsidR="00DE3784">
        <w:rPr>
          <w:rFonts w:ascii="Times New Roman" w:hAnsi="Times New Roman" w:cs="Times New Roman"/>
          <w:sz w:val="24"/>
          <w:szCs w:val="24"/>
        </w:rPr>
        <w:t xml:space="preserve"> padrão de deglutição em idoso</w:t>
      </w:r>
      <w:r w:rsidR="00B373F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edêntulos,</w:t>
      </w:r>
      <w:r w:rsidR="00B3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melhorando, assim, a qualidade de vida desses pacientes.</w:t>
      </w:r>
    </w:p>
    <w:p w14:paraId="53CFEDD5" w14:textId="73387432" w:rsidR="005B7317" w:rsidRDefault="005B7317" w:rsidP="009B0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Área:</w:t>
      </w:r>
      <w:r w:rsidR="000D4322">
        <w:rPr>
          <w:rFonts w:ascii="Times New Roman" w:hAnsi="Times New Roman" w:cs="Times New Roman"/>
          <w:sz w:val="24"/>
          <w:szCs w:val="24"/>
        </w:rPr>
        <w:t xml:space="preserve"> Prótese Total</w:t>
      </w:r>
    </w:p>
    <w:p w14:paraId="4F0D58A9" w14:textId="5F0EBF5B" w:rsidR="0043667F" w:rsidRDefault="0043667F" w:rsidP="009B0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Modalidade: Revisão de Literatura;</w:t>
      </w:r>
    </w:p>
    <w:p w14:paraId="6731CFCA" w14:textId="76CCA746" w:rsidR="006E1661" w:rsidRPr="005B7317" w:rsidRDefault="00344598" w:rsidP="009B0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Palavra-chave:</w:t>
      </w:r>
      <w:r w:rsidR="00B900D5">
        <w:rPr>
          <w:rFonts w:ascii="Times New Roman" w:hAnsi="Times New Roman" w:cs="Times New Roman"/>
          <w:sz w:val="24"/>
          <w:szCs w:val="24"/>
        </w:rPr>
        <w:t xml:space="preserve"> </w:t>
      </w:r>
      <w:r w:rsidR="000D4322">
        <w:rPr>
          <w:rFonts w:ascii="Times New Roman" w:hAnsi="Times New Roman" w:cs="Times New Roman"/>
          <w:sz w:val="24"/>
          <w:szCs w:val="24"/>
        </w:rPr>
        <w:t>Prótese total</w:t>
      </w:r>
      <w:r w:rsidR="00113F88">
        <w:rPr>
          <w:rFonts w:ascii="Times New Roman" w:hAnsi="Times New Roman" w:cs="Times New Roman"/>
          <w:sz w:val="24"/>
          <w:szCs w:val="24"/>
        </w:rPr>
        <w:t>. D</w:t>
      </w:r>
      <w:r w:rsidR="000D4322">
        <w:rPr>
          <w:rFonts w:ascii="Times New Roman" w:hAnsi="Times New Roman" w:cs="Times New Roman"/>
          <w:sz w:val="24"/>
          <w:szCs w:val="24"/>
        </w:rPr>
        <w:t>eglutição. Faringe</w:t>
      </w:r>
      <w:r w:rsidR="0040790B">
        <w:rPr>
          <w:rFonts w:ascii="Times New Roman" w:hAnsi="Times New Roman" w:cs="Times New Roman"/>
          <w:sz w:val="24"/>
          <w:szCs w:val="24"/>
        </w:rPr>
        <w:t>.</w:t>
      </w:r>
    </w:p>
    <w:sectPr w:rsidR="006E1661" w:rsidRPr="005B7317" w:rsidSect="00C80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87EDB" w16cex:dateUtc="2023-09-10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BD8045" w16cid:durableId="28A87E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18"/>
    <w:rsid w:val="000043BA"/>
    <w:rsid w:val="0004165E"/>
    <w:rsid w:val="00086F6D"/>
    <w:rsid w:val="0008767F"/>
    <w:rsid w:val="000B0CEE"/>
    <w:rsid w:val="000B1623"/>
    <w:rsid w:val="000B30BF"/>
    <w:rsid w:val="000C6534"/>
    <w:rsid w:val="000D4322"/>
    <w:rsid w:val="000E5E57"/>
    <w:rsid w:val="000F2E0B"/>
    <w:rsid w:val="00104402"/>
    <w:rsid w:val="00113E3F"/>
    <w:rsid w:val="00113F88"/>
    <w:rsid w:val="00145A68"/>
    <w:rsid w:val="00156E18"/>
    <w:rsid w:val="00164E6E"/>
    <w:rsid w:val="0017159F"/>
    <w:rsid w:val="00192835"/>
    <w:rsid w:val="00195BE8"/>
    <w:rsid w:val="001A1556"/>
    <w:rsid w:val="001B42A9"/>
    <w:rsid w:val="001B554C"/>
    <w:rsid w:val="001C1608"/>
    <w:rsid w:val="001C54C3"/>
    <w:rsid w:val="001D2FCD"/>
    <w:rsid w:val="001D665D"/>
    <w:rsid w:val="001E020E"/>
    <w:rsid w:val="001E1DC3"/>
    <w:rsid w:val="001F3D9A"/>
    <w:rsid w:val="00204665"/>
    <w:rsid w:val="002047E5"/>
    <w:rsid w:val="002677C6"/>
    <w:rsid w:val="00286AF9"/>
    <w:rsid w:val="00295505"/>
    <w:rsid w:val="002C2423"/>
    <w:rsid w:val="002D2076"/>
    <w:rsid w:val="002D2D6E"/>
    <w:rsid w:val="002E389A"/>
    <w:rsid w:val="00305E57"/>
    <w:rsid w:val="00344598"/>
    <w:rsid w:val="00345830"/>
    <w:rsid w:val="00346EAA"/>
    <w:rsid w:val="00361999"/>
    <w:rsid w:val="00364D13"/>
    <w:rsid w:val="00394949"/>
    <w:rsid w:val="00396E5D"/>
    <w:rsid w:val="00397293"/>
    <w:rsid w:val="003A055B"/>
    <w:rsid w:val="003B30B0"/>
    <w:rsid w:val="003C18F8"/>
    <w:rsid w:val="00403A66"/>
    <w:rsid w:val="0040790B"/>
    <w:rsid w:val="004303D0"/>
    <w:rsid w:val="00430884"/>
    <w:rsid w:val="00430C71"/>
    <w:rsid w:val="0043667F"/>
    <w:rsid w:val="004416E3"/>
    <w:rsid w:val="00487355"/>
    <w:rsid w:val="004A6395"/>
    <w:rsid w:val="004E20EC"/>
    <w:rsid w:val="004E74FF"/>
    <w:rsid w:val="00516402"/>
    <w:rsid w:val="00524790"/>
    <w:rsid w:val="00526C4B"/>
    <w:rsid w:val="005340DF"/>
    <w:rsid w:val="005419EE"/>
    <w:rsid w:val="005525A9"/>
    <w:rsid w:val="0056586F"/>
    <w:rsid w:val="00570064"/>
    <w:rsid w:val="00587B34"/>
    <w:rsid w:val="00592072"/>
    <w:rsid w:val="00594690"/>
    <w:rsid w:val="00595323"/>
    <w:rsid w:val="005B1740"/>
    <w:rsid w:val="005B392B"/>
    <w:rsid w:val="005B7317"/>
    <w:rsid w:val="005C0E82"/>
    <w:rsid w:val="005C38EA"/>
    <w:rsid w:val="005E3452"/>
    <w:rsid w:val="005F1D18"/>
    <w:rsid w:val="00603466"/>
    <w:rsid w:val="0060425A"/>
    <w:rsid w:val="00614AC2"/>
    <w:rsid w:val="0066381A"/>
    <w:rsid w:val="006639BA"/>
    <w:rsid w:val="00681261"/>
    <w:rsid w:val="00692AA7"/>
    <w:rsid w:val="006E1661"/>
    <w:rsid w:val="006E55E6"/>
    <w:rsid w:val="00700360"/>
    <w:rsid w:val="007006B0"/>
    <w:rsid w:val="007204DD"/>
    <w:rsid w:val="0072757A"/>
    <w:rsid w:val="0073252E"/>
    <w:rsid w:val="00741CAA"/>
    <w:rsid w:val="007A0935"/>
    <w:rsid w:val="007A2F26"/>
    <w:rsid w:val="007B0600"/>
    <w:rsid w:val="007B2FD7"/>
    <w:rsid w:val="007C587B"/>
    <w:rsid w:val="008522F2"/>
    <w:rsid w:val="008732FC"/>
    <w:rsid w:val="008C2286"/>
    <w:rsid w:val="008D1332"/>
    <w:rsid w:val="008E4567"/>
    <w:rsid w:val="00917A0A"/>
    <w:rsid w:val="009213F7"/>
    <w:rsid w:val="00934B0F"/>
    <w:rsid w:val="0094008F"/>
    <w:rsid w:val="009449A3"/>
    <w:rsid w:val="00951181"/>
    <w:rsid w:val="00955F6B"/>
    <w:rsid w:val="009628CC"/>
    <w:rsid w:val="00963050"/>
    <w:rsid w:val="00964308"/>
    <w:rsid w:val="00964937"/>
    <w:rsid w:val="00984540"/>
    <w:rsid w:val="009944A4"/>
    <w:rsid w:val="009A6A1F"/>
    <w:rsid w:val="009A7599"/>
    <w:rsid w:val="009B0795"/>
    <w:rsid w:val="009B758F"/>
    <w:rsid w:val="00A06E4A"/>
    <w:rsid w:val="00A11DEF"/>
    <w:rsid w:val="00A1239A"/>
    <w:rsid w:val="00A147E5"/>
    <w:rsid w:val="00A33502"/>
    <w:rsid w:val="00A54EDD"/>
    <w:rsid w:val="00A711F0"/>
    <w:rsid w:val="00AC020B"/>
    <w:rsid w:val="00AC19BE"/>
    <w:rsid w:val="00AE0647"/>
    <w:rsid w:val="00AE5AF9"/>
    <w:rsid w:val="00AE71FB"/>
    <w:rsid w:val="00B0429F"/>
    <w:rsid w:val="00B26F2F"/>
    <w:rsid w:val="00B318AF"/>
    <w:rsid w:val="00B373F5"/>
    <w:rsid w:val="00B70953"/>
    <w:rsid w:val="00B7584E"/>
    <w:rsid w:val="00B771F6"/>
    <w:rsid w:val="00B80C23"/>
    <w:rsid w:val="00B851C9"/>
    <w:rsid w:val="00B900D5"/>
    <w:rsid w:val="00BB63A6"/>
    <w:rsid w:val="00BC439A"/>
    <w:rsid w:val="00BF4A92"/>
    <w:rsid w:val="00C34E1B"/>
    <w:rsid w:val="00C43919"/>
    <w:rsid w:val="00C65D90"/>
    <w:rsid w:val="00C80E1C"/>
    <w:rsid w:val="00C84110"/>
    <w:rsid w:val="00D0183D"/>
    <w:rsid w:val="00D43194"/>
    <w:rsid w:val="00D44DF1"/>
    <w:rsid w:val="00D57A6F"/>
    <w:rsid w:val="00D625F0"/>
    <w:rsid w:val="00D97D2C"/>
    <w:rsid w:val="00DA5BA6"/>
    <w:rsid w:val="00DD57A9"/>
    <w:rsid w:val="00DE3784"/>
    <w:rsid w:val="00E00F5E"/>
    <w:rsid w:val="00E10E46"/>
    <w:rsid w:val="00E270A4"/>
    <w:rsid w:val="00E422C3"/>
    <w:rsid w:val="00E4642D"/>
    <w:rsid w:val="00E479BB"/>
    <w:rsid w:val="00E527CB"/>
    <w:rsid w:val="00E564EC"/>
    <w:rsid w:val="00E71826"/>
    <w:rsid w:val="00E92B56"/>
    <w:rsid w:val="00EB5AC5"/>
    <w:rsid w:val="00EC4ADF"/>
    <w:rsid w:val="00EC4AFC"/>
    <w:rsid w:val="00ED0482"/>
    <w:rsid w:val="00ED2999"/>
    <w:rsid w:val="00ED528D"/>
    <w:rsid w:val="00F01498"/>
    <w:rsid w:val="00F051B4"/>
    <w:rsid w:val="00F367BF"/>
    <w:rsid w:val="00F36985"/>
    <w:rsid w:val="00F454B2"/>
    <w:rsid w:val="00F77764"/>
    <w:rsid w:val="00F808D8"/>
    <w:rsid w:val="00F81409"/>
    <w:rsid w:val="00FC7660"/>
    <w:rsid w:val="00FD093C"/>
    <w:rsid w:val="00FD1A46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425"/>
  <w15:docId w15:val="{8D1A35E0-2706-45C0-A00C-5A4D8837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1C"/>
  </w:style>
  <w:style w:type="paragraph" w:styleId="Ttulo1">
    <w:name w:val="heading 1"/>
    <w:basedOn w:val="Normal"/>
    <w:next w:val="Normal"/>
    <w:link w:val="Ttulo1Char"/>
    <w:uiPriority w:val="9"/>
    <w:qFormat/>
    <w:rsid w:val="002C2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E422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22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22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22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22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9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0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annalim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santosss1236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.odonto1@gmail.com" TargetMode="External"/><Relationship Id="rId5" Type="http://schemas.openxmlformats.org/officeDocument/2006/relationships/hyperlink" Target="mailto:garciaaquino81@gmail.com" TargetMode="Externa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hyperlink" Target="mailto:afonso_cordovil@hotmail.com" TargetMode="Externa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AFFONSO MOYSES SOUZA CORDOVIL</dc:creator>
  <cp:keywords/>
  <dc:description/>
  <cp:lastModifiedBy>acer</cp:lastModifiedBy>
  <cp:revision>10</cp:revision>
  <dcterms:created xsi:type="dcterms:W3CDTF">2023-09-10T20:49:00Z</dcterms:created>
  <dcterms:modified xsi:type="dcterms:W3CDTF">2023-09-11T01:50:00Z</dcterms:modified>
</cp:coreProperties>
</file>