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48D2" w14:textId="54AD82CF" w:rsidR="00F0134A" w:rsidRDefault="00F0134A" w:rsidP="00F0134A">
      <w:pPr>
        <w:pStyle w:val="NormalWeb"/>
        <w:spacing w:before="0" w:beforeAutospacing="0" w:after="200" w:afterAutospacing="0"/>
        <w:jc w:val="center"/>
        <w:rPr>
          <w:b/>
          <w:bCs/>
          <w:color w:val="000000"/>
          <w:sz w:val="28"/>
          <w:szCs w:val="28"/>
        </w:rPr>
      </w:pPr>
      <w:r>
        <w:rPr>
          <w:b/>
          <w:bCs/>
          <w:color w:val="000000"/>
          <w:sz w:val="28"/>
          <w:szCs w:val="28"/>
        </w:rPr>
        <w:t>TRATAMENTO PRECOCE COM “KIT COVID-19” EM GESTANTES TRATADAS INADVERTIDAMENTE: UM RISCO PARA MALFORMAÇÕES CONGÊNITAS?</w:t>
      </w:r>
    </w:p>
    <w:p w14:paraId="1F801EA9" w14:textId="77777777" w:rsidR="00F0134A" w:rsidRPr="00F0134A" w:rsidRDefault="00F0134A" w:rsidP="00F0134A">
      <w:pPr>
        <w:pStyle w:val="NormalWeb"/>
        <w:spacing w:before="0" w:beforeAutospacing="0" w:after="200" w:afterAutospacing="0"/>
        <w:jc w:val="center"/>
        <w:rPr>
          <w:b/>
          <w:bCs/>
          <w:color w:val="000000"/>
          <w:sz w:val="28"/>
          <w:szCs w:val="28"/>
        </w:rPr>
      </w:pPr>
    </w:p>
    <w:p w14:paraId="53C3D432" w14:textId="77777777" w:rsidR="00F0134A" w:rsidRDefault="00F0134A" w:rsidP="00F0134A">
      <w:pPr>
        <w:pStyle w:val="NormalWeb"/>
        <w:spacing w:before="0" w:beforeAutospacing="0" w:after="200" w:afterAutospacing="0"/>
        <w:jc w:val="center"/>
      </w:pPr>
      <w:proofErr w:type="spellStart"/>
      <w:r>
        <w:rPr>
          <w:color w:val="000000"/>
        </w:rPr>
        <w:t>Eluan</w:t>
      </w:r>
      <w:proofErr w:type="spellEnd"/>
      <w:r>
        <w:rPr>
          <w:color w:val="000000"/>
        </w:rPr>
        <w:t xml:space="preserve"> Joel Rodrigues da Silva</w:t>
      </w:r>
      <w:r>
        <w:rPr>
          <w:color w:val="000000"/>
          <w:sz w:val="14"/>
          <w:szCs w:val="14"/>
          <w:vertAlign w:val="superscript"/>
        </w:rPr>
        <w:t>1</w:t>
      </w:r>
      <w:r>
        <w:rPr>
          <w:color w:val="000000"/>
        </w:rPr>
        <w:t>; Ana Paula Carneiro Brandalize</w:t>
      </w:r>
      <w:r>
        <w:rPr>
          <w:color w:val="000000"/>
          <w:sz w:val="14"/>
          <w:szCs w:val="14"/>
          <w:vertAlign w:val="superscript"/>
        </w:rPr>
        <w:t>1</w:t>
      </w:r>
      <w:r>
        <w:rPr>
          <w:color w:val="000000"/>
        </w:rPr>
        <w:t>.</w:t>
      </w:r>
    </w:p>
    <w:p w14:paraId="58DFF826" w14:textId="1124FC9C" w:rsidR="00F0134A" w:rsidRDefault="00F0134A" w:rsidP="00F0134A">
      <w:pPr>
        <w:pStyle w:val="NormalWeb"/>
        <w:spacing w:before="0" w:beforeAutospacing="0" w:after="200" w:afterAutospacing="0"/>
        <w:jc w:val="center"/>
        <w:rPr>
          <w:color w:val="000000"/>
        </w:rPr>
      </w:pPr>
      <w:r>
        <w:rPr>
          <w:color w:val="000000"/>
          <w:sz w:val="14"/>
          <w:szCs w:val="14"/>
          <w:vertAlign w:val="superscript"/>
        </w:rPr>
        <w:t xml:space="preserve">1 </w:t>
      </w:r>
      <w:r>
        <w:rPr>
          <w:color w:val="000000"/>
        </w:rPr>
        <w:t>Faculdade de Medicina, Universidade Federal do Paraná, Campus Toledo.</w:t>
      </w:r>
    </w:p>
    <w:p w14:paraId="52FB9D86" w14:textId="77777777" w:rsidR="00F0134A" w:rsidRPr="00F0134A" w:rsidRDefault="00F0134A" w:rsidP="00F0134A">
      <w:pPr>
        <w:pStyle w:val="NormalWeb"/>
        <w:spacing w:before="0" w:beforeAutospacing="0" w:after="200" w:afterAutospacing="0"/>
        <w:jc w:val="center"/>
        <w:rPr>
          <w:color w:val="000000"/>
        </w:rPr>
      </w:pPr>
    </w:p>
    <w:p w14:paraId="5DE5B3D9" w14:textId="29678497" w:rsidR="00F0134A" w:rsidRDefault="00F0134A" w:rsidP="00F0134A">
      <w:pPr>
        <w:spacing w:after="0" w:line="360" w:lineRule="auto"/>
        <w:jc w:val="both"/>
        <w:rPr>
          <w:rFonts w:ascii="Times New Roman" w:eastAsia="Times New Roman" w:hAnsi="Times New Roman" w:cs="Times New Roman"/>
          <w:color w:val="000000"/>
          <w:sz w:val="24"/>
          <w:szCs w:val="24"/>
          <w:lang w:eastAsia="pt-BR"/>
        </w:rPr>
      </w:pPr>
      <w:r w:rsidRPr="00F0134A">
        <w:rPr>
          <w:rFonts w:ascii="Times New Roman" w:eastAsia="Times New Roman" w:hAnsi="Times New Roman" w:cs="Times New Roman"/>
          <w:color w:val="000000"/>
          <w:sz w:val="24"/>
          <w:szCs w:val="24"/>
          <w:lang w:eastAsia="pt-BR"/>
        </w:rPr>
        <w:t xml:space="preserve">INTRODUÇÃO: Desde que a doença causada pelo novo coronavírus foi elevada ao nível de pandemia pela Organização Mundial da Saúde, estudos têm sido realizados em busca do controle da doença. Países iniciaram testes com medicamentos já utilizados em outras doenças - reposicionamento de fármacos - a procura de algum efeito terapêutico positivo para a COVID-19. </w:t>
      </w:r>
      <w:proofErr w:type="spellStart"/>
      <w:r w:rsidRPr="00F0134A">
        <w:rPr>
          <w:rFonts w:ascii="Times New Roman" w:eastAsia="Times New Roman" w:hAnsi="Times New Roman" w:cs="Times New Roman"/>
          <w:color w:val="000000"/>
          <w:sz w:val="24"/>
          <w:szCs w:val="24"/>
          <w:lang w:eastAsia="pt-BR"/>
        </w:rPr>
        <w:t>Ivermectina</w:t>
      </w:r>
      <w:proofErr w:type="spellEnd"/>
      <w:r w:rsidRPr="00F0134A">
        <w:rPr>
          <w:rFonts w:ascii="Times New Roman" w:eastAsia="Times New Roman" w:hAnsi="Times New Roman" w:cs="Times New Roman"/>
          <w:color w:val="000000"/>
          <w:sz w:val="24"/>
          <w:szCs w:val="24"/>
          <w:lang w:eastAsia="pt-BR"/>
        </w:rPr>
        <w:t xml:space="preserve"> (IVT), </w:t>
      </w:r>
      <w:proofErr w:type="spellStart"/>
      <w:r w:rsidRPr="00F0134A">
        <w:rPr>
          <w:rFonts w:ascii="Times New Roman" w:eastAsia="Times New Roman" w:hAnsi="Times New Roman" w:cs="Times New Roman"/>
          <w:color w:val="000000"/>
          <w:sz w:val="24"/>
          <w:szCs w:val="24"/>
          <w:lang w:eastAsia="pt-BR"/>
        </w:rPr>
        <w:t>Hidroxicloroquina</w:t>
      </w:r>
      <w:proofErr w:type="spellEnd"/>
      <w:r w:rsidRPr="00F0134A">
        <w:rPr>
          <w:rFonts w:ascii="Times New Roman" w:eastAsia="Times New Roman" w:hAnsi="Times New Roman" w:cs="Times New Roman"/>
          <w:color w:val="000000"/>
          <w:sz w:val="24"/>
          <w:szCs w:val="24"/>
          <w:lang w:eastAsia="pt-BR"/>
        </w:rPr>
        <w:t xml:space="preserve"> (HCQ) e Azitromicina (AZT) estão entre estes medicamentos, porém nenhuma evidência científica foi encontrada para que fossem utilizados na prevenção da doença</w:t>
      </w:r>
      <w:r w:rsidRPr="00F0134A">
        <w:rPr>
          <w:rFonts w:ascii="Times New Roman" w:eastAsia="Times New Roman" w:hAnsi="Times New Roman" w:cs="Times New Roman"/>
          <w:color w:val="000000"/>
          <w:sz w:val="14"/>
          <w:szCs w:val="14"/>
          <w:vertAlign w:val="superscript"/>
          <w:lang w:eastAsia="pt-BR"/>
        </w:rPr>
        <w:t>1</w:t>
      </w:r>
      <w:r w:rsidRPr="00F0134A">
        <w:rPr>
          <w:rFonts w:ascii="Times New Roman" w:eastAsia="Times New Roman" w:hAnsi="Times New Roman" w:cs="Times New Roman"/>
          <w:color w:val="000000"/>
          <w:sz w:val="24"/>
          <w:szCs w:val="24"/>
          <w:lang w:eastAsia="pt-BR"/>
        </w:rPr>
        <w:t>. Na contramão das evidências científicas, no Brasil, o uso do “Kit COVID-19” - composto pelos três medicamentos citados, além de suplementação com Vitamina D (</w:t>
      </w:r>
      <w:proofErr w:type="spellStart"/>
      <w:r w:rsidRPr="00F0134A">
        <w:rPr>
          <w:rFonts w:ascii="Times New Roman" w:eastAsia="Times New Roman" w:hAnsi="Times New Roman" w:cs="Times New Roman"/>
          <w:color w:val="000000"/>
          <w:sz w:val="24"/>
          <w:szCs w:val="24"/>
          <w:lang w:eastAsia="pt-BR"/>
        </w:rPr>
        <w:t>Vit</w:t>
      </w:r>
      <w:proofErr w:type="spellEnd"/>
      <w:r w:rsidRPr="00F0134A">
        <w:rPr>
          <w:rFonts w:ascii="Times New Roman" w:eastAsia="Times New Roman" w:hAnsi="Times New Roman" w:cs="Times New Roman"/>
          <w:color w:val="000000"/>
          <w:sz w:val="24"/>
          <w:szCs w:val="24"/>
          <w:lang w:eastAsia="pt-BR"/>
        </w:rPr>
        <w:t xml:space="preserve"> D) e Zinco (Zn) - foi instituído por protocolos do Ministério da Saúde para manejo da doença</w:t>
      </w:r>
      <w:r w:rsidRPr="00F0134A">
        <w:rPr>
          <w:rFonts w:ascii="Times New Roman" w:eastAsia="Times New Roman" w:hAnsi="Times New Roman" w:cs="Times New Roman"/>
          <w:color w:val="000000"/>
          <w:sz w:val="14"/>
          <w:szCs w:val="14"/>
          <w:vertAlign w:val="superscript"/>
          <w:lang w:eastAsia="pt-BR"/>
        </w:rPr>
        <w:t>1</w:t>
      </w:r>
      <w:r w:rsidRPr="00F0134A">
        <w:rPr>
          <w:rFonts w:ascii="Times New Roman" w:eastAsia="Times New Roman" w:hAnsi="Times New Roman" w:cs="Times New Roman"/>
          <w:color w:val="000000"/>
          <w:sz w:val="24"/>
          <w:szCs w:val="24"/>
          <w:lang w:eastAsia="pt-BR"/>
        </w:rPr>
        <w:t xml:space="preserve">. Desta maneira, é possível que mulheres em estágio inicial da doença tenham sido tratadas inadvertidamente. OBJETIVOS: Realizar uma revisão bibliográfica sobre os possíveis efeitos teratogênicos dos medicamentos utilizados no tratamento precoce “Kit COVID-19”. MÉTODOS: Foi realizada uma revisão bibliográfica dos últimos 5 anos na base de dados do </w:t>
      </w:r>
      <w:proofErr w:type="spellStart"/>
      <w:r w:rsidRPr="00F0134A">
        <w:rPr>
          <w:rFonts w:ascii="Times New Roman" w:eastAsia="Times New Roman" w:hAnsi="Times New Roman" w:cs="Times New Roman"/>
          <w:color w:val="000000"/>
          <w:sz w:val="24"/>
          <w:szCs w:val="24"/>
          <w:lang w:eastAsia="pt-BR"/>
        </w:rPr>
        <w:t>PubMed</w:t>
      </w:r>
      <w:proofErr w:type="spellEnd"/>
      <w:r w:rsidRPr="00F0134A">
        <w:rPr>
          <w:rFonts w:ascii="Times New Roman" w:eastAsia="Times New Roman" w:hAnsi="Times New Roman" w:cs="Times New Roman"/>
          <w:color w:val="000000"/>
          <w:sz w:val="24"/>
          <w:szCs w:val="24"/>
          <w:lang w:eastAsia="pt-BR"/>
        </w:rPr>
        <w:t>, utilizando os descritores “</w:t>
      </w:r>
      <w:proofErr w:type="spellStart"/>
      <w:r w:rsidRPr="00F0134A">
        <w:rPr>
          <w:rFonts w:ascii="Times New Roman" w:eastAsia="Times New Roman" w:hAnsi="Times New Roman" w:cs="Times New Roman"/>
          <w:color w:val="000000"/>
          <w:sz w:val="24"/>
          <w:szCs w:val="24"/>
          <w:lang w:eastAsia="pt-BR"/>
        </w:rPr>
        <w:t>Ivermectin</w:t>
      </w:r>
      <w:proofErr w:type="spellEnd"/>
      <w:r w:rsidRPr="00F0134A">
        <w:rPr>
          <w:rFonts w:ascii="Times New Roman" w:eastAsia="Times New Roman" w:hAnsi="Times New Roman" w:cs="Times New Roman"/>
          <w:color w:val="000000"/>
          <w:sz w:val="24"/>
          <w:szCs w:val="24"/>
          <w:lang w:eastAsia="pt-BR"/>
        </w:rPr>
        <w:t>”, “</w:t>
      </w:r>
      <w:proofErr w:type="spellStart"/>
      <w:r w:rsidRPr="00F0134A">
        <w:rPr>
          <w:rFonts w:ascii="Times New Roman" w:eastAsia="Times New Roman" w:hAnsi="Times New Roman" w:cs="Times New Roman"/>
          <w:color w:val="000000"/>
          <w:sz w:val="24"/>
          <w:szCs w:val="24"/>
          <w:lang w:eastAsia="pt-BR"/>
        </w:rPr>
        <w:t>Azithromycin</w:t>
      </w:r>
      <w:proofErr w:type="spellEnd"/>
      <w:r w:rsidRPr="00F0134A">
        <w:rPr>
          <w:rFonts w:ascii="Times New Roman" w:eastAsia="Times New Roman" w:hAnsi="Times New Roman" w:cs="Times New Roman"/>
          <w:color w:val="000000"/>
          <w:sz w:val="24"/>
          <w:szCs w:val="24"/>
          <w:lang w:eastAsia="pt-BR"/>
        </w:rPr>
        <w:t>” “</w:t>
      </w:r>
      <w:proofErr w:type="spellStart"/>
      <w:r w:rsidRPr="00F0134A">
        <w:rPr>
          <w:rFonts w:ascii="Times New Roman" w:eastAsia="Times New Roman" w:hAnsi="Times New Roman" w:cs="Times New Roman"/>
          <w:color w:val="000000"/>
          <w:sz w:val="24"/>
          <w:szCs w:val="24"/>
          <w:lang w:eastAsia="pt-BR"/>
        </w:rPr>
        <w:t>Hydroxychloroquine</w:t>
      </w:r>
      <w:proofErr w:type="spellEnd"/>
      <w:r w:rsidRPr="00F0134A">
        <w:rPr>
          <w:rFonts w:ascii="Times New Roman" w:eastAsia="Times New Roman" w:hAnsi="Times New Roman" w:cs="Times New Roman"/>
          <w:color w:val="000000"/>
          <w:sz w:val="24"/>
          <w:szCs w:val="24"/>
          <w:lang w:eastAsia="pt-BR"/>
        </w:rPr>
        <w:t>”, “</w:t>
      </w:r>
      <w:proofErr w:type="spellStart"/>
      <w:r w:rsidRPr="00F0134A">
        <w:rPr>
          <w:rFonts w:ascii="Times New Roman" w:eastAsia="Times New Roman" w:hAnsi="Times New Roman" w:cs="Times New Roman"/>
          <w:color w:val="000000"/>
          <w:sz w:val="24"/>
          <w:szCs w:val="24"/>
          <w:lang w:eastAsia="pt-BR"/>
        </w:rPr>
        <w:t>Vitamin</w:t>
      </w:r>
      <w:proofErr w:type="spellEnd"/>
      <w:r w:rsidRPr="00F0134A">
        <w:rPr>
          <w:rFonts w:ascii="Times New Roman" w:eastAsia="Times New Roman" w:hAnsi="Times New Roman" w:cs="Times New Roman"/>
          <w:color w:val="000000"/>
          <w:sz w:val="24"/>
          <w:szCs w:val="24"/>
          <w:lang w:eastAsia="pt-BR"/>
        </w:rPr>
        <w:t xml:space="preserve"> D” e “</w:t>
      </w:r>
      <w:proofErr w:type="spellStart"/>
      <w:r w:rsidRPr="00F0134A">
        <w:rPr>
          <w:rFonts w:ascii="Times New Roman" w:eastAsia="Times New Roman" w:hAnsi="Times New Roman" w:cs="Times New Roman"/>
          <w:color w:val="212529"/>
          <w:sz w:val="24"/>
          <w:szCs w:val="24"/>
          <w:shd w:val="clear" w:color="auto" w:fill="FFFFFF"/>
          <w:lang w:eastAsia="pt-BR"/>
        </w:rPr>
        <w:t>Zinc</w:t>
      </w:r>
      <w:proofErr w:type="spellEnd"/>
      <w:r w:rsidRPr="00F0134A">
        <w:rPr>
          <w:rFonts w:ascii="Times New Roman" w:eastAsia="Times New Roman" w:hAnsi="Times New Roman" w:cs="Times New Roman"/>
          <w:color w:val="000000"/>
          <w:sz w:val="24"/>
          <w:szCs w:val="24"/>
          <w:lang w:eastAsia="pt-BR"/>
        </w:rPr>
        <w:t xml:space="preserve">” associados a “Congenital </w:t>
      </w:r>
      <w:proofErr w:type="spellStart"/>
      <w:r w:rsidRPr="00F0134A">
        <w:rPr>
          <w:rFonts w:ascii="Times New Roman" w:eastAsia="Times New Roman" w:hAnsi="Times New Roman" w:cs="Times New Roman"/>
          <w:color w:val="000000"/>
          <w:sz w:val="24"/>
          <w:szCs w:val="24"/>
          <w:lang w:eastAsia="pt-BR"/>
        </w:rPr>
        <w:t>Abnormalities</w:t>
      </w:r>
      <w:proofErr w:type="spellEnd"/>
      <w:r w:rsidRPr="00F0134A">
        <w:rPr>
          <w:rFonts w:ascii="Times New Roman" w:eastAsia="Times New Roman" w:hAnsi="Times New Roman" w:cs="Times New Roman"/>
          <w:color w:val="000000"/>
          <w:sz w:val="24"/>
          <w:szCs w:val="24"/>
          <w:lang w:eastAsia="pt-BR"/>
        </w:rPr>
        <w:t>”. Foram selecionados 28 artigos de um total de 601 e após leitura e análise, foi produzida a revisão literária. RESULTADOS: O uso de HCQ durante a gravidez está associado a um maior risco de malformações nos sistemas cardiovasculares, geniturinárias e nervoso, além de prematuridade e aborto</w:t>
      </w:r>
      <w:r w:rsidRPr="00F0134A">
        <w:rPr>
          <w:rFonts w:ascii="Times New Roman" w:eastAsia="Times New Roman" w:hAnsi="Times New Roman" w:cs="Times New Roman"/>
          <w:color w:val="000000"/>
          <w:sz w:val="14"/>
          <w:szCs w:val="14"/>
          <w:vertAlign w:val="superscript"/>
          <w:lang w:eastAsia="pt-BR"/>
        </w:rPr>
        <w:t>2,3,4</w:t>
      </w:r>
      <w:r w:rsidRPr="00F0134A">
        <w:rPr>
          <w:rFonts w:ascii="Times New Roman" w:eastAsia="Times New Roman" w:hAnsi="Times New Roman" w:cs="Times New Roman"/>
          <w:color w:val="000000"/>
          <w:sz w:val="24"/>
          <w:szCs w:val="24"/>
          <w:lang w:eastAsia="pt-BR"/>
        </w:rPr>
        <w:t>. Não há estudos em humanos que demonstrem malformações fetais associadas ao uso de IVT durante a gestação</w:t>
      </w:r>
      <w:r w:rsidRPr="00F0134A">
        <w:rPr>
          <w:rFonts w:ascii="Times New Roman" w:eastAsia="Times New Roman" w:hAnsi="Times New Roman" w:cs="Times New Roman"/>
          <w:color w:val="000000"/>
          <w:sz w:val="14"/>
          <w:szCs w:val="14"/>
          <w:vertAlign w:val="superscript"/>
          <w:lang w:eastAsia="pt-BR"/>
        </w:rPr>
        <w:t>5</w:t>
      </w:r>
      <w:r w:rsidRPr="00F0134A">
        <w:rPr>
          <w:rFonts w:ascii="Times New Roman" w:eastAsia="Times New Roman" w:hAnsi="Times New Roman" w:cs="Times New Roman"/>
          <w:color w:val="000000"/>
          <w:sz w:val="24"/>
          <w:szCs w:val="24"/>
          <w:lang w:eastAsia="pt-BR"/>
        </w:rPr>
        <w:t>. Houve divergência na literatura quanto ao uso da AZT, embora seja considerada segura para uso durante a gestação</w:t>
      </w:r>
      <w:r w:rsidRPr="00F0134A">
        <w:rPr>
          <w:rFonts w:ascii="Times New Roman" w:eastAsia="Times New Roman" w:hAnsi="Times New Roman" w:cs="Times New Roman"/>
          <w:color w:val="000000"/>
          <w:sz w:val="14"/>
          <w:szCs w:val="14"/>
          <w:vertAlign w:val="superscript"/>
          <w:lang w:eastAsia="pt-BR"/>
        </w:rPr>
        <w:t>6,7</w:t>
      </w:r>
      <w:r w:rsidRPr="00F0134A">
        <w:rPr>
          <w:rFonts w:ascii="Times New Roman" w:eastAsia="Times New Roman" w:hAnsi="Times New Roman" w:cs="Times New Roman"/>
          <w:color w:val="000000"/>
          <w:sz w:val="24"/>
          <w:szCs w:val="24"/>
          <w:lang w:eastAsia="pt-BR"/>
        </w:rPr>
        <w:t xml:space="preserve">. A </w:t>
      </w:r>
      <w:proofErr w:type="spellStart"/>
      <w:r w:rsidRPr="00F0134A">
        <w:rPr>
          <w:rFonts w:ascii="Times New Roman" w:eastAsia="Times New Roman" w:hAnsi="Times New Roman" w:cs="Times New Roman"/>
          <w:color w:val="000000"/>
          <w:sz w:val="24"/>
          <w:szCs w:val="24"/>
          <w:lang w:eastAsia="pt-BR"/>
        </w:rPr>
        <w:t>Vit</w:t>
      </w:r>
      <w:proofErr w:type="spellEnd"/>
      <w:r w:rsidRPr="00F0134A">
        <w:rPr>
          <w:rFonts w:ascii="Times New Roman" w:eastAsia="Times New Roman" w:hAnsi="Times New Roman" w:cs="Times New Roman"/>
          <w:color w:val="000000"/>
          <w:sz w:val="24"/>
          <w:szCs w:val="24"/>
          <w:lang w:eastAsia="pt-BR"/>
        </w:rPr>
        <w:t xml:space="preserve"> D em excesso parece </w:t>
      </w:r>
      <w:proofErr w:type="gramStart"/>
      <w:r w:rsidRPr="00F0134A">
        <w:rPr>
          <w:rFonts w:ascii="Times New Roman" w:eastAsia="Times New Roman" w:hAnsi="Times New Roman" w:cs="Times New Roman"/>
          <w:color w:val="000000"/>
          <w:sz w:val="24"/>
          <w:szCs w:val="24"/>
          <w:lang w:eastAsia="pt-BR"/>
        </w:rPr>
        <w:t>estar  associada</w:t>
      </w:r>
      <w:proofErr w:type="gramEnd"/>
      <w:r w:rsidRPr="00F0134A">
        <w:rPr>
          <w:rFonts w:ascii="Times New Roman" w:eastAsia="Times New Roman" w:hAnsi="Times New Roman" w:cs="Times New Roman"/>
          <w:color w:val="000000"/>
          <w:sz w:val="24"/>
          <w:szCs w:val="24"/>
          <w:lang w:eastAsia="pt-BR"/>
        </w:rPr>
        <w:t xml:space="preserve"> a algumas malformações congênitas</w:t>
      </w:r>
      <w:r w:rsidRPr="00F0134A">
        <w:rPr>
          <w:rFonts w:ascii="Times New Roman" w:eastAsia="Times New Roman" w:hAnsi="Times New Roman" w:cs="Times New Roman"/>
          <w:color w:val="000000"/>
          <w:sz w:val="14"/>
          <w:szCs w:val="14"/>
          <w:vertAlign w:val="superscript"/>
          <w:lang w:eastAsia="pt-BR"/>
        </w:rPr>
        <w:t>8,9</w:t>
      </w:r>
      <w:r w:rsidRPr="00F0134A">
        <w:rPr>
          <w:rFonts w:ascii="Times New Roman" w:eastAsia="Times New Roman" w:hAnsi="Times New Roman" w:cs="Times New Roman"/>
          <w:color w:val="000000"/>
          <w:sz w:val="24"/>
          <w:szCs w:val="24"/>
          <w:lang w:eastAsia="pt-BR"/>
        </w:rPr>
        <w:t>.  Da mesma forma, doses elevadas de Zn em gestantes demonstram possível associação com malformações cardíacas</w:t>
      </w:r>
      <w:r w:rsidRPr="00F0134A">
        <w:rPr>
          <w:rFonts w:ascii="Times New Roman" w:eastAsia="Times New Roman" w:hAnsi="Times New Roman" w:cs="Times New Roman"/>
          <w:color w:val="000000"/>
          <w:sz w:val="14"/>
          <w:szCs w:val="14"/>
          <w:vertAlign w:val="superscript"/>
          <w:lang w:eastAsia="pt-BR"/>
        </w:rPr>
        <w:t>10,11,12</w:t>
      </w:r>
      <w:r w:rsidRPr="00F0134A">
        <w:rPr>
          <w:rFonts w:ascii="Times New Roman" w:eastAsia="Times New Roman" w:hAnsi="Times New Roman" w:cs="Times New Roman"/>
          <w:color w:val="000000"/>
          <w:sz w:val="24"/>
          <w:szCs w:val="24"/>
          <w:lang w:eastAsia="pt-BR"/>
        </w:rPr>
        <w:t xml:space="preserve">. CONCLUSÕES: Apesar das limitações nos estudos, entre os medicamentos utilizados no “Kit COVID-19” a HCQ foi a que demonstrou maior potencial teratogênico em humanos. O Zn e </w:t>
      </w:r>
      <w:proofErr w:type="spellStart"/>
      <w:r w:rsidRPr="00F0134A">
        <w:rPr>
          <w:rFonts w:ascii="Times New Roman" w:eastAsia="Times New Roman" w:hAnsi="Times New Roman" w:cs="Times New Roman"/>
          <w:color w:val="000000"/>
          <w:sz w:val="24"/>
          <w:szCs w:val="24"/>
          <w:lang w:eastAsia="pt-BR"/>
        </w:rPr>
        <w:t>Vit</w:t>
      </w:r>
      <w:proofErr w:type="spellEnd"/>
      <w:r w:rsidRPr="00F0134A">
        <w:rPr>
          <w:rFonts w:ascii="Times New Roman" w:eastAsia="Times New Roman" w:hAnsi="Times New Roman" w:cs="Times New Roman"/>
          <w:color w:val="000000"/>
          <w:sz w:val="24"/>
          <w:szCs w:val="24"/>
          <w:lang w:eastAsia="pt-BR"/>
        </w:rPr>
        <w:t xml:space="preserve"> D quando administrado em doses elevadas apresenta potencial teratogênico, não devendo </w:t>
      </w:r>
      <w:r w:rsidRPr="00F0134A">
        <w:rPr>
          <w:rFonts w:ascii="Times New Roman" w:eastAsia="Times New Roman" w:hAnsi="Times New Roman" w:cs="Times New Roman"/>
          <w:color w:val="000000"/>
          <w:sz w:val="24"/>
          <w:szCs w:val="24"/>
          <w:lang w:eastAsia="pt-BR"/>
        </w:rPr>
        <w:lastRenderedPageBreak/>
        <w:t>exceder a dose máxima recomendada para gestantes. AZT e IVT, ainda que não tenham correlação direta com danos à organogênese fetal, não devem ser utilizadas sem que haja comorbidade que justifique seu uso.</w:t>
      </w:r>
    </w:p>
    <w:p w14:paraId="03566209" w14:textId="77777777" w:rsidR="00F0134A" w:rsidRPr="00F0134A" w:rsidRDefault="00F0134A" w:rsidP="00F0134A">
      <w:pPr>
        <w:spacing w:after="0" w:line="360" w:lineRule="auto"/>
        <w:jc w:val="both"/>
        <w:rPr>
          <w:rFonts w:ascii="Times New Roman" w:eastAsia="Times New Roman" w:hAnsi="Times New Roman" w:cs="Times New Roman"/>
          <w:color w:val="000000"/>
          <w:sz w:val="24"/>
          <w:szCs w:val="24"/>
          <w:lang w:eastAsia="pt-BR"/>
        </w:rPr>
      </w:pPr>
    </w:p>
    <w:p w14:paraId="5031618D" w14:textId="77777777" w:rsidR="00F0134A" w:rsidRPr="00F0134A" w:rsidRDefault="00F0134A" w:rsidP="00F0134A">
      <w:pPr>
        <w:spacing w:line="240" w:lineRule="auto"/>
        <w:jc w:val="both"/>
        <w:rPr>
          <w:rFonts w:ascii="Times New Roman" w:eastAsia="Times New Roman" w:hAnsi="Times New Roman" w:cs="Times New Roman"/>
          <w:sz w:val="24"/>
          <w:szCs w:val="24"/>
          <w:lang w:eastAsia="pt-BR"/>
        </w:rPr>
      </w:pPr>
      <w:r w:rsidRPr="00F0134A">
        <w:rPr>
          <w:rFonts w:ascii="Times New Roman" w:eastAsia="Times New Roman" w:hAnsi="Times New Roman" w:cs="Times New Roman"/>
          <w:color w:val="000000"/>
          <w:sz w:val="24"/>
          <w:szCs w:val="24"/>
          <w:lang w:eastAsia="pt-BR"/>
        </w:rPr>
        <w:t>PALAVRAS-CHAVE: Anormalidades Congênitas, Tratamento precoce, COVID-19.</w:t>
      </w:r>
    </w:p>
    <w:p w14:paraId="11783046" w14:textId="77777777" w:rsidR="00F0134A" w:rsidRPr="00F0134A" w:rsidRDefault="00F0134A" w:rsidP="00F0134A">
      <w:pPr>
        <w:spacing w:after="0" w:line="240" w:lineRule="auto"/>
        <w:rPr>
          <w:rFonts w:ascii="Times New Roman" w:eastAsia="Times New Roman" w:hAnsi="Times New Roman" w:cs="Times New Roman"/>
          <w:sz w:val="24"/>
          <w:szCs w:val="24"/>
          <w:lang w:eastAsia="pt-BR"/>
        </w:rPr>
      </w:pPr>
    </w:p>
    <w:p w14:paraId="4AE09CEF" w14:textId="77777777" w:rsidR="00F0134A" w:rsidRPr="00F0134A" w:rsidRDefault="00F0134A" w:rsidP="00F0134A">
      <w:pPr>
        <w:spacing w:line="240" w:lineRule="auto"/>
        <w:jc w:val="both"/>
        <w:rPr>
          <w:rFonts w:ascii="Times New Roman" w:eastAsia="Times New Roman" w:hAnsi="Times New Roman" w:cs="Times New Roman"/>
          <w:sz w:val="24"/>
          <w:szCs w:val="24"/>
          <w:lang w:eastAsia="pt-BR"/>
        </w:rPr>
      </w:pPr>
      <w:r w:rsidRPr="00F0134A">
        <w:rPr>
          <w:rFonts w:ascii="Times New Roman" w:eastAsia="Times New Roman" w:hAnsi="Times New Roman" w:cs="Times New Roman"/>
          <w:color w:val="000000"/>
          <w:sz w:val="24"/>
          <w:szCs w:val="24"/>
          <w:lang w:eastAsia="pt-BR"/>
        </w:rPr>
        <w:t>REFERÊNCIAS</w:t>
      </w:r>
    </w:p>
    <w:p w14:paraId="25F15CCF"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eastAsia="pt-BR"/>
        </w:rPr>
        <w:t xml:space="preserve">​1. Santos-Pinto CDB, Miranda ES, Osorio-De-Castro CGS. </w:t>
      </w:r>
      <w:r w:rsidRPr="00F0134A">
        <w:rPr>
          <w:rFonts w:ascii="Times New Roman" w:eastAsia="Times New Roman" w:hAnsi="Times New Roman" w:cs="Times New Roman"/>
          <w:color w:val="000000"/>
          <w:sz w:val="24"/>
          <w:szCs w:val="24"/>
          <w:lang w:val="en-US" w:eastAsia="pt-BR"/>
        </w:rPr>
        <w:t xml:space="preserve">“Kit-covid” and the popular pharmacy program in Brazil. </w:t>
      </w:r>
      <w:proofErr w:type="spellStart"/>
      <w:r w:rsidRPr="00F0134A">
        <w:rPr>
          <w:rFonts w:ascii="Times New Roman" w:eastAsia="Times New Roman" w:hAnsi="Times New Roman" w:cs="Times New Roman"/>
          <w:color w:val="000000"/>
          <w:sz w:val="24"/>
          <w:szCs w:val="24"/>
          <w:lang w:val="en-US" w:eastAsia="pt-BR"/>
        </w:rPr>
        <w:t>Cadernos</w:t>
      </w:r>
      <w:proofErr w:type="spellEnd"/>
      <w:r w:rsidRPr="00F0134A">
        <w:rPr>
          <w:rFonts w:ascii="Times New Roman" w:eastAsia="Times New Roman" w:hAnsi="Times New Roman" w:cs="Times New Roman"/>
          <w:color w:val="000000"/>
          <w:sz w:val="24"/>
          <w:szCs w:val="24"/>
          <w:lang w:val="en-US" w:eastAsia="pt-BR"/>
        </w:rPr>
        <w:t xml:space="preserve"> de </w:t>
      </w:r>
      <w:proofErr w:type="spellStart"/>
      <w:r w:rsidRPr="00F0134A">
        <w:rPr>
          <w:rFonts w:ascii="Times New Roman" w:eastAsia="Times New Roman" w:hAnsi="Times New Roman" w:cs="Times New Roman"/>
          <w:color w:val="000000"/>
          <w:sz w:val="24"/>
          <w:szCs w:val="24"/>
          <w:lang w:val="en-US" w:eastAsia="pt-BR"/>
        </w:rPr>
        <w:t>Saude</w:t>
      </w:r>
      <w:proofErr w:type="spellEnd"/>
      <w:r w:rsidRPr="00F0134A">
        <w:rPr>
          <w:rFonts w:ascii="Times New Roman" w:eastAsia="Times New Roman" w:hAnsi="Times New Roman" w:cs="Times New Roman"/>
          <w:color w:val="000000"/>
          <w:sz w:val="24"/>
          <w:szCs w:val="24"/>
          <w:lang w:val="en-US" w:eastAsia="pt-BR"/>
        </w:rPr>
        <w:t xml:space="preserve"> Publica. 2021;37(2).  </w:t>
      </w:r>
    </w:p>
    <w:p w14:paraId="37823ED3"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 xml:space="preserve">2. Huybrechts KF, Bateman BT, Zhu Y, Straub L, </w:t>
      </w:r>
      <w:proofErr w:type="spellStart"/>
      <w:r w:rsidRPr="00F0134A">
        <w:rPr>
          <w:rFonts w:ascii="Times New Roman" w:eastAsia="Times New Roman" w:hAnsi="Times New Roman" w:cs="Times New Roman"/>
          <w:color w:val="000000"/>
          <w:sz w:val="24"/>
          <w:szCs w:val="24"/>
          <w:lang w:val="en-US" w:eastAsia="pt-BR"/>
        </w:rPr>
        <w:t>Mogun</w:t>
      </w:r>
      <w:proofErr w:type="spellEnd"/>
      <w:r w:rsidRPr="00F0134A">
        <w:rPr>
          <w:rFonts w:ascii="Times New Roman" w:eastAsia="Times New Roman" w:hAnsi="Times New Roman" w:cs="Times New Roman"/>
          <w:color w:val="000000"/>
          <w:sz w:val="24"/>
          <w:szCs w:val="24"/>
          <w:lang w:val="en-US" w:eastAsia="pt-BR"/>
        </w:rPr>
        <w:t xml:space="preserve"> H, Kim SC, et al. Hydroxychloroquine early in pregnancy and risk of birth defects. American Journal of Obstetrics and Gynecology. 2021 Mar 1;224(3</w:t>
      </w:r>
      <w:proofErr w:type="gramStart"/>
      <w:r w:rsidRPr="00F0134A">
        <w:rPr>
          <w:rFonts w:ascii="Times New Roman" w:eastAsia="Times New Roman" w:hAnsi="Times New Roman" w:cs="Times New Roman"/>
          <w:color w:val="000000"/>
          <w:sz w:val="24"/>
          <w:szCs w:val="24"/>
          <w:lang w:val="en-US" w:eastAsia="pt-BR"/>
        </w:rPr>
        <w:t>):290.e</w:t>
      </w:r>
      <w:proofErr w:type="gramEnd"/>
      <w:r w:rsidRPr="00F0134A">
        <w:rPr>
          <w:rFonts w:ascii="Times New Roman" w:eastAsia="Times New Roman" w:hAnsi="Times New Roman" w:cs="Times New Roman"/>
          <w:color w:val="000000"/>
          <w:sz w:val="24"/>
          <w:szCs w:val="24"/>
          <w:lang w:val="en-US" w:eastAsia="pt-BR"/>
        </w:rPr>
        <w:t>1-290.e22.  </w:t>
      </w:r>
    </w:p>
    <w:p w14:paraId="1AB10563"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 xml:space="preserve">3. Kaplan YC, </w:t>
      </w:r>
      <w:proofErr w:type="spellStart"/>
      <w:r w:rsidRPr="00F0134A">
        <w:rPr>
          <w:rFonts w:ascii="Times New Roman" w:eastAsia="Times New Roman" w:hAnsi="Times New Roman" w:cs="Times New Roman"/>
          <w:color w:val="000000"/>
          <w:sz w:val="24"/>
          <w:szCs w:val="24"/>
          <w:lang w:val="en-US" w:eastAsia="pt-BR"/>
        </w:rPr>
        <w:t>Ozsarfati</w:t>
      </w:r>
      <w:proofErr w:type="spellEnd"/>
      <w:r w:rsidRPr="00F0134A">
        <w:rPr>
          <w:rFonts w:ascii="Times New Roman" w:eastAsia="Times New Roman" w:hAnsi="Times New Roman" w:cs="Times New Roman"/>
          <w:color w:val="000000"/>
          <w:sz w:val="24"/>
          <w:szCs w:val="24"/>
          <w:lang w:val="en-US" w:eastAsia="pt-BR"/>
        </w:rPr>
        <w:t xml:space="preserve"> J, Nickel C, </w:t>
      </w:r>
      <w:proofErr w:type="spellStart"/>
      <w:r w:rsidRPr="00F0134A">
        <w:rPr>
          <w:rFonts w:ascii="Times New Roman" w:eastAsia="Times New Roman" w:hAnsi="Times New Roman" w:cs="Times New Roman"/>
          <w:color w:val="000000"/>
          <w:sz w:val="24"/>
          <w:szCs w:val="24"/>
          <w:lang w:val="en-US" w:eastAsia="pt-BR"/>
        </w:rPr>
        <w:t>Koren</w:t>
      </w:r>
      <w:proofErr w:type="spellEnd"/>
      <w:r w:rsidRPr="00F0134A">
        <w:rPr>
          <w:rFonts w:ascii="Times New Roman" w:eastAsia="Times New Roman" w:hAnsi="Times New Roman" w:cs="Times New Roman"/>
          <w:color w:val="000000"/>
          <w:sz w:val="24"/>
          <w:szCs w:val="24"/>
          <w:lang w:val="en-US" w:eastAsia="pt-BR"/>
        </w:rPr>
        <w:t xml:space="preserve"> G. Reproductive outcomes following hydroxychloroquine use for autoimmune diseases: A systematic review and meta-analysis. Vol. 81, British Journal of Clinical Pharmacology. Blackwell Publishing Ltd; 2016. p. 835–48.  </w:t>
      </w:r>
    </w:p>
    <w:p w14:paraId="14286D8D"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 xml:space="preserve">4. Khan MSI, </w:t>
      </w:r>
      <w:proofErr w:type="spellStart"/>
      <w:r w:rsidRPr="00F0134A">
        <w:rPr>
          <w:rFonts w:ascii="Times New Roman" w:eastAsia="Times New Roman" w:hAnsi="Times New Roman" w:cs="Times New Roman"/>
          <w:color w:val="000000"/>
          <w:sz w:val="24"/>
          <w:szCs w:val="24"/>
          <w:lang w:val="en-US" w:eastAsia="pt-BR"/>
        </w:rPr>
        <w:t>Nabeka</w:t>
      </w:r>
      <w:proofErr w:type="spellEnd"/>
      <w:r w:rsidRPr="00F0134A">
        <w:rPr>
          <w:rFonts w:ascii="Times New Roman" w:eastAsia="Times New Roman" w:hAnsi="Times New Roman" w:cs="Times New Roman"/>
          <w:color w:val="000000"/>
          <w:sz w:val="24"/>
          <w:szCs w:val="24"/>
          <w:lang w:val="en-US" w:eastAsia="pt-BR"/>
        </w:rPr>
        <w:t xml:space="preserve"> H, Akbar SMF, </w:t>
      </w:r>
      <w:proofErr w:type="spellStart"/>
      <w:r w:rsidRPr="00F0134A">
        <w:rPr>
          <w:rFonts w:ascii="Times New Roman" w:eastAsia="Times New Roman" w:hAnsi="Times New Roman" w:cs="Times New Roman"/>
          <w:color w:val="000000"/>
          <w:sz w:val="24"/>
          <w:szCs w:val="24"/>
          <w:lang w:val="en-US" w:eastAsia="pt-BR"/>
        </w:rPr>
        <w:t>Mahtab</w:t>
      </w:r>
      <w:proofErr w:type="spellEnd"/>
      <w:r w:rsidRPr="00F0134A">
        <w:rPr>
          <w:rFonts w:ascii="Times New Roman" w:eastAsia="Times New Roman" w:hAnsi="Times New Roman" w:cs="Times New Roman"/>
          <w:color w:val="000000"/>
          <w:sz w:val="24"/>
          <w:szCs w:val="24"/>
          <w:lang w:val="en-US" w:eastAsia="pt-BR"/>
        </w:rPr>
        <w:t xml:space="preserve"> M al, </w:t>
      </w:r>
      <w:proofErr w:type="spellStart"/>
      <w:r w:rsidRPr="00F0134A">
        <w:rPr>
          <w:rFonts w:ascii="Times New Roman" w:eastAsia="Times New Roman" w:hAnsi="Times New Roman" w:cs="Times New Roman"/>
          <w:color w:val="000000"/>
          <w:sz w:val="24"/>
          <w:szCs w:val="24"/>
          <w:lang w:val="en-US" w:eastAsia="pt-BR"/>
        </w:rPr>
        <w:t>Shimokawa</w:t>
      </w:r>
      <w:proofErr w:type="spellEnd"/>
      <w:r w:rsidRPr="00F0134A">
        <w:rPr>
          <w:rFonts w:ascii="Times New Roman" w:eastAsia="Times New Roman" w:hAnsi="Times New Roman" w:cs="Times New Roman"/>
          <w:color w:val="000000"/>
          <w:sz w:val="24"/>
          <w:szCs w:val="24"/>
          <w:lang w:val="en-US" w:eastAsia="pt-BR"/>
        </w:rPr>
        <w:t xml:space="preserve"> T, Islam F, et al. Risk of congenital birth defects during COVID-19 pandemic: Draw attention to the physicians and policymakers. Journal of Global Health. 2020 Dec 1;10(2).  </w:t>
      </w:r>
    </w:p>
    <w:p w14:paraId="6DFF71BE"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 xml:space="preserve">5. Nicolas P, Maia MF, </w:t>
      </w:r>
      <w:proofErr w:type="spellStart"/>
      <w:r w:rsidRPr="00F0134A">
        <w:rPr>
          <w:rFonts w:ascii="Times New Roman" w:eastAsia="Times New Roman" w:hAnsi="Times New Roman" w:cs="Times New Roman"/>
          <w:color w:val="000000"/>
          <w:sz w:val="24"/>
          <w:szCs w:val="24"/>
          <w:lang w:val="en-US" w:eastAsia="pt-BR"/>
        </w:rPr>
        <w:t>Bassat</w:t>
      </w:r>
      <w:proofErr w:type="spellEnd"/>
      <w:r w:rsidRPr="00F0134A">
        <w:rPr>
          <w:rFonts w:ascii="Times New Roman" w:eastAsia="Times New Roman" w:hAnsi="Times New Roman" w:cs="Times New Roman"/>
          <w:color w:val="000000"/>
          <w:sz w:val="24"/>
          <w:szCs w:val="24"/>
          <w:lang w:val="en-US" w:eastAsia="pt-BR"/>
        </w:rPr>
        <w:t xml:space="preserve"> Q, </w:t>
      </w:r>
      <w:proofErr w:type="spellStart"/>
      <w:r w:rsidRPr="00F0134A">
        <w:rPr>
          <w:rFonts w:ascii="Times New Roman" w:eastAsia="Times New Roman" w:hAnsi="Times New Roman" w:cs="Times New Roman"/>
          <w:color w:val="000000"/>
          <w:sz w:val="24"/>
          <w:szCs w:val="24"/>
          <w:lang w:val="en-US" w:eastAsia="pt-BR"/>
        </w:rPr>
        <w:t>Kobylinski</w:t>
      </w:r>
      <w:proofErr w:type="spellEnd"/>
      <w:r w:rsidRPr="00F0134A">
        <w:rPr>
          <w:rFonts w:ascii="Times New Roman" w:eastAsia="Times New Roman" w:hAnsi="Times New Roman" w:cs="Times New Roman"/>
          <w:color w:val="000000"/>
          <w:sz w:val="24"/>
          <w:szCs w:val="24"/>
          <w:lang w:val="en-US" w:eastAsia="pt-BR"/>
        </w:rPr>
        <w:t xml:space="preserve"> KC, Monteiro W, </w:t>
      </w:r>
      <w:proofErr w:type="spellStart"/>
      <w:r w:rsidRPr="00F0134A">
        <w:rPr>
          <w:rFonts w:ascii="Times New Roman" w:eastAsia="Times New Roman" w:hAnsi="Times New Roman" w:cs="Times New Roman"/>
          <w:color w:val="000000"/>
          <w:sz w:val="24"/>
          <w:szCs w:val="24"/>
          <w:lang w:val="en-US" w:eastAsia="pt-BR"/>
        </w:rPr>
        <w:t>Rabinovich</w:t>
      </w:r>
      <w:proofErr w:type="spellEnd"/>
      <w:r w:rsidRPr="00F0134A">
        <w:rPr>
          <w:rFonts w:ascii="Times New Roman" w:eastAsia="Times New Roman" w:hAnsi="Times New Roman" w:cs="Times New Roman"/>
          <w:color w:val="000000"/>
          <w:sz w:val="24"/>
          <w:szCs w:val="24"/>
          <w:lang w:val="en-US" w:eastAsia="pt-BR"/>
        </w:rPr>
        <w:t xml:space="preserve"> NR, et al. Safety of oral ivermectin during pregnancy: a systematic review and meta-analysis. The Lancet Global Health. 2020 Jan 1;8(1</w:t>
      </w:r>
      <w:proofErr w:type="gramStart"/>
      <w:r w:rsidRPr="00F0134A">
        <w:rPr>
          <w:rFonts w:ascii="Times New Roman" w:eastAsia="Times New Roman" w:hAnsi="Times New Roman" w:cs="Times New Roman"/>
          <w:color w:val="000000"/>
          <w:sz w:val="24"/>
          <w:szCs w:val="24"/>
          <w:lang w:val="en-US" w:eastAsia="pt-BR"/>
        </w:rPr>
        <w:t>):e</w:t>
      </w:r>
      <w:proofErr w:type="gramEnd"/>
      <w:r w:rsidRPr="00F0134A">
        <w:rPr>
          <w:rFonts w:ascii="Times New Roman" w:eastAsia="Times New Roman" w:hAnsi="Times New Roman" w:cs="Times New Roman"/>
          <w:color w:val="000000"/>
          <w:sz w:val="24"/>
          <w:szCs w:val="24"/>
          <w:lang w:val="en-US" w:eastAsia="pt-BR"/>
        </w:rPr>
        <w:t>92–100.  </w:t>
      </w:r>
    </w:p>
    <w:p w14:paraId="7BBB76B6"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 xml:space="preserve">6. </w:t>
      </w:r>
      <w:proofErr w:type="spellStart"/>
      <w:r w:rsidRPr="00F0134A">
        <w:rPr>
          <w:rFonts w:ascii="Times New Roman" w:eastAsia="Times New Roman" w:hAnsi="Times New Roman" w:cs="Times New Roman"/>
          <w:color w:val="000000"/>
          <w:sz w:val="24"/>
          <w:szCs w:val="24"/>
          <w:lang w:val="en-US" w:eastAsia="pt-BR"/>
        </w:rPr>
        <w:t>Damkier</w:t>
      </w:r>
      <w:proofErr w:type="spellEnd"/>
      <w:r w:rsidRPr="00F0134A">
        <w:rPr>
          <w:rFonts w:ascii="Times New Roman" w:eastAsia="Times New Roman" w:hAnsi="Times New Roman" w:cs="Times New Roman"/>
          <w:color w:val="000000"/>
          <w:sz w:val="24"/>
          <w:szCs w:val="24"/>
          <w:lang w:val="en-US" w:eastAsia="pt-BR"/>
        </w:rPr>
        <w:t xml:space="preserve"> P, </w:t>
      </w:r>
      <w:proofErr w:type="spellStart"/>
      <w:r w:rsidRPr="00F0134A">
        <w:rPr>
          <w:rFonts w:ascii="Times New Roman" w:eastAsia="Times New Roman" w:hAnsi="Times New Roman" w:cs="Times New Roman"/>
          <w:color w:val="000000"/>
          <w:sz w:val="24"/>
          <w:szCs w:val="24"/>
          <w:lang w:val="en-US" w:eastAsia="pt-BR"/>
        </w:rPr>
        <w:t>Brønniche</w:t>
      </w:r>
      <w:proofErr w:type="spellEnd"/>
      <w:r w:rsidRPr="00F0134A">
        <w:rPr>
          <w:rFonts w:ascii="Times New Roman" w:eastAsia="Times New Roman" w:hAnsi="Times New Roman" w:cs="Times New Roman"/>
          <w:color w:val="000000"/>
          <w:sz w:val="24"/>
          <w:szCs w:val="24"/>
          <w:lang w:val="en-US" w:eastAsia="pt-BR"/>
        </w:rPr>
        <w:t xml:space="preserve"> LMS, </w:t>
      </w:r>
      <w:proofErr w:type="spellStart"/>
      <w:r w:rsidRPr="00F0134A">
        <w:rPr>
          <w:rFonts w:ascii="Times New Roman" w:eastAsia="Times New Roman" w:hAnsi="Times New Roman" w:cs="Times New Roman"/>
          <w:color w:val="000000"/>
          <w:sz w:val="24"/>
          <w:szCs w:val="24"/>
          <w:lang w:val="en-US" w:eastAsia="pt-BR"/>
        </w:rPr>
        <w:t>Korch</w:t>
      </w:r>
      <w:proofErr w:type="spellEnd"/>
      <w:r w:rsidRPr="00F0134A">
        <w:rPr>
          <w:rFonts w:ascii="Times New Roman" w:eastAsia="Times New Roman" w:hAnsi="Times New Roman" w:cs="Times New Roman"/>
          <w:color w:val="000000"/>
          <w:sz w:val="24"/>
          <w:szCs w:val="24"/>
          <w:lang w:val="en-US" w:eastAsia="pt-BR"/>
        </w:rPr>
        <w:t xml:space="preserve">-Frandsen JFB, </w:t>
      </w:r>
      <w:proofErr w:type="spellStart"/>
      <w:r w:rsidRPr="00F0134A">
        <w:rPr>
          <w:rFonts w:ascii="Times New Roman" w:eastAsia="Times New Roman" w:hAnsi="Times New Roman" w:cs="Times New Roman"/>
          <w:color w:val="000000"/>
          <w:sz w:val="24"/>
          <w:szCs w:val="24"/>
          <w:lang w:val="en-US" w:eastAsia="pt-BR"/>
        </w:rPr>
        <w:t>Broe</w:t>
      </w:r>
      <w:proofErr w:type="spellEnd"/>
      <w:r w:rsidRPr="00F0134A">
        <w:rPr>
          <w:rFonts w:ascii="Times New Roman" w:eastAsia="Times New Roman" w:hAnsi="Times New Roman" w:cs="Times New Roman"/>
          <w:color w:val="000000"/>
          <w:sz w:val="24"/>
          <w:szCs w:val="24"/>
          <w:lang w:val="en-US" w:eastAsia="pt-BR"/>
        </w:rPr>
        <w:t xml:space="preserve"> A. In utero exposure to antibiotics and risk of congenital malformations: a population-based study. American Journal of Obstetrics and Gynecology. 2019 Dec 1;221(6</w:t>
      </w:r>
      <w:proofErr w:type="gramStart"/>
      <w:r w:rsidRPr="00F0134A">
        <w:rPr>
          <w:rFonts w:ascii="Times New Roman" w:eastAsia="Times New Roman" w:hAnsi="Times New Roman" w:cs="Times New Roman"/>
          <w:color w:val="000000"/>
          <w:sz w:val="24"/>
          <w:szCs w:val="24"/>
          <w:lang w:val="en-US" w:eastAsia="pt-BR"/>
        </w:rPr>
        <w:t>):648.e</w:t>
      </w:r>
      <w:proofErr w:type="gramEnd"/>
      <w:r w:rsidRPr="00F0134A">
        <w:rPr>
          <w:rFonts w:ascii="Times New Roman" w:eastAsia="Times New Roman" w:hAnsi="Times New Roman" w:cs="Times New Roman"/>
          <w:color w:val="000000"/>
          <w:sz w:val="24"/>
          <w:szCs w:val="24"/>
          <w:lang w:val="en-US" w:eastAsia="pt-BR"/>
        </w:rPr>
        <w:t>1-648.e15.  </w:t>
      </w:r>
    </w:p>
    <w:p w14:paraId="61C62B83"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7. Fan H, Gilbert R, O’Callaghan F, Li L. Associations between macrolide antibiotics prescribing during pregnancy and adverse child outcomes in the UK: Population based cohort study. The BMJ. 2020 Feb 1;368.  </w:t>
      </w:r>
    </w:p>
    <w:p w14:paraId="0A802320"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 xml:space="preserve">8. </w:t>
      </w:r>
      <w:proofErr w:type="spellStart"/>
      <w:r w:rsidRPr="00F0134A">
        <w:rPr>
          <w:rFonts w:ascii="Times New Roman" w:eastAsia="Times New Roman" w:hAnsi="Times New Roman" w:cs="Times New Roman"/>
          <w:color w:val="000000"/>
          <w:sz w:val="24"/>
          <w:szCs w:val="24"/>
          <w:lang w:val="en-US" w:eastAsia="pt-BR"/>
        </w:rPr>
        <w:t>Movassaghi</w:t>
      </w:r>
      <w:proofErr w:type="spellEnd"/>
      <w:r w:rsidRPr="00F0134A">
        <w:rPr>
          <w:rFonts w:ascii="Times New Roman" w:eastAsia="Times New Roman" w:hAnsi="Times New Roman" w:cs="Times New Roman"/>
          <w:color w:val="000000"/>
          <w:sz w:val="24"/>
          <w:szCs w:val="24"/>
          <w:lang w:val="en-US" w:eastAsia="pt-BR"/>
        </w:rPr>
        <w:t xml:space="preserve"> M, </w:t>
      </w:r>
      <w:proofErr w:type="spellStart"/>
      <w:r w:rsidRPr="00F0134A">
        <w:rPr>
          <w:rFonts w:ascii="Times New Roman" w:eastAsia="Times New Roman" w:hAnsi="Times New Roman" w:cs="Times New Roman"/>
          <w:color w:val="000000"/>
          <w:sz w:val="24"/>
          <w:szCs w:val="24"/>
          <w:lang w:val="en-US" w:eastAsia="pt-BR"/>
        </w:rPr>
        <w:t>Bianconi</w:t>
      </w:r>
      <w:proofErr w:type="spellEnd"/>
      <w:r w:rsidRPr="00F0134A">
        <w:rPr>
          <w:rFonts w:ascii="Times New Roman" w:eastAsia="Times New Roman" w:hAnsi="Times New Roman" w:cs="Times New Roman"/>
          <w:color w:val="000000"/>
          <w:sz w:val="24"/>
          <w:szCs w:val="24"/>
          <w:lang w:val="en-US" w:eastAsia="pt-BR"/>
        </w:rPr>
        <w:t xml:space="preserve"> S, </w:t>
      </w:r>
      <w:proofErr w:type="spellStart"/>
      <w:r w:rsidRPr="00F0134A">
        <w:rPr>
          <w:rFonts w:ascii="Times New Roman" w:eastAsia="Times New Roman" w:hAnsi="Times New Roman" w:cs="Times New Roman"/>
          <w:color w:val="000000"/>
          <w:sz w:val="24"/>
          <w:szCs w:val="24"/>
          <w:lang w:val="en-US" w:eastAsia="pt-BR"/>
        </w:rPr>
        <w:t>Feinn</w:t>
      </w:r>
      <w:proofErr w:type="spellEnd"/>
      <w:r w:rsidRPr="00F0134A">
        <w:rPr>
          <w:rFonts w:ascii="Times New Roman" w:eastAsia="Times New Roman" w:hAnsi="Times New Roman" w:cs="Times New Roman"/>
          <w:color w:val="000000"/>
          <w:sz w:val="24"/>
          <w:szCs w:val="24"/>
          <w:lang w:val="en-US" w:eastAsia="pt-BR"/>
        </w:rPr>
        <w:t xml:space="preserve"> R, </w:t>
      </w:r>
      <w:proofErr w:type="spellStart"/>
      <w:r w:rsidRPr="00F0134A">
        <w:rPr>
          <w:rFonts w:ascii="Times New Roman" w:eastAsia="Times New Roman" w:hAnsi="Times New Roman" w:cs="Times New Roman"/>
          <w:color w:val="000000"/>
          <w:sz w:val="24"/>
          <w:szCs w:val="24"/>
          <w:lang w:val="en-US" w:eastAsia="pt-BR"/>
        </w:rPr>
        <w:t>Wassif</w:t>
      </w:r>
      <w:proofErr w:type="spellEnd"/>
      <w:r w:rsidRPr="00F0134A">
        <w:rPr>
          <w:rFonts w:ascii="Times New Roman" w:eastAsia="Times New Roman" w:hAnsi="Times New Roman" w:cs="Times New Roman"/>
          <w:color w:val="000000"/>
          <w:sz w:val="24"/>
          <w:szCs w:val="24"/>
          <w:lang w:val="en-US" w:eastAsia="pt-BR"/>
        </w:rPr>
        <w:t xml:space="preserve"> CA, Porter FD. Vitamin D levels in Smith-Lemli-Opitz syndrome. American Journal of Medical Genetics, Part A. 2017 Oct 1;173(10):2577–83.  </w:t>
      </w:r>
    </w:p>
    <w:p w14:paraId="70D030A1"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 xml:space="preserve">9. </w:t>
      </w:r>
      <w:proofErr w:type="spellStart"/>
      <w:r w:rsidRPr="00F0134A">
        <w:rPr>
          <w:rFonts w:ascii="Times New Roman" w:eastAsia="Times New Roman" w:hAnsi="Times New Roman" w:cs="Times New Roman"/>
          <w:color w:val="000000"/>
          <w:sz w:val="24"/>
          <w:szCs w:val="24"/>
          <w:lang w:val="en-US" w:eastAsia="pt-BR"/>
        </w:rPr>
        <w:t>Dilli</w:t>
      </w:r>
      <w:proofErr w:type="spellEnd"/>
      <w:r w:rsidRPr="00F0134A">
        <w:rPr>
          <w:rFonts w:ascii="Times New Roman" w:eastAsia="Times New Roman" w:hAnsi="Times New Roman" w:cs="Times New Roman"/>
          <w:color w:val="000000"/>
          <w:sz w:val="24"/>
          <w:szCs w:val="24"/>
          <w:lang w:val="en-US" w:eastAsia="pt-BR"/>
        </w:rPr>
        <w:t xml:space="preserve"> D, </w:t>
      </w:r>
      <w:proofErr w:type="spellStart"/>
      <w:r w:rsidRPr="00F0134A">
        <w:rPr>
          <w:rFonts w:ascii="Times New Roman" w:eastAsia="Times New Roman" w:hAnsi="Times New Roman" w:cs="Times New Roman"/>
          <w:color w:val="000000"/>
          <w:sz w:val="24"/>
          <w:szCs w:val="24"/>
          <w:lang w:val="en-US" w:eastAsia="pt-BR"/>
        </w:rPr>
        <w:t>Doǧan</w:t>
      </w:r>
      <w:proofErr w:type="spellEnd"/>
      <w:r w:rsidRPr="00F0134A">
        <w:rPr>
          <w:rFonts w:ascii="Times New Roman" w:eastAsia="Times New Roman" w:hAnsi="Times New Roman" w:cs="Times New Roman"/>
          <w:color w:val="000000"/>
          <w:sz w:val="24"/>
          <w:szCs w:val="24"/>
          <w:lang w:val="en-US" w:eastAsia="pt-BR"/>
        </w:rPr>
        <w:t xml:space="preserve"> NN, </w:t>
      </w:r>
      <w:proofErr w:type="spellStart"/>
      <w:r w:rsidRPr="00F0134A">
        <w:rPr>
          <w:rFonts w:ascii="Times New Roman" w:eastAsia="Times New Roman" w:hAnsi="Times New Roman" w:cs="Times New Roman"/>
          <w:color w:val="000000"/>
          <w:sz w:val="24"/>
          <w:szCs w:val="24"/>
          <w:lang w:val="en-US" w:eastAsia="pt-BR"/>
        </w:rPr>
        <w:t>Örün</w:t>
      </w:r>
      <w:proofErr w:type="spellEnd"/>
      <w:r w:rsidRPr="00F0134A">
        <w:rPr>
          <w:rFonts w:ascii="Times New Roman" w:eastAsia="Times New Roman" w:hAnsi="Times New Roman" w:cs="Times New Roman"/>
          <w:color w:val="000000"/>
          <w:sz w:val="24"/>
          <w:szCs w:val="24"/>
          <w:lang w:val="en-US" w:eastAsia="pt-BR"/>
        </w:rPr>
        <w:t xml:space="preserve"> UA, </w:t>
      </w:r>
      <w:proofErr w:type="spellStart"/>
      <w:r w:rsidRPr="00F0134A">
        <w:rPr>
          <w:rFonts w:ascii="Times New Roman" w:eastAsia="Times New Roman" w:hAnsi="Times New Roman" w:cs="Times New Roman"/>
          <w:color w:val="000000"/>
          <w:sz w:val="24"/>
          <w:szCs w:val="24"/>
          <w:lang w:val="en-US" w:eastAsia="pt-BR"/>
        </w:rPr>
        <w:t>Koç</w:t>
      </w:r>
      <w:proofErr w:type="spellEnd"/>
      <w:r w:rsidRPr="00F0134A">
        <w:rPr>
          <w:rFonts w:ascii="Times New Roman" w:eastAsia="Times New Roman" w:hAnsi="Times New Roman" w:cs="Times New Roman"/>
          <w:color w:val="000000"/>
          <w:sz w:val="24"/>
          <w:szCs w:val="24"/>
          <w:lang w:val="en-US" w:eastAsia="pt-BR"/>
        </w:rPr>
        <w:t xml:space="preserve"> M, </w:t>
      </w:r>
      <w:proofErr w:type="spellStart"/>
      <w:r w:rsidRPr="00F0134A">
        <w:rPr>
          <w:rFonts w:ascii="Times New Roman" w:eastAsia="Times New Roman" w:hAnsi="Times New Roman" w:cs="Times New Roman"/>
          <w:color w:val="000000"/>
          <w:sz w:val="24"/>
          <w:szCs w:val="24"/>
          <w:lang w:val="en-US" w:eastAsia="pt-BR"/>
        </w:rPr>
        <w:t>Zenciroǧlu</w:t>
      </w:r>
      <w:proofErr w:type="spellEnd"/>
      <w:r w:rsidRPr="00F0134A">
        <w:rPr>
          <w:rFonts w:ascii="Times New Roman" w:eastAsia="Times New Roman" w:hAnsi="Times New Roman" w:cs="Times New Roman"/>
          <w:color w:val="000000"/>
          <w:sz w:val="24"/>
          <w:szCs w:val="24"/>
          <w:lang w:val="en-US" w:eastAsia="pt-BR"/>
        </w:rPr>
        <w:t xml:space="preserve"> A, </w:t>
      </w:r>
      <w:proofErr w:type="spellStart"/>
      <w:r w:rsidRPr="00F0134A">
        <w:rPr>
          <w:rFonts w:ascii="Times New Roman" w:eastAsia="Times New Roman" w:hAnsi="Times New Roman" w:cs="Times New Roman"/>
          <w:color w:val="000000"/>
          <w:sz w:val="24"/>
          <w:szCs w:val="24"/>
          <w:lang w:val="en-US" w:eastAsia="pt-BR"/>
        </w:rPr>
        <w:t>Karademir</w:t>
      </w:r>
      <w:proofErr w:type="spellEnd"/>
      <w:r w:rsidRPr="00F0134A">
        <w:rPr>
          <w:rFonts w:ascii="Times New Roman" w:eastAsia="Times New Roman" w:hAnsi="Times New Roman" w:cs="Times New Roman"/>
          <w:color w:val="000000"/>
          <w:sz w:val="24"/>
          <w:szCs w:val="24"/>
          <w:lang w:val="en-US" w:eastAsia="pt-BR"/>
        </w:rPr>
        <w:t xml:space="preserve"> S, et al. Maternal and neonatal micronutrient levels in newborns with CHD. Cardiology in the Young. 2018 Apr 1;28(4):523–9.  </w:t>
      </w:r>
    </w:p>
    <w:p w14:paraId="7DE67E8E"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 xml:space="preserve">10. </w:t>
      </w:r>
      <w:proofErr w:type="spellStart"/>
      <w:r w:rsidRPr="00F0134A">
        <w:rPr>
          <w:rFonts w:ascii="Times New Roman" w:eastAsia="Times New Roman" w:hAnsi="Times New Roman" w:cs="Times New Roman"/>
          <w:color w:val="000000"/>
          <w:sz w:val="24"/>
          <w:szCs w:val="24"/>
          <w:lang w:val="en-US" w:eastAsia="pt-BR"/>
        </w:rPr>
        <w:t>Moghimi</w:t>
      </w:r>
      <w:proofErr w:type="spellEnd"/>
      <w:r w:rsidRPr="00F0134A">
        <w:rPr>
          <w:rFonts w:ascii="Times New Roman" w:eastAsia="Times New Roman" w:hAnsi="Times New Roman" w:cs="Times New Roman"/>
          <w:color w:val="000000"/>
          <w:sz w:val="24"/>
          <w:szCs w:val="24"/>
          <w:lang w:val="en-US" w:eastAsia="pt-BR"/>
        </w:rPr>
        <w:t xml:space="preserve"> M, </w:t>
      </w:r>
      <w:proofErr w:type="spellStart"/>
      <w:r w:rsidRPr="00F0134A">
        <w:rPr>
          <w:rFonts w:ascii="Times New Roman" w:eastAsia="Times New Roman" w:hAnsi="Times New Roman" w:cs="Times New Roman"/>
          <w:color w:val="000000"/>
          <w:sz w:val="24"/>
          <w:szCs w:val="24"/>
          <w:lang w:val="en-US" w:eastAsia="pt-BR"/>
        </w:rPr>
        <w:t>Ashrafzadeh</w:t>
      </w:r>
      <w:proofErr w:type="spellEnd"/>
      <w:r w:rsidRPr="00F0134A">
        <w:rPr>
          <w:rFonts w:ascii="Times New Roman" w:eastAsia="Times New Roman" w:hAnsi="Times New Roman" w:cs="Times New Roman"/>
          <w:color w:val="000000"/>
          <w:sz w:val="24"/>
          <w:szCs w:val="24"/>
          <w:lang w:val="en-US" w:eastAsia="pt-BR"/>
        </w:rPr>
        <w:t xml:space="preserve"> S, </w:t>
      </w:r>
      <w:proofErr w:type="spellStart"/>
      <w:r w:rsidRPr="00F0134A">
        <w:rPr>
          <w:rFonts w:ascii="Times New Roman" w:eastAsia="Times New Roman" w:hAnsi="Times New Roman" w:cs="Times New Roman"/>
          <w:color w:val="000000"/>
          <w:sz w:val="24"/>
          <w:szCs w:val="24"/>
          <w:lang w:val="en-US" w:eastAsia="pt-BR"/>
        </w:rPr>
        <w:t>Rassi</w:t>
      </w:r>
      <w:proofErr w:type="spellEnd"/>
      <w:r w:rsidRPr="00F0134A">
        <w:rPr>
          <w:rFonts w:ascii="Times New Roman" w:eastAsia="Times New Roman" w:hAnsi="Times New Roman" w:cs="Times New Roman"/>
          <w:color w:val="000000"/>
          <w:sz w:val="24"/>
          <w:szCs w:val="24"/>
          <w:lang w:val="en-US" w:eastAsia="pt-BR"/>
        </w:rPr>
        <w:t xml:space="preserve"> S, </w:t>
      </w:r>
      <w:proofErr w:type="spellStart"/>
      <w:r w:rsidRPr="00F0134A">
        <w:rPr>
          <w:rFonts w:ascii="Times New Roman" w:eastAsia="Times New Roman" w:hAnsi="Times New Roman" w:cs="Times New Roman"/>
          <w:color w:val="000000"/>
          <w:sz w:val="24"/>
          <w:szCs w:val="24"/>
          <w:lang w:val="en-US" w:eastAsia="pt-BR"/>
        </w:rPr>
        <w:t>Naseh</w:t>
      </w:r>
      <w:proofErr w:type="spellEnd"/>
      <w:r w:rsidRPr="00F0134A">
        <w:rPr>
          <w:rFonts w:ascii="Times New Roman" w:eastAsia="Times New Roman" w:hAnsi="Times New Roman" w:cs="Times New Roman"/>
          <w:color w:val="000000"/>
          <w:sz w:val="24"/>
          <w:szCs w:val="24"/>
          <w:lang w:val="en-US" w:eastAsia="pt-BR"/>
        </w:rPr>
        <w:t xml:space="preserve"> A. Maternal zinc deficiency and congenital anomalies in newborns. Pediatrics International. 2017 Apr 1;59(4):443–6.  </w:t>
      </w:r>
    </w:p>
    <w:p w14:paraId="0E920759" w14:textId="77777777" w:rsidR="00F0134A" w:rsidRPr="00F0134A" w:rsidRDefault="00F0134A" w:rsidP="00F0134A">
      <w:pPr>
        <w:spacing w:line="240" w:lineRule="auto"/>
        <w:jc w:val="both"/>
        <w:rPr>
          <w:rFonts w:ascii="Times New Roman" w:eastAsia="Times New Roman" w:hAnsi="Times New Roman" w:cs="Times New Roman"/>
          <w:sz w:val="24"/>
          <w:szCs w:val="24"/>
          <w:lang w:val="en-US" w:eastAsia="pt-BR"/>
        </w:rPr>
      </w:pPr>
      <w:r w:rsidRPr="00F0134A">
        <w:rPr>
          <w:rFonts w:ascii="Times New Roman" w:eastAsia="Times New Roman" w:hAnsi="Times New Roman" w:cs="Times New Roman"/>
          <w:color w:val="000000"/>
          <w:sz w:val="24"/>
          <w:szCs w:val="24"/>
          <w:lang w:val="en-US" w:eastAsia="pt-BR"/>
        </w:rPr>
        <w:t xml:space="preserve">11. </w:t>
      </w:r>
      <w:proofErr w:type="spellStart"/>
      <w:r w:rsidRPr="00F0134A">
        <w:rPr>
          <w:rFonts w:ascii="Times New Roman" w:eastAsia="Times New Roman" w:hAnsi="Times New Roman" w:cs="Times New Roman"/>
          <w:color w:val="000000"/>
          <w:sz w:val="24"/>
          <w:szCs w:val="24"/>
          <w:lang w:val="en-US" w:eastAsia="pt-BR"/>
        </w:rPr>
        <w:t>Kundak</w:t>
      </w:r>
      <w:proofErr w:type="spellEnd"/>
      <w:r w:rsidRPr="00F0134A">
        <w:rPr>
          <w:rFonts w:ascii="Times New Roman" w:eastAsia="Times New Roman" w:hAnsi="Times New Roman" w:cs="Times New Roman"/>
          <w:color w:val="000000"/>
          <w:sz w:val="24"/>
          <w:szCs w:val="24"/>
          <w:lang w:val="en-US" w:eastAsia="pt-BR"/>
        </w:rPr>
        <w:t xml:space="preserve"> AA, </w:t>
      </w:r>
      <w:proofErr w:type="spellStart"/>
      <w:r w:rsidRPr="00F0134A">
        <w:rPr>
          <w:rFonts w:ascii="Times New Roman" w:eastAsia="Times New Roman" w:hAnsi="Times New Roman" w:cs="Times New Roman"/>
          <w:color w:val="000000"/>
          <w:sz w:val="24"/>
          <w:szCs w:val="24"/>
          <w:lang w:val="en-US" w:eastAsia="pt-BR"/>
        </w:rPr>
        <w:t>Pektas</w:t>
      </w:r>
      <w:proofErr w:type="spellEnd"/>
      <w:r w:rsidRPr="00F0134A">
        <w:rPr>
          <w:rFonts w:ascii="Times New Roman" w:eastAsia="Times New Roman" w:hAnsi="Times New Roman" w:cs="Times New Roman"/>
          <w:color w:val="000000"/>
          <w:sz w:val="24"/>
          <w:szCs w:val="24"/>
          <w:lang w:val="en-US" w:eastAsia="pt-BR"/>
        </w:rPr>
        <w:t xml:space="preserve"> A, </w:t>
      </w:r>
      <w:proofErr w:type="spellStart"/>
      <w:r w:rsidRPr="00F0134A">
        <w:rPr>
          <w:rFonts w:ascii="Times New Roman" w:eastAsia="Times New Roman" w:hAnsi="Times New Roman" w:cs="Times New Roman"/>
          <w:color w:val="000000"/>
          <w:sz w:val="24"/>
          <w:szCs w:val="24"/>
          <w:lang w:val="en-US" w:eastAsia="pt-BR"/>
        </w:rPr>
        <w:t>Zenciroglu</w:t>
      </w:r>
      <w:proofErr w:type="spellEnd"/>
      <w:r w:rsidRPr="00F0134A">
        <w:rPr>
          <w:rFonts w:ascii="Times New Roman" w:eastAsia="Times New Roman" w:hAnsi="Times New Roman" w:cs="Times New Roman"/>
          <w:color w:val="000000"/>
          <w:sz w:val="24"/>
          <w:szCs w:val="24"/>
          <w:lang w:val="en-US" w:eastAsia="pt-BR"/>
        </w:rPr>
        <w:t xml:space="preserve"> A, </w:t>
      </w:r>
      <w:proofErr w:type="spellStart"/>
      <w:r w:rsidRPr="00F0134A">
        <w:rPr>
          <w:rFonts w:ascii="Times New Roman" w:eastAsia="Times New Roman" w:hAnsi="Times New Roman" w:cs="Times New Roman"/>
          <w:color w:val="000000"/>
          <w:sz w:val="24"/>
          <w:szCs w:val="24"/>
          <w:lang w:val="en-US" w:eastAsia="pt-BR"/>
        </w:rPr>
        <w:t>Ozdemir</w:t>
      </w:r>
      <w:proofErr w:type="spellEnd"/>
      <w:r w:rsidRPr="00F0134A">
        <w:rPr>
          <w:rFonts w:ascii="Times New Roman" w:eastAsia="Times New Roman" w:hAnsi="Times New Roman" w:cs="Times New Roman"/>
          <w:color w:val="000000"/>
          <w:sz w:val="24"/>
          <w:szCs w:val="24"/>
          <w:lang w:val="en-US" w:eastAsia="pt-BR"/>
        </w:rPr>
        <w:t xml:space="preserve"> S, </w:t>
      </w:r>
      <w:proofErr w:type="spellStart"/>
      <w:r w:rsidRPr="00F0134A">
        <w:rPr>
          <w:rFonts w:ascii="Times New Roman" w:eastAsia="Times New Roman" w:hAnsi="Times New Roman" w:cs="Times New Roman"/>
          <w:color w:val="000000"/>
          <w:sz w:val="24"/>
          <w:szCs w:val="24"/>
          <w:lang w:val="en-US" w:eastAsia="pt-BR"/>
        </w:rPr>
        <w:t>Barutcu</w:t>
      </w:r>
      <w:proofErr w:type="spellEnd"/>
      <w:r w:rsidRPr="00F0134A">
        <w:rPr>
          <w:rFonts w:ascii="Times New Roman" w:eastAsia="Times New Roman" w:hAnsi="Times New Roman" w:cs="Times New Roman"/>
          <w:color w:val="000000"/>
          <w:sz w:val="24"/>
          <w:szCs w:val="24"/>
          <w:lang w:val="en-US" w:eastAsia="pt-BR"/>
        </w:rPr>
        <w:t xml:space="preserve"> UB, </w:t>
      </w:r>
      <w:proofErr w:type="spellStart"/>
      <w:r w:rsidRPr="00F0134A">
        <w:rPr>
          <w:rFonts w:ascii="Times New Roman" w:eastAsia="Times New Roman" w:hAnsi="Times New Roman" w:cs="Times New Roman"/>
          <w:color w:val="000000"/>
          <w:sz w:val="24"/>
          <w:szCs w:val="24"/>
          <w:lang w:val="en-US" w:eastAsia="pt-BR"/>
        </w:rPr>
        <w:t>Orun</w:t>
      </w:r>
      <w:proofErr w:type="spellEnd"/>
      <w:r w:rsidRPr="00F0134A">
        <w:rPr>
          <w:rFonts w:ascii="Times New Roman" w:eastAsia="Times New Roman" w:hAnsi="Times New Roman" w:cs="Times New Roman"/>
          <w:color w:val="000000"/>
          <w:sz w:val="24"/>
          <w:szCs w:val="24"/>
          <w:lang w:val="en-US" w:eastAsia="pt-BR"/>
        </w:rPr>
        <w:t xml:space="preserve"> UA, et al. Do toxic metals and trace elements have a role in the pathogenesis of </w:t>
      </w:r>
      <w:proofErr w:type="spellStart"/>
      <w:r w:rsidRPr="00F0134A">
        <w:rPr>
          <w:rFonts w:ascii="Times New Roman" w:eastAsia="Times New Roman" w:hAnsi="Times New Roman" w:cs="Times New Roman"/>
          <w:color w:val="000000"/>
          <w:sz w:val="24"/>
          <w:szCs w:val="24"/>
          <w:lang w:val="en-US" w:eastAsia="pt-BR"/>
        </w:rPr>
        <w:t>conotruncal</w:t>
      </w:r>
      <w:proofErr w:type="spellEnd"/>
      <w:r w:rsidRPr="00F0134A">
        <w:rPr>
          <w:rFonts w:ascii="Times New Roman" w:eastAsia="Times New Roman" w:hAnsi="Times New Roman" w:cs="Times New Roman"/>
          <w:color w:val="000000"/>
          <w:sz w:val="24"/>
          <w:szCs w:val="24"/>
          <w:lang w:val="en-US" w:eastAsia="pt-BR"/>
        </w:rPr>
        <w:t xml:space="preserve"> heart malformations? Cardiology in the Young. 2017 Mar 1;27(2):312–7.  </w:t>
      </w:r>
    </w:p>
    <w:p w14:paraId="13309B41" w14:textId="77777777" w:rsidR="00F0134A" w:rsidRPr="00F0134A" w:rsidRDefault="00F0134A" w:rsidP="00F0134A">
      <w:pPr>
        <w:spacing w:line="240" w:lineRule="auto"/>
        <w:jc w:val="both"/>
        <w:rPr>
          <w:rFonts w:ascii="Times New Roman" w:eastAsia="Times New Roman" w:hAnsi="Times New Roman" w:cs="Times New Roman"/>
          <w:sz w:val="24"/>
          <w:szCs w:val="24"/>
          <w:lang w:eastAsia="pt-BR"/>
        </w:rPr>
      </w:pPr>
      <w:r w:rsidRPr="00F0134A">
        <w:rPr>
          <w:rFonts w:ascii="Times New Roman" w:eastAsia="Times New Roman" w:hAnsi="Times New Roman" w:cs="Times New Roman"/>
          <w:color w:val="000000"/>
          <w:sz w:val="24"/>
          <w:szCs w:val="24"/>
          <w:lang w:val="en-US" w:eastAsia="pt-BR"/>
        </w:rPr>
        <w:lastRenderedPageBreak/>
        <w:t xml:space="preserve">12.        Ni W, Yang W, Yu J, Li Z, </w:t>
      </w:r>
      <w:proofErr w:type="spellStart"/>
      <w:r w:rsidRPr="00F0134A">
        <w:rPr>
          <w:rFonts w:ascii="Times New Roman" w:eastAsia="Times New Roman" w:hAnsi="Times New Roman" w:cs="Times New Roman"/>
          <w:color w:val="000000"/>
          <w:sz w:val="24"/>
          <w:szCs w:val="24"/>
          <w:lang w:val="en-US" w:eastAsia="pt-BR"/>
        </w:rPr>
        <w:t>Jin</w:t>
      </w:r>
      <w:proofErr w:type="spellEnd"/>
      <w:r w:rsidRPr="00F0134A">
        <w:rPr>
          <w:rFonts w:ascii="Times New Roman" w:eastAsia="Times New Roman" w:hAnsi="Times New Roman" w:cs="Times New Roman"/>
          <w:color w:val="000000"/>
          <w:sz w:val="24"/>
          <w:szCs w:val="24"/>
          <w:lang w:val="en-US" w:eastAsia="pt-BR"/>
        </w:rPr>
        <w:t xml:space="preserve"> L, Liu J, et al. Association between selected essential trace element concentrations in umbilical cord and risk for cleft lip with or without cleft palate: A case-control study. </w:t>
      </w:r>
      <w:r w:rsidRPr="00F0134A">
        <w:rPr>
          <w:rFonts w:ascii="Times New Roman" w:eastAsia="Times New Roman" w:hAnsi="Times New Roman" w:cs="Times New Roman"/>
          <w:color w:val="000000"/>
          <w:sz w:val="24"/>
          <w:szCs w:val="24"/>
          <w:lang w:eastAsia="pt-BR"/>
        </w:rPr>
        <w:t xml:space="preserve">Science </w:t>
      </w:r>
      <w:proofErr w:type="spellStart"/>
      <w:r w:rsidRPr="00F0134A">
        <w:rPr>
          <w:rFonts w:ascii="Times New Roman" w:eastAsia="Times New Roman" w:hAnsi="Times New Roman" w:cs="Times New Roman"/>
          <w:color w:val="000000"/>
          <w:sz w:val="24"/>
          <w:szCs w:val="24"/>
          <w:lang w:eastAsia="pt-BR"/>
        </w:rPr>
        <w:t>of</w:t>
      </w:r>
      <w:proofErr w:type="spellEnd"/>
      <w:r w:rsidRPr="00F0134A">
        <w:rPr>
          <w:rFonts w:ascii="Times New Roman" w:eastAsia="Times New Roman" w:hAnsi="Times New Roman" w:cs="Times New Roman"/>
          <w:color w:val="000000"/>
          <w:sz w:val="24"/>
          <w:szCs w:val="24"/>
          <w:lang w:eastAsia="pt-BR"/>
        </w:rPr>
        <w:t xml:space="preserve"> </w:t>
      </w:r>
      <w:proofErr w:type="spellStart"/>
      <w:r w:rsidRPr="00F0134A">
        <w:rPr>
          <w:rFonts w:ascii="Times New Roman" w:eastAsia="Times New Roman" w:hAnsi="Times New Roman" w:cs="Times New Roman"/>
          <w:color w:val="000000"/>
          <w:sz w:val="24"/>
          <w:szCs w:val="24"/>
          <w:lang w:eastAsia="pt-BR"/>
        </w:rPr>
        <w:t>the</w:t>
      </w:r>
      <w:proofErr w:type="spellEnd"/>
      <w:r w:rsidRPr="00F0134A">
        <w:rPr>
          <w:rFonts w:ascii="Times New Roman" w:eastAsia="Times New Roman" w:hAnsi="Times New Roman" w:cs="Times New Roman"/>
          <w:color w:val="000000"/>
          <w:sz w:val="24"/>
          <w:szCs w:val="24"/>
          <w:lang w:eastAsia="pt-BR"/>
        </w:rPr>
        <w:t xml:space="preserve"> Total </w:t>
      </w:r>
      <w:proofErr w:type="spellStart"/>
      <w:r w:rsidRPr="00F0134A">
        <w:rPr>
          <w:rFonts w:ascii="Times New Roman" w:eastAsia="Times New Roman" w:hAnsi="Times New Roman" w:cs="Times New Roman"/>
          <w:color w:val="000000"/>
          <w:sz w:val="24"/>
          <w:szCs w:val="24"/>
          <w:lang w:eastAsia="pt-BR"/>
        </w:rPr>
        <w:t>Environment</w:t>
      </w:r>
      <w:proofErr w:type="spellEnd"/>
      <w:r w:rsidRPr="00F0134A">
        <w:rPr>
          <w:rFonts w:ascii="Times New Roman" w:eastAsia="Times New Roman" w:hAnsi="Times New Roman" w:cs="Times New Roman"/>
          <w:color w:val="000000"/>
          <w:sz w:val="24"/>
          <w:szCs w:val="24"/>
          <w:lang w:eastAsia="pt-BR"/>
        </w:rPr>
        <w:t xml:space="preserve">. 2019 </w:t>
      </w:r>
      <w:proofErr w:type="spellStart"/>
      <w:r w:rsidRPr="00F0134A">
        <w:rPr>
          <w:rFonts w:ascii="Times New Roman" w:eastAsia="Times New Roman" w:hAnsi="Times New Roman" w:cs="Times New Roman"/>
          <w:color w:val="000000"/>
          <w:sz w:val="24"/>
          <w:szCs w:val="24"/>
          <w:lang w:eastAsia="pt-BR"/>
        </w:rPr>
        <w:t>Apr</w:t>
      </w:r>
      <w:proofErr w:type="spellEnd"/>
      <w:r w:rsidRPr="00F0134A">
        <w:rPr>
          <w:rFonts w:ascii="Times New Roman" w:eastAsia="Times New Roman" w:hAnsi="Times New Roman" w:cs="Times New Roman"/>
          <w:color w:val="000000"/>
          <w:sz w:val="24"/>
          <w:szCs w:val="24"/>
          <w:lang w:eastAsia="pt-BR"/>
        </w:rPr>
        <w:t xml:space="preserve"> </w:t>
      </w:r>
      <w:proofErr w:type="gramStart"/>
      <w:r w:rsidRPr="00F0134A">
        <w:rPr>
          <w:rFonts w:ascii="Times New Roman" w:eastAsia="Times New Roman" w:hAnsi="Times New Roman" w:cs="Times New Roman"/>
          <w:color w:val="000000"/>
          <w:sz w:val="24"/>
          <w:szCs w:val="24"/>
          <w:lang w:eastAsia="pt-BR"/>
        </w:rPr>
        <w:t>15;661:196</w:t>
      </w:r>
      <w:proofErr w:type="gramEnd"/>
      <w:r w:rsidRPr="00F0134A">
        <w:rPr>
          <w:rFonts w:ascii="Times New Roman" w:eastAsia="Times New Roman" w:hAnsi="Times New Roman" w:cs="Times New Roman"/>
          <w:color w:val="000000"/>
          <w:sz w:val="24"/>
          <w:szCs w:val="24"/>
          <w:lang w:eastAsia="pt-BR"/>
        </w:rPr>
        <w:t>–202.  </w:t>
      </w:r>
    </w:p>
    <w:p w14:paraId="27B98665" w14:textId="4AC0CFC0" w:rsidR="00F0134A" w:rsidRDefault="00F0134A" w:rsidP="00F0134A">
      <w:pPr>
        <w:spacing w:line="360" w:lineRule="auto"/>
        <w:jc w:val="both"/>
        <w:rPr>
          <w:rFonts w:ascii="Times New Roman" w:hAnsi="Times New Roman" w:cs="Times New Roman"/>
          <w:b/>
          <w:bCs/>
          <w:sz w:val="24"/>
          <w:szCs w:val="24"/>
        </w:rPr>
      </w:pPr>
      <w:r w:rsidRPr="00F0134A">
        <w:rPr>
          <w:rFonts w:ascii="Times New Roman" w:eastAsia="Times New Roman" w:hAnsi="Times New Roman" w:cs="Times New Roman"/>
          <w:sz w:val="24"/>
          <w:szCs w:val="24"/>
          <w:lang w:eastAsia="pt-BR"/>
        </w:rPr>
        <w:br/>
      </w:r>
    </w:p>
    <w:sectPr w:rsidR="00F0134A" w:rsidSect="007E7D8A">
      <w:headerReference w:type="default" r:id="rId8"/>
      <w:footerReference w:type="default" r:id="rId9"/>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ED4C" w14:textId="77777777" w:rsidR="00E43623" w:rsidRDefault="00E43623" w:rsidP="00853965">
      <w:pPr>
        <w:spacing w:after="0" w:line="240" w:lineRule="auto"/>
      </w:pPr>
      <w:r>
        <w:separator/>
      </w:r>
    </w:p>
  </w:endnote>
  <w:endnote w:type="continuationSeparator" w:id="0">
    <w:p w14:paraId="5CE4411A" w14:textId="77777777" w:rsidR="00E43623" w:rsidRDefault="00E43623" w:rsidP="0085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752F" w14:textId="125A883F" w:rsidR="004A6E2E" w:rsidRDefault="003E4614">
    <w:pPr>
      <w:pStyle w:val="Rodap"/>
    </w:pPr>
    <w:r>
      <w:rPr>
        <w:rFonts w:cs="Times New Roman"/>
        <w:noProof/>
        <w:sz w:val="20"/>
        <w:lang w:eastAsia="pt-BR"/>
      </w:rPr>
      <mc:AlternateContent>
        <mc:Choice Requires="wpg">
          <w:drawing>
            <wp:anchor distT="0" distB="0" distL="114300" distR="114300" simplePos="0" relativeHeight="251659264" behindDoc="1" locked="0" layoutInCell="1" allowOverlap="1" wp14:anchorId="36299D5F" wp14:editId="71EED432">
              <wp:simplePos x="0" y="0"/>
              <wp:positionH relativeFrom="column">
                <wp:posOffset>-1162050</wp:posOffset>
              </wp:positionH>
              <wp:positionV relativeFrom="paragraph">
                <wp:posOffset>-193246</wp:posOffset>
              </wp:positionV>
              <wp:extent cx="7721600" cy="1108075"/>
              <wp:effectExtent l="19050" t="133350" r="12700" b="0"/>
              <wp:wrapNone/>
              <wp:docPr id="8" name="Agrupar 8"/>
              <wp:cNvGraphicFramePr/>
              <a:graphic xmlns:a="http://schemas.openxmlformats.org/drawingml/2006/main">
                <a:graphicData uri="http://schemas.microsoft.com/office/word/2010/wordprocessingGroup">
                  <wpg:wgp>
                    <wpg:cNvGrpSpPr/>
                    <wpg:grpSpPr>
                      <a:xfrm>
                        <a:off x="0" y="0"/>
                        <a:ext cx="7721600" cy="1108075"/>
                        <a:chOff x="0" y="0"/>
                        <a:chExt cx="7721600" cy="1108075"/>
                      </a:xfrm>
                    </wpg:grpSpPr>
                    <wps:wsp>
                      <wps:cNvPr id="14" name="Ondulado 14"/>
                      <wps:cNvSpPr/>
                      <wps:spPr>
                        <a:xfrm>
                          <a:off x="0" y="504825"/>
                          <a:ext cx="7721600" cy="603250"/>
                        </a:xfrm>
                        <a:prstGeom prst="wave">
                          <a:avLst/>
                        </a:prstGeom>
                        <a:solidFill>
                          <a:srgbClr val="48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ndulado 16"/>
                      <wps:cNvSpPr/>
                      <wps:spPr>
                        <a:xfrm rot="10959043">
                          <a:off x="0" y="0"/>
                          <a:ext cx="7721600" cy="603250"/>
                        </a:xfrm>
                        <a:prstGeom prst="wav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ndulado 15"/>
                      <wps:cNvSpPr/>
                      <wps:spPr>
                        <a:xfrm rot="10800000">
                          <a:off x="0" y="238125"/>
                          <a:ext cx="7721600" cy="603250"/>
                        </a:xfrm>
                        <a:prstGeom prst="wav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371CDE" id="Agrupar 8" o:spid="_x0000_s1026" style="position:absolute;margin-left:-91.5pt;margin-top:-15.2pt;width:608pt;height:87.25pt;z-index:-251657216" coordsize="77216,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ulado 14" o:spid="_x0000_s1027" type="#_x0000_t64" style="position:absolute;top:5048;width:77216;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" adj="2700" fillcolor="#480000" stroked="f" strokeweight="2pt"/>
              <v:shape id="Ondulado 16" o:spid="_x0000_s1028" type="#_x0000_t64" style="position:absolute;width:77216;height:6032;rotation:-11622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" adj="2700" fillcolor="#fbd4b4 [1305]" stroked="f" strokeweight="2pt"/>
              <v:shape id="Ondulado 15" o:spid="_x0000_s1029" type="#_x0000_t64" style="position:absolute;top:2381;width:77216;height:60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" adj="2700" fillcolor="#e36c0a [2409]"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F87E" w14:textId="77777777" w:rsidR="00E43623" w:rsidRDefault="00E43623" w:rsidP="00853965">
      <w:pPr>
        <w:spacing w:after="0" w:line="240" w:lineRule="auto"/>
      </w:pPr>
      <w:r>
        <w:separator/>
      </w:r>
    </w:p>
  </w:footnote>
  <w:footnote w:type="continuationSeparator" w:id="0">
    <w:p w14:paraId="36F1E3A9" w14:textId="77777777" w:rsidR="00E43623" w:rsidRDefault="00E43623" w:rsidP="0085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6A73" w14:textId="205A8A87" w:rsidR="004A6E2E" w:rsidRDefault="004A6E2E" w:rsidP="00853965">
    <w:pPr>
      <w:pStyle w:val="Cabealho"/>
      <w:jc w:val="center"/>
      <w:rPr>
        <w:noProof/>
      </w:rPr>
    </w:pPr>
    <w:r>
      <w:rPr>
        <w:noProof/>
      </w:rPr>
      <w:drawing>
        <wp:anchor distT="0" distB="0" distL="114300" distR="114300" simplePos="0" relativeHeight="251656192" behindDoc="0" locked="0" layoutInCell="1" allowOverlap="1" wp14:anchorId="1C30B4C7" wp14:editId="68797C0D">
          <wp:simplePos x="0" y="0"/>
          <wp:positionH relativeFrom="column">
            <wp:posOffset>-965835</wp:posOffset>
          </wp:positionH>
          <wp:positionV relativeFrom="paragraph">
            <wp:posOffset>-335280</wp:posOffset>
          </wp:positionV>
          <wp:extent cx="2825581" cy="1080000"/>
          <wp:effectExtent l="0" t="0" r="0" b="635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1642" t="35983" r="8984" b="33678"/>
                  <a:stretch/>
                </pic:blipFill>
                <pic:spPr bwMode="auto">
                  <a:xfrm>
                    <a:off x="0" y="0"/>
                    <a:ext cx="2825581" cy="1080000"/>
                  </a:xfrm>
                  <a:prstGeom prst="rect">
                    <a:avLst/>
                  </a:prstGeom>
                  <a:ln>
                    <a:noFill/>
                  </a:ln>
                  <a:extLst>
                    <a:ext uri="{53640926-AAD7-44D8-BBD7-CCE9431645EC}">
                      <a14:shadowObscured xmlns:a14="http://schemas.microsoft.com/office/drawing/2010/main"/>
                    </a:ext>
                  </a:extLst>
                </pic:spPr>
              </pic:pic>
            </a:graphicData>
          </a:graphic>
        </wp:anchor>
      </w:drawing>
    </w:r>
  </w:p>
  <w:p w14:paraId="7E609848" w14:textId="6793E184" w:rsidR="00853965" w:rsidRPr="00853965" w:rsidRDefault="003A569B" w:rsidP="00853965">
    <w:pPr>
      <w:pStyle w:val="Cabealho"/>
      <w:jc w:val="center"/>
    </w:pPr>
    <w:r>
      <w:rPr>
        <w:noProof/>
      </w:rPr>
      <mc:AlternateContent>
        <mc:Choice Requires="wpg">
          <w:drawing>
            <wp:anchor distT="0" distB="0" distL="114300" distR="114300" simplePos="0" relativeHeight="251662336" behindDoc="0" locked="0" layoutInCell="1" allowOverlap="1" wp14:anchorId="2F3F8635" wp14:editId="30A501E0">
              <wp:simplePos x="0" y="0"/>
              <wp:positionH relativeFrom="column">
                <wp:posOffset>-538480</wp:posOffset>
              </wp:positionH>
              <wp:positionV relativeFrom="paragraph">
                <wp:posOffset>541655</wp:posOffset>
              </wp:positionV>
              <wp:extent cx="211422" cy="8425815"/>
              <wp:effectExtent l="19050" t="0" r="17780" b="51435"/>
              <wp:wrapNone/>
              <wp:docPr id="5" name="Agrupar 5"/>
              <wp:cNvGraphicFramePr/>
              <a:graphic xmlns:a="http://schemas.openxmlformats.org/drawingml/2006/main">
                <a:graphicData uri="http://schemas.microsoft.com/office/word/2010/wordprocessingGroup">
                  <wpg:wgp>
                    <wpg:cNvGrpSpPr/>
                    <wpg:grpSpPr>
                      <a:xfrm>
                        <a:off x="0" y="0"/>
                        <a:ext cx="211422" cy="8425815"/>
                        <a:chOff x="0" y="0"/>
                        <a:chExt cx="211422" cy="8425815"/>
                      </a:xfrm>
                    </wpg:grpSpPr>
                    <wps:wsp>
                      <wps:cNvPr id="2" name="Conector reto 2"/>
                      <wps:cNvCnPr/>
                      <wps:spPr>
                        <a:xfrm>
                          <a:off x="108905" y="0"/>
                          <a:ext cx="0" cy="8425815"/>
                        </a:xfrm>
                        <a:prstGeom prst="line">
                          <a:avLst/>
                        </a:prstGeom>
                        <a:ln w="76200">
                          <a:solidFill>
                            <a:srgbClr val="480000"/>
                          </a:solidFill>
                        </a:ln>
                      </wps:spPr>
                      <wps:style>
                        <a:lnRef idx="1">
                          <a:schemeClr val="accent1"/>
                        </a:lnRef>
                        <a:fillRef idx="0">
                          <a:schemeClr val="accent1"/>
                        </a:fillRef>
                        <a:effectRef idx="0">
                          <a:schemeClr val="accent1"/>
                        </a:effectRef>
                        <a:fontRef idx="minor">
                          <a:schemeClr val="tx1"/>
                        </a:fontRef>
                      </wps:style>
                      <wps:bodyPr/>
                    </wps:wsp>
                    <wps:wsp>
                      <wps:cNvPr id="3" name="Conector reto 3"/>
                      <wps:cNvCnPr/>
                      <wps:spPr>
                        <a:xfrm>
                          <a:off x="211422" y="560268"/>
                          <a:ext cx="0" cy="699770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 name="Conector reto 4"/>
                      <wps:cNvCnPr/>
                      <wps:spPr>
                        <a:xfrm>
                          <a:off x="0" y="560268"/>
                          <a:ext cx="0" cy="700405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6154DC" id="Agrupar 5" o:spid="_x0000_s1026" style="position:absolute;margin-left:-42.4pt;margin-top:42.65pt;width:16.65pt;height:663.45pt;z-index:251662336" coordsize="2114,8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">
              <v:line id="Conector reto 2" o:spid="_x0000_s1027" style="position:absolute;visibility:visible;mso-wrap-style:square" from="1089,0" to="1089,8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" strokecolor="#480000" strokeweight="6pt"/>
              <v:line id="Conector reto 3" o:spid="_x0000_s1028" style="position:absolute;visibility:visible;mso-wrap-style:square" from="2114,5602" to="2114,7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" strokecolor="#e36c0a [2409]" strokeweight="3pt"/>
              <v:line id="Conector reto 4" o:spid="_x0000_s1029" style="position:absolute;visibility:visible;mso-wrap-style:square" from="0,5602" to="0,7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" strokecolor="#e36c0a [2409]" strokeweight="3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F0CD7"/>
    <w:multiLevelType w:val="hybridMultilevel"/>
    <w:tmpl w:val="96D62C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62"/>
    <w:rsid w:val="0007000A"/>
    <w:rsid w:val="00072572"/>
    <w:rsid w:val="000E0AEC"/>
    <w:rsid w:val="00132936"/>
    <w:rsid w:val="001A39B7"/>
    <w:rsid w:val="001E7944"/>
    <w:rsid w:val="002455CD"/>
    <w:rsid w:val="002F7663"/>
    <w:rsid w:val="0032071A"/>
    <w:rsid w:val="003453F0"/>
    <w:rsid w:val="0038323C"/>
    <w:rsid w:val="003A03E1"/>
    <w:rsid w:val="003A569B"/>
    <w:rsid w:val="003E4614"/>
    <w:rsid w:val="00402E3A"/>
    <w:rsid w:val="00427E10"/>
    <w:rsid w:val="00456071"/>
    <w:rsid w:val="004A6E2E"/>
    <w:rsid w:val="005A2FF3"/>
    <w:rsid w:val="005A4331"/>
    <w:rsid w:val="005B25DC"/>
    <w:rsid w:val="005D1ECE"/>
    <w:rsid w:val="00602062"/>
    <w:rsid w:val="0060220D"/>
    <w:rsid w:val="006257D3"/>
    <w:rsid w:val="006E04EE"/>
    <w:rsid w:val="00704E10"/>
    <w:rsid w:val="007E7D8A"/>
    <w:rsid w:val="007F3993"/>
    <w:rsid w:val="00853965"/>
    <w:rsid w:val="008612BE"/>
    <w:rsid w:val="009318A1"/>
    <w:rsid w:val="009F2695"/>
    <w:rsid w:val="00A4157C"/>
    <w:rsid w:val="00AD71E5"/>
    <w:rsid w:val="00B022F1"/>
    <w:rsid w:val="00B16680"/>
    <w:rsid w:val="00B75733"/>
    <w:rsid w:val="00C11CBC"/>
    <w:rsid w:val="00C31650"/>
    <w:rsid w:val="00D17316"/>
    <w:rsid w:val="00D36B1E"/>
    <w:rsid w:val="00D46D46"/>
    <w:rsid w:val="00DC23E9"/>
    <w:rsid w:val="00E43623"/>
    <w:rsid w:val="00E57151"/>
    <w:rsid w:val="00EA4484"/>
    <w:rsid w:val="00F0134A"/>
    <w:rsid w:val="00F334AD"/>
    <w:rsid w:val="00F63BCE"/>
    <w:rsid w:val="00FD5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00459"/>
  <w15:docId w15:val="{F6368992-EC1E-4325-B3ED-9824E608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020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2062"/>
    <w:rPr>
      <w:rFonts w:ascii="Tahoma" w:hAnsi="Tahoma" w:cs="Tahoma"/>
      <w:sz w:val="16"/>
      <w:szCs w:val="16"/>
    </w:rPr>
  </w:style>
  <w:style w:type="paragraph" w:styleId="Cabealho">
    <w:name w:val="header"/>
    <w:basedOn w:val="Normal"/>
    <w:link w:val="CabealhoChar"/>
    <w:uiPriority w:val="99"/>
    <w:unhideWhenUsed/>
    <w:rsid w:val="008539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3965"/>
  </w:style>
  <w:style w:type="paragraph" w:styleId="Rodap">
    <w:name w:val="footer"/>
    <w:basedOn w:val="Normal"/>
    <w:link w:val="RodapChar"/>
    <w:uiPriority w:val="99"/>
    <w:unhideWhenUsed/>
    <w:rsid w:val="00853965"/>
    <w:pPr>
      <w:tabs>
        <w:tab w:val="center" w:pos="4252"/>
        <w:tab w:val="right" w:pos="8504"/>
      </w:tabs>
      <w:spacing w:after="0" w:line="240" w:lineRule="auto"/>
    </w:pPr>
  </w:style>
  <w:style w:type="character" w:customStyle="1" w:styleId="RodapChar">
    <w:name w:val="Rodapé Char"/>
    <w:basedOn w:val="Fontepargpadro"/>
    <w:link w:val="Rodap"/>
    <w:uiPriority w:val="99"/>
    <w:rsid w:val="00853965"/>
  </w:style>
  <w:style w:type="character" w:styleId="Hyperlink">
    <w:name w:val="Hyperlink"/>
    <w:basedOn w:val="Fontepargpadro"/>
    <w:uiPriority w:val="99"/>
    <w:unhideWhenUsed/>
    <w:rsid w:val="00853965"/>
    <w:rPr>
      <w:color w:val="0000FF" w:themeColor="hyperlink"/>
      <w:u w:val="single"/>
    </w:rPr>
  </w:style>
  <w:style w:type="paragraph" w:styleId="SemEspaamento">
    <w:name w:val="No Spacing"/>
    <w:uiPriority w:val="1"/>
    <w:qFormat/>
    <w:rsid w:val="004A6E2E"/>
    <w:pPr>
      <w:spacing w:after="0" w:line="240" w:lineRule="auto"/>
    </w:pPr>
  </w:style>
  <w:style w:type="table" w:styleId="Tabelacomgrade">
    <w:name w:val="Table Grid"/>
    <w:basedOn w:val="Tabelanormal"/>
    <w:uiPriority w:val="59"/>
    <w:rsid w:val="00F3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A39B7"/>
    <w:pPr>
      <w:ind w:left="720"/>
      <w:contextualSpacing/>
    </w:pPr>
  </w:style>
  <w:style w:type="paragraph" w:styleId="NormalWeb">
    <w:name w:val="Normal (Web)"/>
    <w:basedOn w:val="Normal"/>
    <w:uiPriority w:val="99"/>
    <w:unhideWhenUsed/>
    <w:rsid w:val="00F013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6585">
      <w:bodyDiv w:val="1"/>
      <w:marLeft w:val="0"/>
      <w:marRight w:val="0"/>
      <w:marTop w:val="0"/>
      <w:marBottom w:val="0"/>
      <w:divBdr>
        <w:top w:val="none" w:sz="0" w:space="0" w:color="auto"/>
        <w:left w:val="none" w:sz="0" w:space="0" w:color="auto"/>
        <w:bottom w:val="none" w:sz="0" w:space="0" w:color="auto"/>
        <w:right w:val="none" w:sz="0" w:space="0" w:color="auto"/>
      </w:divBdr>
    </w:div>
    <w:div w:id="1508716703">
      <w:bodyDiv w:val="1"/>
      <w:marLeft w:val="0"/>
      <w:marRight w:val="0"/>
      <w:marTop w:val="0"/>
      <w:marBottom w:val="0"/>
      <w:divBdr>
        <w:top w:val="none" w:sz="0" w:space="0" w:color="auto"/>
        <w:left w:val="none" w:sz="0" w:space="0" w:color="auto"/>
        <w:bottom w:val="none" w:sz="0" w:space="0" w:color="auto"/>
        <w:right w:val="none" w:sz="0" w:space="0" w:color="auto"/>
      </w:divBdr>
    </w:div>
    <w:div w:id="1635914762">
      <w:bodyDiv w:val="1"/>
      <w:marLeft w:val="0"/>
      <w:marRight w:val="0"/>
      <w:marTop w:val="0"/>
      <w:marBottom w:val="0"/>
      <w:divBdr>
        <w:top w:val="none" w:sz="0" w:space="0" w:color="auto"/>
        <w:left w:val="none" w:sz="0" w:space="0" w:color="auto"/>
        <w:bottom w:val="none" w:sz="0" w:space="0" w:color="auto"/>
        <w:right w:val="none" w:sz="0" w:space="0" w:color="auto"/>
      </w:divBdr>
    </w:div>
    <w:div w:id="183961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8845-E44E-4647-AA2C-7978DA45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Vinicius</dc:creator>
  <cp:lastModifiedBy>Elvis Joel Rodrigues da Silva2</cp:lastModifiedBy>
  <cp:revision>2</cp:revision>
  <cp:lastPrinted>2021-03-03T20:07:00Z</cp:lastPrinted>
  <dcterms:created xsi:type="dcterms:W3CDTF">2021-04-25T20:56:00Z</dcterms:created>
  <dcterms:modified xsi:type="dcterms:W3CDTF">2021-04-25T20:56:00Z</dcterms:modified>
</cp:coreProperties>
</file>