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Ensino médio técnico e regular: comparando experiências a partir da </w:t>
      </w:r>
      <w:r w:rsidDel="00000000" w:rsidR="00000000" w:rsidRPr="00000000">
        <w:rPr>
          <w:rFonts w:ascii="Times New Roman" w:cs="Times New Roman" w:eastAsia="Times New Roman" w:hAnsi="Times New Roman"/>
          <w:b w:val="1"/>
          <w:sz w:val="28"/>
          <w:szCs w:val="28"/>
          <w:rtl w:val="0"/>
        </w:rPr>
        <w:t xml:space="preserve">vivência do PIBID</w:t>
      </w:r>
      <w:r w:rsidDel="00000000" w:rsidR="00000000" w:rsidRPr="00000000">
        <w:rPr>
          <w:rFonts w:ascii="Times New Roman" w:cs="Times New Roman" w:eastAsia="Times New Roman" w:hAnsi="Times New Roman"/>
          <w:b w:val="1"/>
          <w:sz w:val="28"/>
          <w:szCs w:val="28"/>
          <w:rtl w:val="0"/>
        </w:rPr>
        <w:t xml:space="preserve"> no ensino de sociologia</w:t>
      </w:r>
    </w:p>
    <w:p w:rsidR="00000000" w:rsidDel="00000000" w:rsidP="00000000" w:rsidRDefault="00000000" w:rsidRPr="00000000" w14:paraId="00000002">
      <w:pPr>
        <w:spacing w:after="160" w:line="259"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60"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André Januário Lima de Andrade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60" w:line="259" w:lineRule="auto"/>
        <w:ind w:right="-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Jéssica Maria da Silva Costa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after="160"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José Remon Tavares da Silva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6">
      <w:pPr>
        <w:spacing w:after="160" w:line="259"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Mariana de Araujo Costa Melo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7">
      <w:pPr>
        <w:spacing w:after="160"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Mikelly Gomes da Silva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8">
      <w:pPr>
        <w:spacing w:after="160" w:line="259"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259" w:lineRule="auto"/>
        <w:jc w:val="right"/>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0A">
      <w:pPr>
        <w:spacing w:after="160" w:line="259"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60"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0C">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Resumo: </w:t>
      </w:r>
    </w:p>
    <w:p w:rsidR="00000000" w:rsidDel="00000000" w:rsidP="00000000" w:rsidRDefault="00000000" w:rsidRPr="00000000" w14:paraId="0000000D">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presente pesquisa analisa comparativamente as experiências institucionais e de sala de aula observadas a partir das vivências dos/as discentes do PIBID Interdisciplinar de Ciências Sociais e Pedagogia da UFPE na disciplina de sociologia. Foram considerados para a comparação: as dimensões organizacionais, a relação com o conhecimento e a relação professor(a)-aluna(o) em sala de aula. A pesquisa foi conduzida a partir da observação de campo e participativo e análise documental em escolas públicas estaduais de ensino médio regular e no Instituto Federal de Pernambuco. Os resultados indicam alguns aspectos diferenciais relevantes com repercussão tanto sobre a relação com a forma de transposição de conhecimento como na relação professor(a)-aluna(o), que repercutem a forma de organização institucional, bem como, em regra, o nível de especialização docente:  no ensino médio regular, nem sempre encontramos um(a) professor(a) formado(a) especificamente em sociologia, ao passo que, rigorosamente, no IFPE, apenas as(os) professores formadas(os) no campo podem lecionar, estabelecendo uma estrita divisão de competências; no ensino médio regular, o programa de aula compreende todo um ano letivo e apresenta maior flexibilidade de conteúdo ao passo que, no IFPE, o programa é semestral e intercalado com a disciplina de filosofia, dividido em quatro ementas que orientam os conteúdos a serem abordados; na forma ou modalidade de transposição de conteúdo, no ensino regular, ocorre uma maior diversificação metodológica, ao passo que, no IFPE, subsiste uma visão de ensino e aprendizagem que prioriza o protagonismo da(o) aluna(o), com ênfase sobre a proposta de realização de seminários pelos(as) alunos(as). Disso resulta formas bastante distintas de intervenção pedagógicas, que repercutem a organização, a competência e a intencionalidade pedagógica entre o ensino médio estadual regular e o ensino técnico federal, especialmente no que tange a disciplina de sociologia.</w:t>
      </w:r>
    </w:p>
    <w:p w:rsidR="00000000" w:rsidDel="00000000" w:rsidP="00000000" w:rsidRDefault="00000000" w:rsidRPr="00000000" w14:paraId="0000000E">
      <w:pPr>
        <w:spacing w:after="1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IFPE, Ensino Médio, Observação participante, comparação.</w:t>
      </w:r>
    </w:p>
    <w:p w:rsidR="00000000" w:rsidDel="00000000" w:rsidP="00000000" w:rsidRDefault="00000000" w:rsidRPr="00000000" w14:paraId="00000010">
      <w:pPr>
        <w:spacing w:after="160"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APRESENTAÇÃO</w:t>
      </w:r>
    </w:p>
    <w:p w:rsidR="00000000" w:rsidDel="00000000" w:rsidP="00000000" w:rsidRDefault="00000000" w:rsidRPr="00000000" w14:paraId="00000012">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comunicação oral pretende analisar as experiências institucionais e de sala de aula no Instituto Federal de Pernambuco (IFPE) e no ensino médio público estadual regular, em particular no que diz respeito ao ensino de sociologia, observadas a partir das vivências dos estagiários do Programa de Iniciação à Docência (PIBID). Quando iniciamos nossas atividades no IFPE, fomos logo advertidos de que não se tratava de uma instituição comum de ensino. Mesmo se desconsiderarmos a dimensão do ensino técnico, próprio do IFPE, ainda assim, há diferenças que não podem ser negligenciadas, especialmente como ponto de partida para se pensar qualquer intervenção pedagógica. Por essa razão, pretendemos destacar as diferenças e especificidades do IFPE, em particular no que diz respeito e implica mais diretamente o ensino de sociologia. Para isso, pensamos que a comparação, enquanto artifício de conhecimento, com o ensino médio regular poderia fazer com que as especificidades do IFPE pudessem, por contraste, se tornarem mais evidentes.</w:t>
      </w:r>
    </w:p>
    <w:p w:rsidR="00000000" w:rsidDel="00000000" w:rsidP="00000000" w:rsidRDefault="00000000" w:rsidRPr="00000000" w14:paraId="00000013">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ensino de sociologia no ensino médio brasileiro sempre esteve sujeito às flutuações das conjunturas políticas e ideológicas. Juarez Lopes de Carvalho Filho (2014), ao problematizar a formação do ensino de Sociologia nas escolas e a institucionalização acadêmica, lançou luz sobre o processo de formação da Sociologia na França e no Brasil, destacando as fragilidades da Sociologia brasileira correlacionadas à dificuldade de sua institucionalização no ensino médio, suscetível às transições políticas e ideológicas do país. Alessandra Wiekzorkievcz (2022) também discute a intermitência do ensino de Sociologia nas escolas, acompanhando as transformações socioeconômicas e as condições políticas e ideológicas que viabilizaram ou inibiram a institucionalização da Sociologia  no Brasil. Ileizi Luciana Fiorelli Silva (2010), ao correlacionar o ensino da Sociologia no ensino básico, a pesquisa acadêmica e a sua introdução na burocracia do Estado, demonstrou como a sua fragilidade no ensino médio reflete e também reforça a fraqueza institucional da sociologia brasileira, ainda muito dependente de sua manutenção acadêmica nos centros universitários. </w:t>
      </w:r>
    </w:p>
    <w:p w:rsidR="00000000" w:rsidDel="00000000" w:rsidP="00000000" w:rsidRDefault="00000000" w:rsidRPr="00000000" w14:paraId="00000014">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ensino de Sociologia nos cursos profissionais e técnicos, integrados ao Ensino Médio - como os Institutos Federais de Educação, Ciência e Tecnologia - não é algo necessariamente novo. Embora o site oficial do IFPE, por exemplo, não especifique o ano em que a disciplina passou a ser ministrada, é seguro dizer que, pelo menos desde 2009, após a aprovação da Lei nº 11.684/2008 (que tornou obrigatório o ensino de Sociologia e Filosofia no Ensino Médio), ela tem sido regularmente ministrada. Atualmente, o IFPE oferece a disciplina de Sociologia em alternância com a de filosofia em quatro semestres letivos, totalizando dois anos. Embora inferior ao número de anos recomendado pela legislação acima referida (três anos), precisamos levar em conta a reforma que introduziu o novo ensino médio (Lei nº 13.415/2017), flexibilizando o ensino de Sociologia no Ensino Médio. </w:t>
      </w:r>
    </w:p>
    <w:p w:rsidR="00000000" w:rsidDel="00000000" w:rsidP="00000000" w:rsidRDefault="00000000" w:rsidRPr="00000000" w14:paraId="00000015">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Tales Flores da Fonseca (2016), o ensino técnico, voltado à satisfação das necessidades de mão de obra qualificada e de ampliação do capital humano, não coaduna com o ensino da Sociologia, na medida em que essa disciplina se pauta sobre um conhecimento reflexivo, ou seja, voltado sobre as condições sociais de produção do conhecimento e de suas consequências no mundo social. Essa reflexão, segundo o autor, está ausente no ensino estritamente técnico que busca ampliar a competência da(o) profissional técnica(o), o que compromete o potencial de discussão ética e política sobre a atuação dela(e) no mundo. Nesse ponto, o ensino de Sociologia poderia agregar substancialmente para a formação da(o) estudante de ensino médio técnico e para o seu desempenho técnico e profissional futuro, conectado com os desafios de construção de uma sociedade mais justa, igualitária, inclusiva, multicultural, colaborativa e solidária.</w:t>
      </w:r>
    </w:p>
    <w:p w:rsidR="00000000" w:rsidDel="00000000" w:rsidP="00000000" w:rsidRDefault="00000000" w:rsidRPr="00000000" w14:paraId="00000016">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desses desafios, é que precisamos abordar, por meio da comparação entre o ensino médio regular e ensino médio técnico, a introdução da sociologia no ambiente escolar do ensino médio técnico a fim de compreender em que medida a organização institucional e a dinâmica em sala de aula tem implicações sobre a transposição didática do conteúdo sociológico para a(o) aluna(o) e, consequentemente, perceber as possibilidades de intervenção a partir das intervenções dos/as bolsistasdo PIBID.</w:t>
      </w:r>
    </w:p>
    <w:p w:rsidR="00000000" w:rsidDel="00000000" w:rsidP="00000000" w:rsidRDefault="00000000" w:rsidRPr="00000000" w14:paraId="00000017">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Dividimos o presente artigo em quatro partes. Na primeira parte, tecemos algumas considerações acerca da metodologia adotada. Optamos pela observação de campo e análise de dados como meios de conhecimento da realidade tanto das escolas de ensino médio regular quanto do ensino técnico. Procuramos sistematizar os dados a fim de torná-los comparáveis entre si e passíveis de ressaltar as especificidades. Na segunda parte, tecemos considerações gerais acerca do IFPE, focando especialmente no </w:t>
      </w:r>
      <w:r w:rsidDel="00000000" w:rsidR="00000000" w:rsidRPr="00000000">
        <w:rPr>
          <w:rFonts w:ascii="Times New Roman" w:cs="Times New Roman" w:eastAsia="Times New Roman" w:hAnsi="Times New Roman"/>
          <w:i w:val="1"/>
          <w:sz w:val="24"/>
          <w:szCs w:val="24"/>
          <w:rtl w:val="0"/>
        </w:rPr>
        <w:t xml:space="preserve">campus </w:t>
      </w:r>
      <w:r w:rsidDel="00000000" w:rsidR="00000000" w:rsidRPr="00000000">
        <w:rPr>
          <w:rFonts w:ascii="Times New Roman" w:cs="Times New Roman" w:eastAsia="Times New Roman" w:hAnsi="Times New Roman"/>
          <w:sz w:val="24"/>
          <w:szCs w:val="24"/>
          <w:rtl w:val="0"/>
        </w:rPr>
        <w:t xml:space="preserve">Recife, e da rede de ensino médio estadual, focando em Recife/PE. Na terceira parte, exploramos as nossas experiências e observações de campo realizadas tanto no IFPE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Recife quanto em algumas unidades de ensino médio estadual de Recife. E, por fim, nas considerações finais, elencamos as principais diferenças, que, a nosso critério, devem ser consideradas pensando na intervenção pedagógica a ser realizada pelos/as </w:t>
      </w:r>
      <w:r w:rsidDel="00000000" w:rsidR="00000000" w:rsidRPr="00000000">
        <w:rPr>
          <w:rFonts w:ascii="Times New Roman" w:cs="Times New Roman" w:eastAsia="Times New Roman" w:hAnsi="Times New Roman"/>
          <w:sz w:val="24"/>
          <w:szCs w:val="24"/>
          <w:rtl w:val="0"/>
        </w:rPr>
        <w:t xml:space="preserve">discentes</w:t>
      </w:r>
      <w:r w:rsidDel="00000000" w:rsidR="00000000" w:rsidRPr="00000000">
        <w:rPr>
          <w:rFonts w:ascii="Times New Roman" w:cs="Times New Roman" w:eastAsia="Times New Roman" w:hAnsi="Times New Roman"/>
          <w:sz w:val="24"/>
          <w:szCs w:val="24"/>
          <w:rtl w:val="0"/>
        </w:rPr>
        <w:t xml:space="preserve"> do PIBID no IFPE.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METODOLOGIA</w:t>
      </w:r>
    </w:p>
    <w:p w:rsidR="00000000" w:rsidDel="00000000" w:rsidP="00000000" w:rsidRDefault="00000000" w:rsidRPr="00000000" w14:paraId="00000019">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adotou uma abordagem qualitativa, que segundo Richardson (2012),  é de natureza interpretativa e busca compreender fenômenos sociais a partir da perspectiva dos participantes, valorizando seus significados, experiências e contextos.</w:t>
      </w:r>
      <w:r w:rsidDel="00000000" w:rsidR="00000000" w:rsidRPr="00000000">
        <w:rPr>
          <w:rFonts w:ascii="Times New Roman" w:cs="Times New Roman" w:eastAsia="Times New Roman" w:hAnsi="Times New Roman"/>
          <w:sz w:val="24"/>
          <w:szCs w:val="24"/>
          <w:rtl w:val="0"/>
        </w:rPr>
        <w:t xml:space="preserve"> Privilegiamos a observação participante e de campo e a etnografia escolar (LARCHERT, 2017; MARQUES, 2016). Tivemos de fazer algumas concessões metodológicas a fim de tornar a proposta exequível dentro dos parâmetros de tempo de que dispomos e das circunstâncias nas quais nos encontramos. A primeira ressalva diz respeito ao caráter irregular das observações de campo realizadas a respeito do ensino médio regular. A nossa equipe, desde o início das atividades do PIBID, salvo algumas exceções, esteve sempre dedicada ao IFPE, limitando a experiência no ensino médio regular. Assim, os dados relativos ao ensino médio correspondem a algumas observações espaçadas e sem sistematização na seleção das unidades, comprometendo, em algum nível, o caráter de amostragem. A segunda ressalva, em conexão com a primeira, diz respeito ao pouco tempo de observação nas unidades que pudemos acompanhar. </w:t>
      </w:r>
    </w:p>
    <w:p w:rsidR="00000000" w:rsidDel="00000000" w:rsidP="00000000" w:rsidRDefault="00000000" w:rsidRPr="00000000" w14:paraId="0000001A">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Coleta</w:t>
      </w:r>
    </w:p>
    <w:p w:rsidR="00000000" w:rsidDel="00000000" w:rsidP="00000000" w:rsidRDefault="00000000" w:rsidRPr="00000000" w14:paraId="0000001B">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Procuramos reunir dados de caráter observacional e utilizar dados estatísticos </w:t>
      </w:r>
      <w:r w:rsidDel="00000000" w:rsidR="00000000" w:rsidRPr="00000000">
        <w:rPr>
          <w:rFonts w:ascii="Times New Roman" w:cs="Times New Roman" w:eastAsia="Times New Roman" w:hAnsi="Times New Roman"/>
          <w:sz w:val="24"/>
          <w:szCs w:val="24"/>
          <w:rtl w:val="0"/>
        </w:rPr>
        <w:t xml:space="preserve">apresentados em documentos do IFPE</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relevantes para compreender tanto a escola, técnica ou regular, de modo mais geral e as dinâmicas de sala de aula envolvendo a disciplina de sociologia. As observações, conforme sugerimos acima, foram realizadas no âmbito das escolas de ensino médio estadual regular de modo não sistemático, ou seja, não tínhamos traçado de antemão o percurso de observação tendo em vista a realização do presente estudo. Tentamos reunir essas informações para compor uma generalização que não se propõe rigorosa, mas indicativa de tendências que se poderão encontrar e verificar noutras oportunidades. Acerca do IFPE, as observações foram mais abrangentes e demoradas, envolvendo mais os/as pibidianos/as, na medida em que nos tornamos, inclusive, mais familiarizados com a instituição. </w:t>
      </w:r>
    </w:p>
    <w:p w:rsidR="00000000" w:rsidDel="00000000" w:rsidP="00000000" w:rsidRDefault="00000000" w:rsidRPr="00000000" w14:paraId="0000001C">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Janote Pires Marques (2016) buscou caracterizar o trabalho de observação participante para estudar o cotidiano escolar a partir da revisão das obras de Bronislaw Malinowski e de William Foote Whyte. A observação participante é parte fundamental da pesquisa de campo, mas, segundo Marques, ela requer alguns cuidados a fim de se garantir a sua objetividade e sistematicidade. Tentamos, na medida do possível, satisfazer aos critérios delineados por Marques, mas, especialmente no caso das escolas de ensino médio estadual regular, eles foram, em parte, prejudicados: permanência no local por longo período; recorrer ao auxílio de um intermediário; mostrar-se diferente do grupo investigado; ter consciência de também ser investigado; saber quando perguntar, ouvir e ficar calado; e organizar um diário de campo. </w:t>
      </w:r>
    </w:p>
    <w:p w:rsidR="00000000" w:rsidDel="00000000" w:rsidP="00000000" w:rsidRDefault="00000000" w:rsidRPr="00000000" w14:paraId="0000001D">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Sistematização</w:t>
      </w:r>
    </w:p>
    <w:p w:rsidR="00000000" w:rsidDel="00000000" w:rsidP="00000000" w:rsidRDefault="00000000" w:rsidRPr="00000000" w14:paraId="0000001E">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Dada a coleta de dados mediante a observação de campo e participante e estatística, procedemos à sua sistematização e organização a fim de tornar minimamente comparáveis entre si. Podemos dizer que esse conjunto de dados devem oferecer um quadro geral ou uma descrição ampla capaz de retratar a organização, o funcionamento e as dinâmicas em sala de aula no tratamento da disciplina sociologia. A ideia é pensar a escola como um espaço sociocultural mais ou menos internamente coeso. </w:t>
      </w:r>
    </w:p>
    <w:p w:rsidR="00000000" w:rsidDel="00000000" w:rsidP="00000000" w:rsidRDefault="00000000" w:rsidRPr="00000000" w14:paraId="0000001F">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Juarez Tarcisio Dayrell (2001) a instituição escolar, enquanto espaço sociocultural, resulta do choque entre, de um lado, a sua concepção formal enquanto organização de um certo conjunto de atividades com foco no ensino e aprendizagem e, de outro lado, todos os sujeitos, ou melhor agentes, que fazem parte dessa instituição e animam a organização – professores/as, funcionários e estudantes – com seus interesses, bagagens de experiências prévias e estratégias particulares na persecução de capitais simbólicos específicos de alunos e professores. O texto produzido é uma interpretação dos sentidos realizados pelos próprios atores para dar conta da trama de significados sob a qual ordenam suas próprias atividades e sua autodefinição. O trabalho realizado na sistematização dos dados consiste em organizar os significados em um texto de segunda ou terceira mão coerente e dotado de sentido ou inteligibilidade, formando unidades coerentes de sentido, em sua tipicidade própria. Isso quer dizer reunir os elementos significantes – objetos, textos, crenças, valores, costumes, comportamentos, vestimentas –, para, da interrelação entre eles, identificar seus significados, reunindo-os como um texto de descrição com uma coerência interna capaz de oferecer uma visão abrangente do objeto. </w:t>
      </w:r>
    </w:p>
    <w:p w:rsidR="00000000" w:rsidDel="00000000" w:rsidP="00000000" w:rsidRDefault="00000000" w:rsidRPr="00000000" w14:paraId="00000020">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Comparação</w:t>
      </w:r>
    </w:p>
    <w:p w:rsidR="00000000" w:rsidDel="00000000" w:rsidP="00000000" w:rsidRDefault="00000000" w:rsidRPr="00000000" w14:paraId="00000021">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comparação consiste em procedimento metodológico de confrontação de objetos semelhantes com a finalidade de destacar as suas afinidades ou diferenças específicas. De acordo com Fachin (2001), o método comparativo é uma ferramenta sistemática de investigação que, através da análise lado a lado de dois ou mais elementos, busca identificar semelhanças e diferenças para gerar conhecimento, testar hipóteses e alcançar uma compreensão mais profunda e contextualizada do objeto de estudo. A comparação, no fundo, nos auxiliou a compor, com base nos dados coletados, o quadro geral ou a representação mais abrangente dos tipos aqui tratados: instituição de ensino técnico e de ensino público regular. Assim procedendo, esperamos nos instrumentalizar para pensar como as práticas em sala de aulas, a ação docente e as finalidades da intervenção pedagógica na disciplina de sociologia acabam repercutindo a própria dinâmica institucional em sua especificidade.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CAMPO</w:t>
      </w:r>
    </w:p>
    <w:p w:rsidR="00000000" w:rsidDel="00000000" w:rsidP="00000000" w:rsidRDefault="00000000" w:rsidRPr="00000000" w14:paraId="00000023">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Dividimos a apreciação geral do campo, a fim de assegurar a comparação, entre o ensino médio técnico, realizado no IFPE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Recife, e o ensino médio estadual regular, em Recife.</w:t>
      </w:r>
    </w:p>
    <w:p w:rsidR="00000000" w:rsidDel="00000000" w:rsidP="00000000" w:rsidRDefault="00000000" w:rsidRPr="00000000" w14:paraId="00000024">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Dados IFPE e o </w:t>
      </w:r>
      <w:r w:rsidDel="00000000" w:rsidR="00000000" w:rsidRPr="00000000">
        <w:rPr>
          <w:rFonts w:ascii="Times New Roman" w:cs="Times New Roman" w:eastAsia="Times New Roman" w:hAnsi="Times New Roman"/>
          <w:i w:val="1"/>
          <w:sz w:val="24"/>
          <w:szCs w:val="24"/>
          <w:u w:val="single"/>
          <w:rtl w:val="0"/>
        </w:rPr>
        <w:t xml:space="preserve">campus</w:t>
      </w:r>
      <w:r w:rsidDel="00000000" w:rsidR="00000000" w:rsidRPr="00000000">
        <w:rPr>
          <w:rFonts w:ascii="Times New Roman" w:cs="Times New Roman" w:eastAsia="Times New Roman" w:hAnsi="Times New Roman"/>
          <w:sz w:val="24"/>
          <w:szCs w:val="24"/>
          <w:u w:val="single"/>
          <w:rtl w:val="0"/>
        </w:rPr>
        <w:t xml:space="preserve"> Recife</w:t>
      </w:r>
    </w:p>
    <w:p w:rsidR="00000000" w:rsidDel="00000000" w:rsidP="00000000" w:rsidRDefault="00000000" w:rsidRPr="00000000" w14:paraId="00000025">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IFPE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Recife é uma instituição centenária, localizada na Cidade Universitária, próximo à UFPE, oferecendo uma ampla variedade de cursos, que vão do ensino médio integrado ao técnico até a pós-graduação, acolhendo uma comunidade estudantil bastante diversa. O IFPE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Recife integra uma rede, distribuída no estado de Pernambuco: atualmente, possui 16 unidades. No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Recife, está localizada a reitoria do Instituto, seu centro administrativo nevrálgico. O IFPE campus Recife conta com cursos técnicos integrados/subsequentes e Proeja. Os cursos superiores compreendem os tecnológicos, licenciatura e bacharelado, bem como cursos de pós-graduação em nível de especialização. Tem também, em nível de pós-graduação, o mestrado profissional em Gestão Ambiental.</w:t>
      </w:r>
    </w:p>
    <w:p w:rsidR="00000000" w:rsidDel="00000000" w:rsidP="00000000" w:rsidRDefault="00000000" w:rsidRPr="00000000" w14:paraId="00000026">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IFPE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Recife, em 2023, contava com 7.579 matrículas e 23.381 inscritos, distribuídos em 75 cursos. 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Recife conta em 2025 com cerca de 353 docentes, distribuídos nos cursos técnicos, superiores e de pós-graduação: em média 51 anos de idade; 13 anos de serviço em média; 58% brancos, 36% pardos, 4% pretos e 1% amarelos; 96% são permanentes; 48% com mestrado, 43% com doutorado, 8% especialização e menos de 1% apenas com graduação; e 71% do sexo masculino e 29% do sexo feminino. Em suma, há uma concentração de homens brancos de idade avançada academicamente bem qualificados e estáveis na docência. </w:t>
      </w:r>
    </w:p>
    <w:p w:rsidR="00000000" w:rsidDel="00000000" w:rsidP="00000000" w:rsidRDefault="00000000" w:rsidRPr="00000000" w14:paraId="00000027">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ensino técnico (médio e técnico), foram computadas 4.540 matrículas e 15.966 inscritos, distribuídos em 42 cursos no ano de 2023. Os dados não são diferenciados por declaração de raça dos inscritos, apenas para as matrículas: branca, 28%; preta, 14%; amarela, 1%; parda, 53%; e indígena, menos de 1%. Em termos gerais, houve muita oscilação em termos de evasão com o ano de 2022 registrando o nível mais alto do histórico desde 2017, particularmente intenso no campus Recife. A retenção atingiu o valor relativo mais alto no ano de 2021, possivelmente em virtude da pandemia do COVID-19. O último dado é o segundo nível mais baixo de retenção, 21%.</w:t>
      </w:r>
    </w:p>
    <w:p w:rsidR="00000000" w:rsidDel="00000000" w:rsidP="00000000" w:rsidRDefault="00000000" w:rsidRPr="00000000" w14:paraId="00000028">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Dados Ensino Médio Estadual</w:t>
      </w:r>
    </w:p>
    <w:p w:rsidR="00000000" w:rsidDel="00000000" w:rsidP="00000000" w:rsidRDefault="00000000" w:rsidRPr="00000000" w14:paraId="00000029">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rede estadual de ensino médio regular em Recife contava, segundo o censo escolar acessado na plataforma Qedu, em 2024, com 155 unidades. Nelas, estão distribuídas(os), com base no número de matrículas, cerca de 40.407 alunas(os) e 1.876 docentes em 2023. Com base no questionário aplicado junto aos(às) professores do Índice de Desenvolvimento da Educação Básica, disponibilizado na plataforma, podemos afirmar, a respeito do corpo docente, em 2019: 33% se declararam da raça ou cor branca; 14%, preta; 47%, parda; 3% amarela ou indígena; e 3% não declararam. A maior parte tem menos de 15 anos na escola em que estava no momento da enquete: 93%. Não encontramos dados acerca do nível de escolaridade das(os) professores e idade. Pelo menos 20% já trabalham há mais de 20 anos com ensino. Chama atenção o fato de que 63% são concursados e 36% são contrato temporário ou contrato </w:t>
      </w:r>
      <w:r w:rsidDel="00000000" w:rsidR="00000000" w:rsidRPr="00000000">
        <w:rPr>
          <w:rFonts w:ascii="Times New Roman" w:cs="Times New Roman" w:eastAsia="Times New Roman" w:hAnsi="Times New Roman"/>
          <w:sz w:val="24"/>
          <w:szCs w:val="24"/>
          <w:rtl w:val="0"/>
        </w:rPr>
        <w:t xml:space="preserve">CLT</w:t>
      </w:r>
      <w:r w:rsidDel="00000000" w:rsidR="00000000" w:rsidRPr="00000000">
        <w:rPr>
          <w:rFonts w:ascii="Times New Roman" w:cs="Times New Roman" w:eastAsia="Times New Roman" w:hAnsi="Times New Roman"/>
          <w:sz w:val="24"/>
          <w:szCs w:val="24"/>
          <w:rtl w:val="0"/>
        </w:rPr>
        <w:t xml:space="preserve"> ( de acordo com a Consolidação das Leis Trabalhistas). </w:t>
      </w:r>
      <w:r w:rsidDel="00000000" w:rsidR="00000000" w:rsidRPr="00000000">
        <w:rPr>
          <w:rFonts w:ascii="Times New Roman" w:cs="Times New Roman" w:eastAsia="Times New Roman" w:hAnsi="Times New Roman"/>
          <w:sz w:val="24"/>
          <w:szCs w:val="24"/>
          <w:rtl w:val="0"/>
        </w:rPr>
        <w:t xml:space="preserve">Em suma, encontramos no ensino médio estadual regular, professores com menos tempo na escola estadual, menos estáveis na docência e concentrados entre aquelas(es) que se identificam como pretos e pardos. Segundo os dados da enquete, realizada para o Índice de Desenvolvimento da Educação Básica (Ideb), referente ao ano de 2019, mais de 60% das(os) alunas(os) se declararam pretos ou pardos. Quando perguntados, 28% dos estudantes afirmam ter reprovado pelo menos uma vez. A taxa de abandono escolar no ensino médio estadual regular coloca-se, segundo os dados do QEdu, em níveis desprezíveis (menos 1%).</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OBSERVAÇÕES</w:t>
      </w:r>
    </w:p>
    <w:p w:rsidR="00000000" w:rsidDel="00000000" w:rsidP="00000000" w:rsidRDefault="00000000" w:rsidRPr="00000000" w14:paraId="0000002B">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Observações IFPE </w:t>
      </w:r>
      <w:r w:rsidDel="00000000" w:rsidR="00000000" w:rsidRPr="00000000">
        <w:rPr>
          <w:rFonts w:ascii="Times New Roman" w:cs="Times New Roman" w:eastAsia="Times New Roman" w:hAnsi="Times New Roman"/>
          <w:i w:val="1"/>
          <w:sz w:val="24"/>
          <w:szCs w:val="24"/>
          <w:u w:val="single"/>
          <w:rtl w:val="0"/>
        </w:rPr>
        <w:t xml:space="preserve">campus </w:t>
      </w:r>
      <w:r w:rsidDel="00000000" w:rsidR="00000000" w:rsidRPr="00000000">
        <w:rPr>
          <w:rFonts w:ascii="Times New Roman" w:cs="Times New Roman" w:eastAsia="Times New Roman" w:hAnsi="Times New Roman"/>
          <w:sz w:val="24"/>
          <w:szCs w:val="24"/>
          <w:u w:val="single"/>
          <w:rtl w:val="0"/>
        </w:rPr>
        <w:t xml:space="preserve">Recife</w:t>
      </w:r>
    </w:p>
    <w:p w:rsidR="00000000" w:rsidDel="00000000" w:rsidP="00000000" w:rsidRDefault="00000000" w:rsidRPr="00000000" w14:paraId="0000002C">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dito anteriormente, </w:t>
      </w:r>
      <w:r w:rsidDel="00000000" w:rsidR="00000000" w:rsidRPr="00000000">
        <w:rPr>
          <w:rFonts w:ascii="Times New Roman" w:cs="Times New Roman" w:eastAsia="Times New Roman" w:hAnsi="Times New Roman"/>
          <w:sz w:val="24"/>
          <w:szCs w:val="24"/>
          <w:rtl w:val="0"/>
        </w:rPr>
        <w:t xml:space="preserve">no IFPE, o ensino de Sociologia é realizado de modo intercalado com o de filosofia ao longo de quatro períodos (semestres), totalizando dois anos. No total, as(os) estudantes são apresentadas(os) a quatro </w:t>
      </w:r>
      <w:r w:rsidDel="00000000" w:rsidR="00000000" w:rsidRPr="00000000">
        <w:rPr>
          <w:rFonts w:ascii="Times New Roman" w:cs="Times New Roman" w:eastAsia="Times New Roman" w:hAnsi="Times New Roman"/>
          <w:sz w:val="24"/>
          <w:szCs w:val="24"/>
          <w:rtl w:val="0"/>
        </w:rPr>
        <w:t xml:space="preserve">ementas</w:t>
      </w:r>
      <w:r w:rsidDel="00000000" w:rsidR="00000000" w:rsidRPr="00000000">
        <w:rPr>
          <w:rFonts w:ascii="Times New Roman" w:cs="Times New Roman" w:eastAsia="Times New Roman" w:hAnsi="Times New Roman"/>
          <w:sz w:val="24"/>
          <w:szCs w:val="24"/>
          <w:rtl w:val="0"/>
        </w:rPr>
        <w:t xml:space="preserve">, que dão conta de introduzir uma determinada seleção de conteúdo curricular a ser ministrada: Fundamentos de Sociologia, Sociologia da Comunicação, Ciência Política e Sociologia do Trabalho.</w:t>
      </w:r>
    </w:p>
    <w:p w:rsidR="00000000" w:rsidDel="00000000" w:rsidP="00000000" w:rsidRDefault="00000000" w:rsidRPr="00000000" w14:paraId="0000002D">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Acompanhamos mais de perto a turma de ciência política no último semestre de 2025: a administração das aulas de Sociologia III de uma turma de 6º período, Edificações, com a ementa de Ciência Política. A primeira aula da disciplina Sociologia III iniciou com um questionamento: o que é política e como ela afeta a sua vida? As(os) estudantes foram convidadas(os) a escrever um pequeno texto de até vinte linhas individualmente para responder a essa pequena provocação. A intenção do professor/supervisor do PIBID era a de estimar a fase inicial de compreensão da(o) estudante acerca do tema sem a interferência dele ou nossa. Na aula seguinte, particularmente na turma de Edificações, discutimos junto com as(os) estudantes as redações. Algumas respostas mostraram-se bastante protocolares, buscando a relação da política com a sua formulação terminológica pelos gregos da antiguidade clássica. E a articulação da política com a vida da(o) estudante mostrou-se bastante tímida. Ficou aparente na discussão certa descrença e desconfiança em relação à política, como algo distante e realizado em desfavor da maioria da população. </w:t>
      </w:r>
    </w:p>
    <w:p w:rsidR="00000000" w:rsidDel="00000000" w:rsidP="00000000" w:rsidRDefault="00000000" w:rsidRPr="00000000" w14:paraId="0000002E">
      <w:pPr>
        <w:spacing w:after="200" w:before="24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segunda fase consistia numa etapa mais expositiva dos conteúdos: política, poder, dominação, Estado, governo e sociedade civil foram os conteúdos abordados em sala de aula. O professor escrevia no quadro uma definição preliminar do conceito, copiado pelas(os) estudantes, e, em torno da definição, ele fazia apontamentos, destacando os aspectos relevantes de cada conceito e aplicações. </w:t>
      </w:r>
      <w:r w:rsidDel="00000000" w:rsidR="00000000" w:rsidRPr="00000000">
        <w:rPr>
          <w:rFonts w:ascii="Times New Roman" w:cs="Times New Roman" w:eastAsia="Times New Roman" w:hAnsi="Times New Roman"/>
          <w:sz w:val="24"/>
          <w:szCs w:val="24"/>
          <w:rtl w:val="0"/>
        </w:rPr>
        <w:t xml:space="preserve">O professor </w:t>
      </w:r>
      <w:r w:rsidDel="00000000" w:rsidR="00000000" w:rsidRPr="00000000">
        <w:rPr>
          <w:rFonts w:ascii="Times New Roman" w:cs="Times New Roman" w:eastAsia="Times New Roman" w:hAnsi="Times New Roman"/>
          <w:sz w:val="24"/>
          <w:szCs w:val="24"/>
          <w:rtl w:val="0"/>
        </w:rPr>
        <w:t xml:space="preserve">buscou ressaltar a utilidade desses conceitos para se referir aos acontecimentos políticos correntes no Brasil. </w:t>
      </w:r>
    </w:p>
    <w:p w:rsidR="00000000" w:rsidDel="00000000" w:rsidP="00000000" w:rsidRDefault="00000000" w:rsidRPr="00000000" w14:paraId="0000002F">
      <w:pPr>
        <w:spacing w:after="200" w:before="24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746"/>
          <w:sz w:val="24"/>
          <w:szCs w:val="24"/>
          <w:highlight w:val="white"/>
          <w:rtl w:val="0"/>
        </w:rPr>
        <w:t xml:space="preserve">Após desenvolvimento da primeira parte da aula foi realizada uma revisão de conteúdo para avaliação que seria realizada nos próximos dias. Nós, pibidianos/as, sob supervisão do docente tivemos</w:t>
      </w:r>
      <w:r w:rsidDel="00000000" w:rsidR="00000000" w:rsidRPr="00000000">
        <w:rPr>
          <w:rFonts w:ascii="Times New Roman" w:cs="Times New Roman" w:eastAsia="Times New Roman" w:hAnsi="Times New Roman"/>
          <w:sz w:val="24"/>
          <w:szCs w:val="24"/>
          <w:rtl w:val="0"/>
        </w:rPr>
        <w:t xml:space="preserve"> a oportunidade de conduzir a revisão. Abordamos, a regulação que o Estado realiza sobre a construção civil, não condicionada apenas a questões técnicas ou de interesse econômico, mas de conveniência pública e de projeto urbano de interesse coletivo. Comentamos, como ilustração, o documentário disponível na Netflix “Torre Grenfell”, um incêndio ocorrido num prédio popular em Londres em 2017. Concorreram para essa tragédia diversos fatores políticos, explorados pelo documentário com bastante clareza. O caso suscitou o interesse da turma, mas notamos ainda certa relutância ou embaraço na aplicação dos conceitos da Ciência Política. </w:t>
      </w:r>
    </w:p>
    <w:p w:rsidR="00000000" w:rsidDel="00000000" w:rsidP="00000000" w:rsidRDefault="00000000" w:rsidRPr="00000000" w14:paraId="00000030">
      <w:pPr>
        <w:spacing w:after="200" w:before="24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última fase da disciplina foi reservada para a realização de seminários, contemplando os cânones da ciência política. Constatamos, a disposição das(os) estudantes na realização dos seminários. Elas(es) se esmeravam na produção dos seminários, com a construção de apresentações gráficas e sínteses bastante satisfatórias. No entanto, articulavam pouco os pensamentos clássicos da Ciência Política com as questões envolvidas com a construção democrática e a participação política na comunidade escolar, no desempenho de seu ofício almejado ou na sociedade nacional.  </w:t>
      </w:r>
    </w:p>
    <w:p w:rsidR="00000000" w:rsidDel="00000000" w:rsidP="00000000" w:rsidRDefault="00000000" w:rsidRPr="00000000" w14:paraId="00000031">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Observações Ensino Médio Estadual</w:t>
      </w:r>
    </w:p>
    <w:p w:rsidR="00000000" w:rsidDel="00000000" w:rsidP="00000000" w:rsidRDefault="00000000" w:rsidRPr="00000000" w14:paraId="00000032">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Escola A: Erem Joaquim Távora</w:t>
      </w:r>
    </w:p>
    <w:p w:rsidR="00000000" w:rsidDel="00000000" w:rsidP="00000000" w:rsidRDefault="00000000" w:rsidRPr="00000000" w14:paraId="00000033">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visita ao</w:t>
      </w:r>
      <w:r w:rsidDel="00000000" w:rsidR="00000000" w:rsidRPr="00000000">
        <w:rPr>
          <w:rFonts w:ascii="Times New Roman" w:cs="Times New Roman" w:eastAsia="Times New Roman" w:hAnsi="Times New Roman"/>
          <w:sz w:val="24"/>
          <w:szCs w:val="24"/>
          <w:rtl w:val="0"/>
        </w:rPr>
        <w:t xml:space="preserve"> EREM (Escola de Referência de Ensino Médio) Joaquim Távora</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localizada na rua Real da Torre, próxima ao Museu da Abolição. Alguns/algumas pibidianos/as puderam observar que as salas de aula tinham quadro branco, projetor e ventiladores, com cerca de 30 a 40 cadeiras de estudantes. Na entrada, próximo à porta, localizava-se a mesa do professor. O professor da disciplina sociologia era formado em História e lecionava no Joaquim Távora há três anos, mas já dava aulas há vinte anos em outras escolas. O professor avisou que faria uma revisão com a turma. A revisão tinha como foco o tema de movimentos sociais. Na sala, havia cerca de quinze a vinte alunas(os). Era, portanto, uma turma relativamente pequena. O professor mantinha uma relação de proximidade com as(os) alunas(os): conversava com todos as(os) alunas(os), chamando-as(os) pelos nomes. O professor começou apresentando qual seria a dinâmica (metodologia da aula). Ele propôs um jogo: “jogo da testa”. A aula foi interrompida algumas vezes pela professora de filosofia, que requeria a presença do professor para uma atividade na sala dela. Assim, vinte minutos antes de terminar a aula, ele finalizou a atividade e foi para a outra sala. Na sala de aula de filosofia, havia mais alunas(os), em torno de vinte a trinta. O objetivo da aula era, através de um júri simulado, desenvolver competências argumentativas dos alunos, familiarizá-los com o sistema de justiça e abrir um debate acerca do tema racismo nas redes sociais. A discussão girava em torno dos temas de discurso de ódio e liberdade de expressão.</w:t>
      </w:r>
    </w:p>
    <w:p w:rsidR="00000000" w:rsidDel="00000000" w:rsidP="00000000" w:rsidRDefault="00000000" w:rsidRPr="00000000" w14:paraId="00000034">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Escola B: ETE Dom Bosco</w:t>
      </w:r>
    </w:p>
    <w:p w:rsidR="00000000" w:rsidDel="00000000" w:rsidP="00000000" w:rsidRDefault="00000000" w:rsidRPr="00000000" w14:paraId="00000035">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dia 17/02/2025, em visita à Escola Técnica Estadual (ETE) Dom Bosco</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localizada na Rua Amarela, no Recife. Fomos recebidos pelo professor responsável pelas disciplinas de Sociologia e Filosofia, formado em Ciências Sociais, que nos conduziu à sala do 1º ano de Marketing para o primeiro contato com a turma. As(Os) estudantes eram recém-chegados à escola e estavam prestes a ter sua primeira aula de Sociologia. O professor apresentou a turma e também nos apresentou como participantes do PIBID. A sala contava com cerca de 30 alunas(os), dispunha de ar-condicionado e tinha carteiras organizadas em duplas, o que favorecia a interação entre elas(es). A aula foi iniciada com uma introdução ao surgimento da Sociologia, destacando a figura de Auguste Comte. Em seguida, o professor instigou as(os) alunas(os) com a questão: “O que vocês entendem por sociedade?”. Observamos que a turma demonstrou interesse e já possuía uma bagagem prévia relevante, participando ativamente da discussão. Esse primeiro contato possibilitou conhecer o perfil da turma e compreender melhor a organização da disciplina de Sociologia no colégio.</w:t>
      </w:r>
    </w:p>
    <w:p w:rsidR="00000000" w:rsidDel="00000000" w:rsidP="00000000" w:rsidRDefault="00000000" w:rsidRPr="00000000" w14:paraId="00000036">
      <w:pPr>
        <w:spacing w:after="16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Escola C: EREM Professor Barros Guimarães </w:t>
      </w:r>
    </w:p>
    <w:p w:rsidR="00000000" w:rsidDel="00000000" w:rsidP="00000000" w:rsidRDefault="00000000" w:rsidRPr="00000000" w14:paraId="00000037">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Nós realizamos uma visita à instituição EREM Professor Barros Guimarães, mais precisamente na aula de uma turma de 3º ano médio, ministrada por uma professora que atua na instituição há 30 anos. Embora não possua formação específica em Filosofia ou Sociologia, áreas pelas quais é responsável, sua formação é em Pedagogia.</w:t>
      </w:r>
    </w:p>
    <w:p w:rsidR="00000000" w:rsidDel="00000000" w:rsidP="00000000" w:rsidRDefault="00000000" w:rsidRPr="00000000" w14:paraId="00000038">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sala de aula apresentava características como: quadro branco à frente, com o birô da professora posicionado ao centro. O espaço era climatizado por dois aparelhos de ar-condicionado e continha 30 cadeiras dispostas em duplas. A turma era numerosa e se organizava em pequenos grupos. Alguns desses grupos participavam mais ativamente, contribuindo com a aula, enquanto outros permaneciam mais distantes. De modo geral, a professora mantinha sua explicação sem exigir grande participação dos alunos menos engajados.</w:t>
      </w:r>
    </w:p>
    <w:p w:rsidR="00000000" w:rsidDel="00000000" w:rsidP="00000000" w:rsidRDefault="00000000" w:rsidRPr="00000000" w14:paraId="00000039">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conteúdo trabalhado na ocasião foi “Estratificação Social”. A professora também relacionou o conteúdo à mobilidade social, trazendo exemplos práticos do próprio município. Entre os exemplos, destacou empreendedores, políticos, professores e comerciantes locais que começaram em condições mais humildes e conseguiram ascender socialmente. Durante a exposição, foi possível observar que, apesar da relevância do tema e dos exemplos concretos utilizados, parte considerável dos estudantes demonstrava desinteresse pelo conteúdo, o que acabou influenciando a dinâmica da aula. Ainda assim, os exemplos práticos de mobilidade social ajudaram a aproximar a teoria da realidade dos alunos, favorecendo a compreensão do conceito de estratificação social e suas implicações.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RESULTADOS</w:t>
      </w:r>
      <w:r w:rsidDel="00000000" w:rsidR="00000000" w:rsidRPr="00000000">
        <w:rPr>
          <w:rtl w:val="0"/>
        </w:rPr>
      </w:r>
    </w:p>
    <w:p w:rsidR="00000000" w:rsidDel="00000000" w:rsidP="00000000" w:rsidRDefault="00000000" w:rsidRPr="00000000" w14:paraId="0000003B">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Observamos que existem diferenças significativas entre o ensino médio técnico e o ensino médio estadual regular. O ensino médio técnico no IFPE é realizado por profissionais docentes com mais tempo na própria instituição, com maior estabilidade e com uma distribuição mais favorável em termos de número de alunos por docente se comparados com os do ensino médio estadual regular. Não obstante, o número de abandono, segundo o que pudemos apurar, é maior no ensino técnico do que no ensino médio estadual regular. Podemos levantar duas hipóteses a esse respeito: as escolas estaduais são descentralizadas, o que favorece a locomoção do estudante; e o ensino médio técnico do IFPE pode se estender por mais um ano, o que leva aos alunos considerarem a sua continuidade, especialmente nos últimos anos. </w:t>
        <w:tab/>
        <w:t xml:space="preserve">É fundamental considerar a rigidez institucional, o foco no protagonismo discente e o formato semestral do currículo como aspectos mais evidenciados no IFPE. </w:t>
      </w:r>
    </w:p>
    <w:p w:rsidR="00000000" w:rsidDel="00000000" w:rsidP="00000000" w:rsidRDefault="00000000" w:rsidRPr="00000000" w14:paraId="0000003C">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indicam outros aspectos diferenciais relevantes:  no ensino médio regular, nem sempre encontramos um(a) professor(a) formado(a) especificamente em sociologia ou a(o) professor(a) de sociologia lecionando outras disciplinas, ao passo que, rigorosamente, no IFPE, apenas as(os) professoras(es) formados no campo podem lecionar, estabelecendo uma estrita divisão de competências (parte de sua cultura institucional); no ensino médio regular, o programa de aula compreende todo um ano letivo e apresenta maior flexibilidade de conteúdo ao passo que, no IFPE, o programa é semestral e intercalado com a disciplina de filosofia, dividido em quatro ementas que orientam os conteúdos a serem abordados; na forma ou modalidade de transposição de conteúdo, no ensino regular, ocorre diversificação metodológica, ao passo que, no IFPE, subsiste uma visão de ensino e aprendizagem que prioriza o protagonismo do aluno, com ênfase sobre a proposta de realização de seminários pelos alunos.</w:t>
      </w:r>
    </w:p>
    <w:p w:rsidR="00000000" w:rsidDel="00000000" w:rsidP="00000000" w:rsidRDefault="00000000" w:rsidRPr="00000000" w14:paraId="0000003D">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seminários constituem o foco principal da dinâmica de aprendizagem, sendo as demais atividades oferecidas como preparação das(os) alunas(os) com formação inicial para a sua realização. Tomar os seminários como ponto de partida permite integrar a proposta pedagógica existente com intervenções que aprofundem a reflexão crítica dos alunos, promovendo uma compreensão mais ampla da realidade social e integrar os conteúdos teóricos com as experiências de vida dos alunos. Ao trabalhar com seminários, é possível proporcionar aos estudantes uma reflexão crítica sobre a sociedade, além de estimular a capacidade de estabelecer conexões entre os conceitos sociológicos e as realidades concretas que os alunos vivenciam. Isso contribui não apenas para o aprofundamento do conhecimento, mas também para o fortalecimento da autonomia e do pensamento crítico dos alunos. </w:t>
      </w:r>
    </w:p>
    <w:p w:rsidR="00000000" w:rsidDel="00000000" w:rsidP="00000000" w:rsidRDefault="00000000" w:rsidRPr="00000000" w14:paraId="0000003E">
      <w:pPr>
        <w:spacing w:after="1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é importante considerar o desafio do abandono escolar no ensino técnico, que, apesar das melhores condições de trabalho dos professores e da estrutura mais estável da instituição, revela uma realidade complexa. As intervenções devem, portanto, também focar na motivação e na continuidade dos alunos no curso, buscando alternativas que mostrem aos estudantes a relevância do curso técnico e as perspectivas profissionais que ele pode abrir.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REFERÊNCIAS BIBLIOGRÁFICAS</w:t>
      </w:r>
      <w:r w:rsidDel="00000000" w:rsidR="00000000" w:rsidRPr="00000000">
        <w:rPr>
          <w:rtl w:val="0"/>
        </w:rPr>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DAYRELL, Juarez Tarcisio.</w:t>
      </w:r>
      <w:r w:rsidDel="00000000" w:rsidR="00000000" w:rsidRPr="00000000">
        <w:rPr>
          <w:rFonts w:ascii="Times New Roman" w:cs="Times New Roman" w:eastAsia="Times New Roman" w:hAnsi="Times New Roman"/>
          <w:sz w:val="24"/>
          <w:szCs w:val="24"/>
          <w:rtl w:val="0"/>
        </w:rPr>
        <w:t xml:space="preserve"> A escola como espaço sócio-cultural. In: DAYRELL, Juarez Tarcisio. </w:t>
      </w:r>
      <w:r w:rsidDel="00000000" w:rsidR="00000000" w:rsidRPr="00000000">
        <w:rPr>
          <w:rFonts w:ascii="Times New Roman" w:cs="Times New Roman" w:eastAsia="Times New Roman" w:hAnsi="Times New Roman"/>
          <w:b w:val="1"/>
          <w:sz w:val="24"/>
          <w:szCs w:val="24"/>
          <w:rtl w:val="0"/>
        </w:rPr>
        <w:t xml:space="preserve">Múltiplos olhares sobre a educação e cultura</w:t>
      </w:r>
      <w:r w:rsidDel="00000000" w:rsidR="00000000" w:rsidRPr="00000000">
        <w:rPr>
          <w:rFonts w:ascii="Times New Roman" w:cs="Times New Roman" w:eastAsia="Times New Roman" w:hAnsi="Times New Roman"/>
          <w:sz w:val="24"/>
          <w:szCs w:val="24"/>
          <w:rtl w:val="0"/>
        </w:rPr>
        <w:t xml:space="preserve">. Belo Horizonte: Editora UFMG, 2001.</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GALVÃO, Bruno Abílio. (2017). Foucault, Deleuze e a máquina escolar: a escola como dispositivo de poder e a produção de corpos dóceis. </w:t>
      </w:r>
      <w:r w:rsidDel="00000000" w:rsidR="00000000" w:rsidRPr="00000000">
        <w:rPr>
          <w:rFonts w:ascii="Times New Roman" w:cs="Times New Roman" w:eastAsia="Times New Roman" w:hAnsi="Times New Roman"/>
          <w:b w:val="1"/>
          <w:sz w:val="24"/>
          <w:szCs w:val="24"/>
          <w:rtl w:val="0"/>
        </w:rPr>
        <w:t xml:space="preserve">Revista Ideação,</w:t>
      </w:r>
      <w:r w:rsidDel="00000000" w:rsidR="00000000" w:rsidRPr="00000000">
        <w:rPr>
          <w:rFonts w:ascii="Times New Roman" w:cs="Times New Roman" w:eastAsia="Times New Roman" w:hAnsi="Times New Roman"/>
          <w:sz w:val="24"/>
          <w:szCs w:val="24"/>
          <w:rtl w:val="0"/>
        </w:rPr>
        <w:t xml:space="preserve"> edição especial.</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IFPE. </w:t>
      </w:r>
      <w:r w:rsidDel="00000000" w:rsidR="00000000" w:rsidRPr="00000000">
        <w:rPr>
          <w:rFonts w:ascii="Times New Roman" w:cs="Times New Roman" w:eastAsia="Times New Roman" w:hAnsi="Times New Roman"/>
          <w:b w:val="1"/>
          <w:sz w:val="24"/>
          <w:szCs w:val="24"/>
          <w:rtl w:val="0"/>
        </w:rPr>
        <w:t xml:space="preserve">Projeto Político Pedagógico Institucional. </w:t>
      </w:r>
      <w:r w:rsidDel="00000000" w:rsidR="00000000" w:rsidRPr="00000000">
        <w:rPr>
          <w:rFonts w:ascii="Times New Roman" w:cs="Times New Roman" w:eastAsia="Times New Roman" w:hAnsi="Times New Roman"/>
          <w:sz w:val="24"/>
          <w:szCs w:val="24"/>
          <w:rtl w:val="0"/>
        </w:rPr>
        <w:t xml:space="preserve">Recife, 2012. Disponível em:</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https://portal.ifpe.edu.br/wp-content/uploads/repositoriolegado/ipojuca/documentos/pppi-ifpe.pdf</w:t>
        </w:r>
      </w:hyperlink>
      <w:r w:rsidDel="00000000" w:rsidR="00000000" w:rsidRPr="00000000">
        <w:rPr>
          <w:rFonts w:ascii="Times New Roman" w:cs="Times New Roman" w:eastAsia="Times New Roman" w:hAnsi="Times New Roman"/>
          <w:sz w:val="24"/>
          <w:szCs w:val="24"/>
          <w:rtl w:val="0"/>
        </w:rPr>
        <w:t xml:space="preserve"> Acesso em: 05 abr. 2025</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LARCHERT, Jeane Martins. O estudo de caso do tipo etnográfico na pesquisa em educação. In: MORORÓ, L. P., COUTO, M. E. S., and ASSIS, R. A. M. (orgs). </w:t>
      </w:r>
      <w:r w:rsidDel="00000000" w:rsidR="00000000" w:rsidRPr="00000000">
        <w:rPr>
          <w:rFonts w:ascii="Times New Roman" w:cs="Times New Roman" w:eastAsia="Times New Roman" w:hAnsi="Times New Roman"/>
          <w:b w:val="1"/>
          <w:sz w:val="24"/>
          <w:szCs w:val="24"/>
          <w:rtl w:val="0"/>
        </w:rPr>
        <w:t xml:space="preserve">Notas teórico-metodológicas de pesquisas em educação</w:t>
      </w:r>
      <w:r w:rsidDel="00000000" w:rsidR="00000000" w:rsidRPr="00000000">
        <w:rPr>
          <w:rFonts w:ascii="Times New Roman" w:cs="Times New Roman" w:eastAsia="Times New Roman" w:hAnsi="Times New Roman"/>
          <w:sz w:val="24"/>
          <w:szCs w:val="24"/>
          <w:rtl w:val="0"/>
        </w:rPr>
        <w:t xml:space="preserve">: concepções e trajetórias [online]. Ilhéus, BA: EDITUS, 2017.</w:t>
      </w:r>
    </w:p>
    <w:p w:rsidR="00000000" w:rsidDel="00000000" w:rsidP="00000000" w:rsidRDefault="00000000" w:rsidRPr="00000000" w14:paraId="0000004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MARQUES, Janote Pires. (2016). A “observação participante” na pesquisa de campo em Educação. </w:t>
      </w:r>
      <w:r w:rsidDel="00000000" w:rsidR="00000000" w:rsidRPr="00000000">
        <w:rPr>
          <w:rFonts w:ascii="Times New Roman" w:cs="Times New Roman" w:eastAsia="Times New Roman" w:hAnsi="Times New Roman"/>
          <w:b w:val="1"/>
          <w:sz w:val="24"/>
          <w:szCs w:val="24"/>
          <w:rtl w:val="0"/>
        </w:rPr>
        <w:t xml:space="preserve">Educação em foco,</w:t>
      </w:r>
      <w:r w:rsidDel="00000000" w:rsidR="00000000" w:rsidRPr="00000000">
        <w:rPr>
          <w:rFonts w:ascii="Times New Roman" w:cs="Times New Roman" w:eastAsia="Times New Roman" w:hAnsi="Times New Roman"/>
          <w:sz w:val="24"/>
          <w:szCs w:val="24"/>
          <w:rtl w:val="0"/>
        </w:rPr>
        <w:t xml:space="preserve"> ano 19, n. 28, mai-ago, pp. 263-284.</w:t>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MILLS, C. Wright. </w:t>
      </w:r>
      <w:r w:rsidDel="00000000" w:rsidR="00000000" w:rsidRPr="00000000">
        <w:rPr>
          <w:rFonts w:ascii="Times New Roman" w:cs="Times New Roman" w:eastAsia="Times New Roman" w:hAnsi="Times New Roman"/>
          <w:b w:val="1"/>
          <w:sz w:val="24"/>
          <w:szCs w:val="24"/>
          <w:rtl w:val="0"/>
        </w:rPr>
        <w:t xml:space="preserve">A imaginação sociológica.</w:t>
      </w:r>
      <w:r w:rsidDel="00000000" w:rsidR="00000000" w:rsidRPr="00000000">
        <w:rPr>
          <w:rFonts w:ascii="Times New Roman" w:cs="Times New Roman" w:eastAsia="Times New Roman" w:hAnsi="Times New Roman"/>
          <w:sz w:val="24"/>
          <w:szCs w:val="24"/>
          <w:rtl w:val="0"/>
        </w:rPr>
        <w:t xml:space="preserve"> Rio de Janeiro: Zahar editores, 1969.</w:t>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RICHARDSON, Roberto Jarry. Pesquisa social: métodos e técnicas. 3. ed. São Paulo: Atlas, 2012.</w:t>
      </w:r>
    </w:p>
    <w:sectPr>
      <w:headerReference r:id="rId10" w:type="default"/>
      <w:headerReference r:id="rId11" w:type="first"/>
      <w:footerReference r:id="rId12" w:type="default"/>
      <w:footerReference r:id="rId13" w:type="first"/>
      <w:pgSz w:h="16834" w:w="11909" w:orient="portrait"/>
      <w:pgMar w:bottom="1134" w:top="1701"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Licenciando em Ciências Sociais, Universidade Federal de Pernambuco; e-mail: andre.landrade@ufpe.br</w:t>
      </w:r>
    </w:p>
  </w:footnote>
  <w:footnote w:id="1">
    <w:p w:rsidR="00000000" w:rsidDel="00000000" w:rsidP="00000000" w:rsidRDefault="00000000" w:rsidRPr="00000000" w14:paraId="0000004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Licencianda em Ciências Sociais, Universidade Federal de Pernambuco; e-mail: jessica.mariacosta@ufpe.br</w:t>
      </w:r>
    </w:p>
  </w:footnote>
  <w:footnote w:id="2">
    <w:p w:rsidR="00000000" w:rsidDel="00000000" w:rsidP="00000000" w:rsidRDefault="00000000" w:rsidRPr="00000000" w14:paraId="0000004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Licenciando em Ciências Sociais, Universidade Federal de Pernambuco; e-mail: jose.tsilva@ufpe.br</w:t>
      </w:r>
    </w:p>
  </w:footnote>
  <w:footnote w:id="3">
    <w:p w:rsidR="00000000" w:rsidDel="00000000" w:rsidP="00000000" w:rsidRDefault="00000000" w:rsidRPr="00000000" w14:paraId="0000004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Graduanda em Pedagogia, Universidade Federal de Pernambuco; e-mail: mariana.amelo@ufpe.br</w:t>
      </w:r>
    </w:p>
  </w:footnote>
  <w:footnote w:id="5">
    <w:p w:rsidR="00000000" w:rsidDel="00000000" w:rsidP="00000000" w:rsidRDefault="00000000" w:rsidRPr="00000000" w14:paraId="0000004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Os dados estatísticos e documentais dizem respeito àqueles de domínio público. Para o IFPE, utilizamos os dados disponíveis em plataforma própria da instituição: Plataforma Nilo Peçanha (</w:t>
      </w:r>
      <w:hyperlink r:id="rId1">
        <w:r w:rsidDel="00000000" w:rsidR="00000000" w:rsidRPr="00000000">
          <w:rPr>
            <w:rFonts w:ascii="Times New Roman" w:cs="Times New Roman" w:eastAsia="Times New Roman" w:hAnsi="Times New Roman"/>
            <w:color w:val="1155cc"/>
            <w:sz w:val="20"/>
            <w:szCs w:val="20"/>
            <w:u w:val="single"/>
            <w:rtl w:val="0"/>
          </w:rPr>
          <w:t xml:space="preserve">https://lookerstudio.google.com/u/0/reporting/1698017d-c2cc-4f11-b0c4-b6b70fdc4cd2/page/u7UuD</w:t>
        </w:r>
      </w:hyperlink>
      <w:r w:rsidDel="00000000" w:rsidR="00000000" w:rsidRPr="00000000">
        <w:rPr>
          <w:rFonts w:ascii="Times New Roman" w:cs="Times New Roman" w:eastAsia="Times New Roman" w:hAnsi="Times New Roman"/>
          <w:sz w:val="20"/>
          <w:szCs w:val="20"/>
          <w:rtl w:val="0"/>
        </w:rPr>
        <w:t xml:space="preserve">;  Acessado em: 01/04/2025). Em relação ao ensino médio estadual regular consultamos os dados disponibilizados na plataforma QEdu ( </w:t>
      </w:r>
      <w:hyperlink r:id="rId2">
        <w:r w:rsidDel="00000000" w:rsidR="00000000" w:rsidRPr="00000000">
          <w:rPr>
            <w:rFonts w:ascii="Times New Roman" w:cs="Times New Roman" w:eastAsia="Times New Roman" w:hAnsi="Times New Roman"/>
            <w:color w:val="1155cc"/>
            <w:sz w:val="20"/>
            <w:szCs w:val="20"/>
            <w:u w:val="single"/>
            <w:rtl w:val="0"/>
          </w:rPr>
          <w:t xml:space="preserve">https://qedu.org.br/</w:t>
        </w:r>
      </w:hyperlink>
      <w:r w:rsidDel="00000000" w:rsidR="00000000" w:rsidRPr="00000000">
        <w:rPr>
          <w:rFonts w:ascii="Times New Roman" w:cs="Times New Roman" w:eastAsia="Times New Roman" w:hAnsi="Times New Roman"/>
          <w:sz w:val="20"/>
          <w:szCs w:val="20"/>
          <w:rtl w:val="0"/>
        </w:rPr>
        <w:t xml:space="preserve"> ; Acessado em: 17/09/2025).</w:t>
      </w:r>
    </w:p>
  </w:footnote>
  <w:footnote w:id="4">
    <w:p w:rsidR="00000000" w:rsidDel="00000000" w:rsidP="00000000" w:rsidRDefault="00000000" w:rsidRPr="00000000" w14:paraId="0000004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Adjunta da Universidade Federal de Pernambuco. Coordenadora do PIBID Interdisciplinar Ciências Sociais e Pedagogia. e-mail: mikelly.gomes@ufpe.br</w:t>
      </w:r>
    </w:p>
  </w:footnote>
  <w:footnote w:id="7">
    <w:p w:rsidR="00000000" w:rsidDel="00000000" w:rsidP="00000000" w:rsidRDefault="00000000" w:rsidRPr="00000000" w14:paraId="0000004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Alguns pibidianos do grupo passaram inicialmente por outras escolas do núcleo, o que oportunizou um olhar comparativo mais atento.</w:t>
      </w:r>
    </w:p>
  </w:footnote>
  <w:footnote w:id="6">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visita ao Erem Joaquim Távora ocorreu antes do início das atividades do PIBID. Não obstante, as observações seguem pertinentes aos propósitos a que se destinam na formação de nossa base observacional.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line="276" w:lineRule="auto"/>
      <w:jc w:val="both"/>
      <w:rPr/>
    </w:pPr>
    <w:r w:rsidDel="00000000" w:rsidR="00000000" w:rsidRPr="00000000">
      <w:rPr>
        <w:rFonts w:ascii="Times New Roman" w:cs="Times New Roman" w:eastAsia="Times New Roman" w:hAnsi="Times New Roman"/>
      </w:rPr>
      <w:drawing>
        <wp:inline distB="114300" distT="114300" distL="114300" distR="114300">
          <wp:extent cx="5731200" cy="1054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54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PargrafodaLista">
    <w:name w:val="List Paragraph"/>
    <w:basedOn w:val="Normal"/>
    <w:uiPriority w:val="34"/>
    <w:qFormat w:val="1"/>
    <w:rsid w:val="007B67B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ortal.ifpe.edu.br/wp-content/uploads/repositoriolegado/ipojuca/documentos/pppi-ifpe.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portal.ifpe.edu.br/wp-content/uploads/repositoriolegado/ipojuca/documentos/pppi-ifp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okerstudio.google.com/u/0/reporting/1698017d-c2cc-4f11-b0c4-b6b70fdc4cd2/page/u7UuD" TargetMode="External"/><Relationship Id="rId2" Type="http://schemas.openxmlformats.org/officeDocument/2006/relationships/hyperlink" Target="https://qedu.or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xiOzcmnYRknI/MMgzF3oCpgUg==">CgMxLjAixwIKC0FBQUJzb09XajhFEpECCgtBQUFCc29PV2o4RRILQUFBQnNvT1dqOEUaDQoJdGV4dC9odG1sEgAiDgoKdGV4dC9wbGFpbhIAKhsiFTEwOTQxMTA2MDc4Nzc4MjMzNzE1OSgAOAAw1bKszZYzOOrQrc2WM0pxCiRhcHBsaWNhdGlvbi92bmQuZ29vZ2xlLWFwcHMuZG9jcy5tZHMaScLX2uQBQxpBCj0KN01ldG9kb2xvZ2ljYW1lbnRlLCBzZSB0cmF0YSBkZSB1bWEgcGVzcXVpc2EgcXVhbGl0YXRpdmEQARgAEAFaDGVlODN0MXV0aWczNXICIAB4AIIBFHN1Z2dlc3QuODQ1OHlzczh2M2xnmgEGCAAQABgAsAEAuAEAGNWyrM2WMyDq0K3NljMwAEIUc3VnZ2VzdC44NDU4eXNzOHYzbGcikQIKC0FBQUJzb09Xai1vEtsBCgtBQUFCc29PV2otbxILQUFBQnNvT1dqLW8aDQoJdGV4dC9odG1sEgAiDgoKdGV4dC9wbGFpbhIAKhsiFTEwOTQxMTA2MDc4Nzc4MjMzNzE1OSgAOAAwz7ytzpYzOJPDrc6WM0o7CiRhcHBsaWNhdGlvbi92bmQuZ29vZ2xlLWFwcHMuZG9jcy5tZHMaE8LX2uQBDRoLCgcKASIQARgAEAFaDHM5aDYwN3h6NDVpMnICIAB4AIIBFHN1Z2dlc3QubDExeGtoMm81eHY5mgEGCAAQABgAsAEAuAEAGM+8rc6WMyCTw63OljMwAEIUc3VnZ2VzdC5sMTF4a2gybzV4djkijwIKC0FBQUJzb09Xai1nEtoBCgtBQUFCc29PV2otZxILQUFBQnNvT1dqLWcaDQoJdGV4dC9odG1sEgAiDgoKdGV4dC9wbGFpbhIAKhsiFTEwOTQxMTA2MDc4Nzc4MjMzNzE1OSgAOAAwr52tzpYzOM2jrc6WM0o7CiRhcHBsaWNhdGlvbi92bmQuZ29vZ2xlLWFwcHMuZG9jcy5tZHMaE8LX2uQBDRoLCgcKASIQARgAEAFaDGJmdXNqbzZoNmh3OHICIAB4AIIBE3N1Z2dlc3QuZDdoOGlpc3N5NzKaAQYIABAAGACwAQC4AQAYr52tzpYzIM2jrc6WMzAAQhNzdWdnZXN0LmQ3aDhpaXNzeTcyOABqLgoUc3VnZ2VzdC44bnl0bHY3aWZxaTMSFk1JS0VMTFkgR09NRVMgREEgU0lMVkFqLgoUc3VnZ2VzdC5pMDRidWw1bnFzOWYSFk1JS0VMTFkgR09NRVMgREEgU0lMVkFqLgoUc3VnZ2VzdC55YTJoNzZncXN6bHkSFk1JS0VMTFkgR09NRVMgREEgU0lMVkFqLgoUc3VnZ2VzdC43aDZnbGk5OGVnZnMSFk1JS0VMTFkgR09NRVMgREEgU0lMVkFqLgoUc3VnZ2VzdC53cTN6aHF6NnZ5c2kSFk1JS0VMTFkgR09NRVMgREEgU0lMVkFqLgoUc3VnZ2VzdC50MmV6MXpuNGxkeDcSFk1JS0VMTFkgR09NRVMgREEgU0lMVkFqLgoUc3VnZ2VzdC5mdG94aTlqbXhsanMSFk1JS0VMTFkgR09NRVMgREEgU0lMVkFqLgoUc3VnZ2VzdC50MDdpc2hrdjMyMmUSFk1JS0VMTFkgR09NRVMgREEgU0lMVkFqLgoUc3VnZ2VzdC5iaHNtdDQzZnV1amwSFk1JS0VMTFkgR09NRVMgREEgU0lMVkFqLgoUc3VnZ2VzdC5sMjd0YnN4dWplcXkSFk1JS0VMTFkgR09NRVMgREEgU0lMVkFqLgoUc3VnZ2VzdC5ibzJ0cndqYWUxMmoSFk1JS0VMTFkgR09NRVMgREEgU0lMVkFqLgoUc3VnZ2VzdC5sOGUzaWV2OTlvMHYSFk1JS0VMTFkgR09NRVMgREEgU0lMVkFqLgoUc3VnZ2VzdC44MjI4eXhhbjFuOGQSFk1JS0VMTFkgR09NRVMgREEgU0lMVkFqLgoUc3VnZ2VzdC44NDU4eXNzOHYzbGcSFk1JS0VMTFkgR09NRVMgREEgU0lMVkFqLgoUc3VnZ2VzdC5nMGMwODBva2c0YWYSFk1JS0VMTFkgR09NRVMgREEgU0lMVkFqLgoUc3VnZ2VzdC5iczc4bWtkamVzYzYSFk1JS0VMTFkgR09NRVMgREEgU0lMVkFqLgoUc3VnZ2VzdC4yc29kbWphOGRxZDMSFk1JS0VMTFkgR09NRVMgREEgU0lMVkFqLgoUc3VnZ2VzdC5tendsNDVjZzZieW8SFk1JS0VMTFkgR09NRVMgREEgU0lMVkFqLgoUc3VnZ2VzdC5odG90dGR4eTVxYjcSFk1JS0VMTFkgR09NRVMgREEgU0lMVkFqLgoUc3VnZ2VzdC5rbXZ2Nm00d3loeHESFk1JS0VMTFkgR09NRVMgREEgU0lMVkFqLgoUc3VnZ2VzdC5jMmtweWtuYjdlZXISFk1JS0VMTFkgR09NRVMgREEgU0lMVkFqLgoUc3VnZ2VzdC42NTh1cjhjejJqaWkSFk1JS0VMTFkgR09NRVMgREEgU0lMVkFqLgoUc3VnZ2VzdC5sMTF4a2gybzV4djkSFk1JS0VMTFkgR09NRVMgREEgU0lMVkFqLQoTc3VnZ2VzdC44cnA0ZTU4ZjhxdxIWTUlLRUxMWSBHT01FUyBEQSBTSUxWQWouChRzdWdnZXN0LjMwdm83aG83YzljOBIWTUlLRUxMWSBHT01FUyBEQSBTSUxWQWouChRzdWdnZXN0LmVmZTM2eTEwbzhrNBIWTUlLRUxMWSBHT01FUyBEQSBTSUxWQWouChRzdWdnZXN0LnhjaWZ4ODNqMjVpZxIWTUlLRUxMWSBHT01FUyBEQSBTSUxWQWouChRzdWdnZXN0LmVycnNwNzNoY2RhahIWTUlLRUxMWSBHT01FUyBEQSBTSUxWQWouChRzdWdnZXN0LnhrOXY5dDhrZTBwNRIWTUlLRUxMWSBHT01FUyBEQSBTSUxWQWotChNzdWdnZXN0LmQ3aDhpaXNzeTcyEhZNSUtFTExZIEdPTUVTIERBIFNJTFZBai0KE3N1Z2dlc3QueTh3NXdnb3kxMWYSFk1JS0VMTFkgR09NRVMgREEgU0lMVkFqLgoUc3VnZ2VzdC5jajU4NnR3MXRuMmkSFk1JS0VMTFkgR09NRVMgREEgU0lMVkFqLgoUc3VnZ2VzdC5kNnp4MTRkeXF1dW8SFk1JS0VMTFkgR09NRVMgREEgU0lMVkFqLgoUc3VnZ2VzdC51MnZ0OGw1azczcDASFk1JS0VMTFkgR09NRVMgREEgU0lMVkFqLQoTc3VnZ2VzdC5xa3ZxOHVlMmR0YxIWTUlLRUxMWSBHT01FUyBEQSBTSUxWQWouChRzdWdnZXN0LnU3MWlrZXZkNGh4aRIWTUlLRUxMWSBHT01FUyBEQSBTSUxWQWouChRzdWdnZXN0Ljh6cTR6YXQzcTEzcxIWTUlLRUxMWSBHT01FUyBEQSBTSUxWQWouChRzdWdnZXN0LjE1OXowMHZkZmNpeRIWTUlLRUxMWSBHT01FUyBEQSBTSUxWQWouChRzdWdnZXN0LjJsZTFleG5md2M1ZxIWTUlLRUxMWSBHT01FUyBEQSBTSUxWQWouChRzdWdnZXN0LmhiaWJkbjU0dWFreRIWTUlLRUxMWSBHT01FUyBEQSBTSUxWQWouChRzdWdnZXN0Lm1tZmI2bGp1ejVmMhIWTUlLRUxMWSBHT01FUyBEQSBTSUxWQWouChRzdWdnZXN0LjFzanppMGU0MXZtMRIWTUlLRUxMWSBHT01FUyBEQSBTSUxWQWouChRzdWdnZXN0LnF3OHIwMTk5eDRvehIWTUlLRUxMWSBHT01FUyBEQSBTSUxWQWouChRzdWdnZXN0LmgxM2l1M205cHFtdxIWTUlLRUxMWSBHT01FUyBEQSBTSUxWQWouChRzdWdnZXN0LnU0NDhwdzF6em5qehIWTUlLRUxMWSBHT01FUyBEQSBTSUxWQXIhMWI3LXFmYk8wRmlKSV91QlYtY3BUN2lMUGpITWlmbX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2025-09-18T18:14:00Z</dcterms:created>
</cp:coreProperties>
</file>